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89F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Toc4894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第七师胡杨河市发展和改革委员会关于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召开</w:t>
      </w:r>
    </w:p>
    <w:p w14:paraId="01D839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第七师托育服务中心保育费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拟定价格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方案</w:t>
      </w:r>
    </w:p>
    <w:p w14:paraId="2922DA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听证会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的公告</w:t>
      </w:r>
    </w:p>
    <w:p w14:paraId="3D050D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2DA4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规范师市学前教育与托育服务收费管理，促进学前教育与托育服务普及普惠、安全优质发展，维护幼儿、家长和托育机构的合法权益，促进幼儿教育健康持续发展，补齐价格短板，根据《政府制定价格听证办法》文件规定，第七师胡杨河市发展改革委决定召开</w:t>
      </w:r>
      <w:r>
        <w:rPr>
          <w:rFonts w:hint="default" w:ascii="Times New Roman" w:hAnsi="Times New Roman" w:eastAsia="仿宋_GB2312" w:cs="Times New Roman"/>
          <w:color w:val="323232"/>
          <w:kern w:val="0"/>
          <w:sz w:val="32"/>
          <w:szCs w:val="32"/>
          <w:lang w:val="en-US" w:eastAsia="zh-CN" w:bidi="ar"/>
        </w:rPr>
        <w:t>第七师托育服务中心保育费</w:t>
      </w:r>
      <w:r>
        <w:rPr>
          <w:rFonts w:hint="eastAsia" w:ascii="Times New Roman" w:hAnsi="Times New Roman" w:eastAsia="仿宋_GB2312" w:cs="Times New Roman"/>
          <w:color w:val="323232"/>
          <w:kern w:val="0"/>
          <w:sz w:val="32"/>
          <w:szCs w:val="32"/>
          <w:lang w:val="en-US" w:eastAsia="zh-CN" w:bidi="ar"/>
        </w:rPr>
        <w:t>拟定价格</w:t>
      </w:r>
      <w:r>
        <w:rPr>
          <w:rFonts w:hint="default" w:ascii="Times New Roman" w:hAnsi="Times New Roman" w:eastAsia="仿宋_GB2312" w:cs="Times New Roman"/>
          <w:color w:val="323232"/>
          <w:kern w:val="0"/>
          <w:sz w:val="32"/>
          <w:szCs w:val="32"/>
          <w:lang w:val="en-US" w:eastAsia="zh-CN" w:bidi="ar"/>
        </w:rPr>
        <w:t>方案听证会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，目前，听证人通过自愿报名、推荐等方式产生，听证会准备工作已完成，现就有关事项公告如下：</w:t>
      </w:r>
    </w:p>
    <w:p w14:paraId="408CB3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一、听证会举办时间、地点</w:t>
      </w:r>
    </w:p>
    <w:p w14:paraId="6CA714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2026年8月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日上午11：00</w:t>
      </w:r>
    </w:p>
    <w:p w14:paraId="49658A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地点：第七师胡杨河市机关249会议室（井冈山西路1号）</w:t>
      </w:r>
    </w:p>
    <w:p w14:paraId="6416C8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二、听证内容</w:t>
      </w:r>
    </w:p>
    <w:p w14:paraId="53E3A9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第七师托育服务中心保育费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拟定价格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方案听证会</w:t>
      </w:r>
    </w:p>
    <w:p w14:paraId="7EFD7B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三、背景及定价依据</w:t>
      </w:r>
    </w:p>
    <w:p w14:paraId="6EBC8E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根据《自治区发展改革委等五部门&lt;关于印发新疆维吾尔自治区学前教育与托育服务收费管理办法&gt;的通知》（新发改规〔2025〕4号）文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件精神，为解决第七师托育服务中心收费价格的问题，第七师胡杨河市发展改革委根据成本测算情况，综合考虑兵团师市、周边县市的保育费收费标准，社会经济发展水平，研究拟定了《</w:t>
      </w:r>
      <w:r>
        <w:rPr>
          <w:rFonts w:hint="default" w:ascii="Times New Roman" w:hAnsi="Times New Roman" w:eastAsia="仿宋_GB2312" w:cs="Times New Roman"/>
          <w:color w:val="323232"/>
          <w:kern w:val="0"/>
          <w:sz w:val="32"/>
          <w:szCs w:val="32"/>
          <w:lang w:val="en-US" w:eastAsia="zh-CN" w:bidi="ar"/>
        </w:rPr>
        <w:t>第七师托育服务中心保育费</w:t>
      </w:r>
      <w:r>
        <w:rPr>
          <w:rFonts w:hint="eastAsia" w:ascii="Times New Roman" w:hAnsi="Times New Roman" w:eastAsia="仿宋_GB2312" w:cs="Times New Roman"/>
          <w:color w:val="323232"/>
          <w:kern w:val="0"/>
          <w:sz w:val="32"/>
          <w:szCs w:val="32"/>
          <w:lang w:val="en-US" w:eastAsia="zh-CN" w:bidi="ar"/>
        </w:rPr>
        <w:t>拟定价格</w:t>
      </w:r>
      <w:r>
        <w:rPr>
          <w:rFonts w:hint="default" w:ascii="Times New Roman" w:hAnsi="Times New Roman" w:eastAsia="仿宋_GB2312" w:cs="Times New Roman"/>
          <w:color w:val="323232"/>
          <w:kern w:val="0"/>
          <w:sz w:val="32"/>
          <w:szCs w:val="32"/>
          <w:lang w:val="en-US" w:eastAsia="zh-CN" w:bidi="ar"/>
        </w:rPr>
        <w:t>方案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》。</w:t>
      </w:r>
    </w:p>
    <w:p w14:paraId="4A3CFA1F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成本测算结论</w:t>
      </w:r>
    </w:p>
    <w:p w14:paraId="0F29F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经测算，第七师托育中心保育费定价总成本54.65万元，其中，固定资产折旧4.41万元，运行维护费用50.24万元。按照在园幼儿40人测算，人均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成本1138.5元。以上成本不包含由130团医院列入年度预算的财政资金。</w:t>
      </w:r>
    </w:p>
    <w:p w14:paraId="67202E6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五、听证方案主要内容</w:t>
      </w:r>
    </w:p>
    <w:p w14:paraId="4993D8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按照“同域同价”的基本原则，结合成本测算结论，地区经济发展水平，拟定</w:t>
      </w:r>
      <w:r>
        <w:rPr>
          <w:rFonts w:hint="default" w:ascii="Times New Roman" w:hAnsi="Times New Roman" w:eastAsia="仿宋_GB2312" w:cs="Times New Roman"/>
          <w:color w:val="323232"/>
          <w:kern w:val="0"/>
          <w:sz w:val="32"/>
          <w:szCs w:val="32"/>
          <w:lang w:val="en-US" w:eastAsia="zh-CN" w:bidi="ar"/>
        </w:rPr>
        <w:t>第七师托育服务中心保育费拟定价格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标准为乳儿班（0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12个月）1600元/生/月、托小班（12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24个月）1200元/人/月、托大班（24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36个月）、混编班（18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36个月）1050元/人/月。以上价格上浮不超过15%，下浮不限。</w:t>
      </w:r>
    </w:p>
    <w:p w14:paraId="14A5C20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六、听证会参加人员名单（28人）</w:t>
      </w:r>
    </w:p>
    <w:p w14:paraId="45E944DA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eastAsia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（一）听证会听证人（3名）：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唐 健   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李 英   徐 焦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13240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（二）听证会参加代表：21名</w:t>
      </w:r>
    </w:p>
    <w:p w14:paraId="6F785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本次听证会参加人21名，其中人大代表1名，政协代表1名、政府部门代表8名，专家学者1名，经营者代表1名，消费者代表9名。  </w:t>
      </w:r>
    </w:p>
    <w:p w14:paraId="27120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赵  丽   杜姗澄  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何春瑞   刘红军   赵一龙   周 灿   </w:t>
      </w:r>
    </w:p>
    <w:p w14:paraId="06B0E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魏  念   伊海燕   方  庆   潘雅杰   韩新明   庞艳萍</w:t>
      </w:r>
    </w:p>
    <w:p w14:paraId="7DC3F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于  祥   李宏韬   毛文彬   陈  荣   骆亚莉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张全萍  </w:t>
      </w:r>
    </w:p>
    <w:p w14:paraId="7C830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买孜古丽·沙依多拉   庞 挺    梁 翔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 </w:t>
      </w:r>
    </w:p>
    <w:p w14:paraId="1BB34F98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（三）旁听人员2名：贾小玲   张 娜</w:t>
      </w:r>
    </w:p>
    <w:p w14:paraId="7743449F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（四）融媒体中心记者2名：宋亚丽   彭兴虎  </w:t>
      </w:r>
    </w:p>
    <w:p w14:paraId="5F42C708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 </w:t>
      </w:r>
    </w:p>
    <w:p w14:paraId="04F6840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第七师胡杨河市发展和改革委员会</w:t>
      </w:r>
    </w:p>
    <w:p w14:paraId="79B4EF0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2026年8月13日</w:t>
      </w:r>
    </w:p>
    <w:p w14:paraId="41EB749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8D54AE"/>
    <w:multiLevelType w:val="singleLevel"/>
    <w:tmpl w:val="DF8D54A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92181"/>
    <w:rsid w:val="035C5045"/>
    <w:rsid w:val="040C0819"/>
    <w:rsid w:val="04D72BD5"/>
    <w:rsid w:val="07B436A2"/>
    <w:rsid w:val="10B62239"/>
    <w:rsid w:val="11150DA0"/>
    <w:rsid w:val="145E124F"/>
    <w:rsid w:val="16EA2C3C"/>
    <w:rsid w:val="17AC2A20"/>
    <w:rsid w:val="1C7B4336"/>
    <w:rsid w:val="1E0D0FBE"/>
    <w:rsid w:val="1E193E07"/>
    <w:rsid w:val="1E90231B"/>
    <w:rsid w:val="1FCF0C21"/>
    <w:rsid w:val="2115762B"/>
    <w:rsid w:val="225418B2"/>
    <w:rsid w:val="25056E93"/>
    <w:rsid w:val="30450A8C"/>
    <w:rsid w:val="320D55D9"/>
    <w:rsid w:val="325F4087"/>
    <w:rsid w:val="32C563D2"/>
    <w:rsid w:val="347B4C58"/>
    <w:rsid w:val="38D62BC9"/>
    <w:rsid w:val="3A052A73"/>
    <w:rsid w:val="3BAB20EB"/>
    <w:rsid w:val="3CA31014"/>
    <w:rsid w:val="3D4225DB"/>
    <w:rsid w:val="3D9A41C5"/>
    <w:rsid w:val="447D782A"/>
    <w:rsid w:val="44817E8C"/>
    <w:rsid w:val="48221986"/>
    <w:rsid w:val="48284CFC"/>
    <w:rsid w:val="4E086D5B"/>
    <w:rsid w:val="4F023800"/>
    <w:rsid w:val="4F4641AC"/>
    <w:rsid w:val="50265854"/>
    <w:rsid w:val="50E33C7D"/>
    <w:rsid w:val="528953D1"/>
    <w:rsid w:val="538A6632"/>
    <w:rsid w:val="53B042EA"/>
    <w:rsid w:val="54085ED4"/>
    <w:rsid w:val="54D04518"/>
    <w:rsid w:val="55D366CB"/>
    <w:rsid w:val="5CA22C3E"/>
    <w:rsid w:val="606D5311"/>
    <w:rsid w:val="60C532F7"/>
    <w:rsid w:val="61B431F8"/>
    <w:rsid w:val="6335653F"/>
    <w:rsid w:val="633D2685"/>
    <w:rsid w:val="63936E3D"/>
    <w:rsid w:val="661701F9"/>
    <w:rsid w:val="66552ACF"/>
    <w:rsid w:val="68D03951"/>
    <w:rsid w:val="695928D6"/>
    <w:rsid w:val="6AF64881"/>
    <w:rsid w:val="71A61521"/>
    <w:rsid w:val="752D5343"/>
    <w:rsid w:val="77DA1086"/>
    <w:rsid w:val="784529A4"/>
    <w:rsid w:val="7D851832"/>
    <w:rsid w:val="7E5A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character" w:customStyle="1" w:styleId="5">
    <w:name w:val="font11"/>
    <w:basedOn w:val="4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6">
    <w:name w:val="font31"/>
    <w:basedOn w:val="4"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7">
    <w:name w:val="font51"/>
    <w:basedOn w:val="4"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8">
    <w:name w:val="font61"/>
    <w:basedOn w:val="4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21"/>
    <w:basedOn w:val="4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0">
    <w:name w:val="font41"/>
    <w:basedOn w:val="4"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1">
    <w:name w:val="font71"/>
    <w:basedOn w:val="4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2024-02-02T08:43:00Z</dcterms:created>
  <dc:creator>Administrator</dc:creator>
  <cp:lastModifiedBy>Administrator</cp:lastModifiedBy>
  <cp:lastPrinted>2026-08-13T08:35:53Z</cp:lastPrinted>
  <dcterms:modified xsi:type="dcterms:W3CDTF">2026-08-13T09:10:33Z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eyJoZGlkIjoiMTNmMDRhOGZhZTdlMDQ3NDE4NjczYWI4ZGU2N2E2NzMifQ==</vt:lpwstr>
  </property>
  <property fmtid="{D5CDD505-2E9C-101B-9397-08002B2CF9AE}" pid="4" name="ICV">
    <vt:lpwstr>5670BCA3226048BBBC3413D0397E8462_12</vt:lpwstr>
  </property>
</Properties>
</file>