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DD78" w14:textId="77777777" w:rsidR="00670869" w:rsidRDefault="00670869" w:rsidP="00670869">
      <w:pPr>
        <w:spacing w:line="600" w:lineRule="exact"/>
        <w:outlineLvl w:val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附件1</w:t>
      </w:r>
    </w:p>
    <w:p w14:paraId="4098130B" w14:textId="77777777" w:rsidR="00670869" w:rsidRDefault="00670869" w:rsidP="0067086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项目基本情况</w:t>
      </w:r>
    </w:p>
    <w:p w14:paraId="251F6DA8" w14:textId="77777777" w:rsidR="00670869" w:rsidRDefault="00670869" w:rsidP="00670869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1BE85A5" w14:textId="77777777" w:rsidR="00670869" w:rsidRDefault="00670869" w:rsidP="00670869">
      <w:pPr>
        <w:numPr>
          <w:ilvl w:val="0"/>
          <w:numId w:val="1"/>
        </w:numPr>
        <w:spacing w:line="600" w:lineRule="exact"/>
        <w:ind w:firstLineChars="200" w:firstLine="643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项目名称：</w:t>
      </w:r>
      <w:r>
        <w:rPr>
          <w:rFonts w:ascii="仿宋" w:eastAsia="仿宋" w:hAnsi="仿宋" w:cs="仿宋_GB2312" w:hint="eastAsia"/>
          <w:sz w:val="32"/>
          <w:szCs w:val="32"/>
        </w:rPr>
        <w:t>2025年第七师125团高标准农田新建及改提项目</w:t>
      </w:r>
    </w:p>
    <w:p w14:paraId="4519ECF3" w14:textId="77777777" w:rsidR="00670869" w:rsidRDefault="00670869" w:rsidP="00670869">
      <w:pPr>
        <w:numPr>
          <w:ilvl w:val="0"/>
          <w:numId w:val="1"/>
        </w:numPr>
        <w:spacing w:line="600" w:lineRule="exact"/>
        <w:ind w:firstLineChars="200" w:firstLine="643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项目法人单位：</w:t>
      </w:r>
      <w:r>
        <w:rPr>
          <w:rFonts w:ascii="仿宋" w:eastAsia="仿宋" w:hAnsi="仿宋" w:cs="仿宋_GB2312" w:hint="eastAsia"/>
          <w:sz w:val="32"/>
          <w:szCs w:val="32"/>
        </w:rPr>
        <w:t>第七师125团农业和林业草原中心</w:t>
      </w:r>
    </w:p>
    <w:p w14:paraId="0EA3F03C" w14:textId="77777777" w:rsidR="00670869" w:rsidRDefault="00670869" w:rsidP="00670869">
      <w:pPr>
        <w:spacing w:line="600" w:lineRule="exact"/>
        <w:ind w:firstLineChars="200" w:firstLine="643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三、项目主管单位：</w:t>
      </w:r>
      <w:r>
        <w:rPr>
          <w:rFonts w:ascii="仿宋" w:eastAsia="仿宋" w:hAnsi="仿宋" w:cs="仿宋_GB2312" w:hint="eastAsia"/>
          <w:sz w:val="32"/>
          <w:szCs w:val="32"/>
        </w:rPr>
        <w:t>第七师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胡杨河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市农业农村局</w:t>
      </w:r>
    </w:p>
    <w:p w14:paraId="4243EBFD" w14:textId="77777777" w:rsidR="00670869" w:rsidRDefault="00670869" w:rsidP="00670869">
      <w:pPr>
        <w:spacing w:line="600" w:lineRule="exact"/>
        <w:ind w:firstLineChars="200" w:firstLine="643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四、项目建设地点：</w:t>
      </w:r>
      <w:r>
        <w:rPr>
          <w:rFonts w:ascii="仿宋" w:eastAsia="仿宋" w:hAnsi="仿宋" w:cs="仿宋_GB2312" w:hint="eastAsia"/>
          <w:sz w:val="32"/>
          <w:szCs w:val="32"/>
        </w:rPr>
        <w:t>第七师125团2连、6连、13连、16连</w:t>
      </w:r>
    </w:p>
    <w:p w14:paraId="42C1199C" w14:textId="77777777" w:rsidR="00670869" w:rsidRDefault="00670869" w:rsidP="00670869">
      <w:pPr>
        <w:spacing w:line="600" w:lineRule="exact"/>
        <w:ind w:firstLineChars="200" w:firstLine="643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五、项目规模：</w:t>
      </w:r>
      <w:r>
        <w:rPr>
          <w:rFonts w:ascii="仿宋" w:eastAsia="仿宋" w:hAnsi="仿宋" w:cs="仿宋_GB2312" w:hint="eastAsia"/>
          <w:sz w:val="32"/>
          <w:szCs w:val="32"/>
        </w:rPr>
        <w:t>建设高标准农田4.25万亩。</w:t>
      </w:r>
    </w:p>
    <w:p w14:paraId="05004134" w14:textId="77777777" w:rsidR="00670869" w:rsidRDefault="00670869" w:rsidP="00670869">
      <w:pPr>
        <w:spacing w:line="60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六、主要建设内容：</w:t>
      </w:r>
      <w:r>
        <w:rPr>
          <w:rFonts w:ascii="仿宋" w:eastAsia="仿宋" w:hAnsi="仿宋" w:cs="仿宋_GB2312" w:hint="eastAsia"/>
          <w:sz w:val="32"/>
          <w:szCs w:val="32"/>
        </w:rPr>
        <w:t>改建斗渠21.331公里，配套建筑物104座；建设44个滴灌系统，控制面积42521亩；排渠疏浚27.08公里，配套建筑物24座；改造输电线路2.86千米，更换变压器21台；改建田间路43.196公里；农田防护林工程实施面积1835.64亩。</w:t>
      </w:r>
    </w:p>
    <w:p w14:paraId="7D86D2F6" w14:textId="77777777" w:rsidR="00670869" w:rsidRDefault="00670869" w:rsidP="00670869">
      <w:pPr>
        <w:spacing w:line="600" w:lineRule="exact"/>
        <w:ind w:firstLineChars="200" w:firstLine="643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七、建设工期：</w:t>
      </w:r>
      <w:r>
        <w:rPr>
          <w:rFonts w:ascii="仿宋" w:eastAsia="仿宋" w:hAnsi="仿宋" w:cs="仿宋_GB2312" w:hint="eastAsia"/>
          <w:sz w:val="32"/>
          <w:szCs w:val="32"/>
        </w:rPr>
        <w:t>2年</w:t>
      </w:r>
    </w:p>
    <w:p w14:paraId="73548B8B" w14:textId="34E8ACC5" w:rsidR="002245EE" w:rsidRPr="00670869" w:rsidRDefault="00670869" w:rsidP="00670869">
      <w:pPr>
        <w:ind w:firstLineChars="200" w:firstLine="643"/>
        <w:rPr>
          <w:rFonts w:hint="eastAsia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八、概算投资：</w:t>
      </w:r>
      <w:r>
        <w:rPr>
          <w:rFonts w:ascii="仿宋" w:eastAsia="仿宋" w:hAnsi="仿宋" w:cs="仿宋_GB2312" w:hint="eastAsia"/>
          <w:sz w:val="32"/>
          <w:szCs w:val="32"/>
        </w:rPr>
        <w:t>11404.81万</w:t>
      </w:r>
      <w:r>
        <w:rPr>
          <w:rFonts w:ascii="仿宋" w:eastAsia="仿宋" w:hAnsi="仿宋" w:cs="仿宋_GB2312" w:hint="eastAsia"/>
          <w:sz w:val="32"/>
          <w:szCs w:val="32"/>
        </w:rPr>
        <w:t>元</w:t>
      </w:r>
    </w:p>
    <w:sectPr w:rsidR="002245EE" w:rsidRPr="00670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13DF"/>
    <w:multiLevelType w:val="singleLevel"/>
    <w:tmpl w:val="097D13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6634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69"/>
    <w:rsid w:val="000F225E"/>
    <w:rsid w:val="002245EE"/>
    <w:rsid w:val="00670869"/>
    <w:rsid w:val="006A63F4"/>
    <w:rsid w:val="00AA6C72"/>
    <w:rsid w:val="00E44FD9"/>
    <w:rsid w:val="00E6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EBCF"/>
  <w15:chartTrackingRefBased/>
  <w15:docId w15:val="{108862D8-7110-401B-903A-B6F16192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6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0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86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86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86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86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86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86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8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86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86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7086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8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8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8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8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8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08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2752704856@qq.com</dc:creator>
  <cp:keywords/>
  <dc:description/>
  <cp:lastModifiedBy>2752704856@qq.com</cp:lastModifiedBy>
  <cp:revision>1</cp:revision>
  <dcterms:created xsi:type="dcterms:W3CDTF">2025-03-25T09:21:00Z</dcterms:created>
  <dcterms:modified xsi:type="dcterms:W3CDTF">2025-03-25T09:22:00Z</dcterms:modified>
</cp:coreProperties>
</file>