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1B977">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7269C903">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84</w:t>
      </w:r>
      <w:r>
        <w:rPr>
          <w:rFonts w:hint="default" w:ascii="Times New Roman" w:hAnsi="Times New Roman" w:eastAsia="仿宋_GB2312" w:cs="Times New Roman"/>
          <w:snapToGrid w:val="0"/>
          <w:color w:val="auto"/>
          <w:kern w:val="0"/>
          <w:szCs w:val="32"/>
          <w:highlight w:val="none"/>
        </w:rPr>
        <w:t>号</w:t>
      </w:r>
    </w:p>
    <w:p w14:paraId="50872382">
      <w:pPr>
        <w:spacing w:line="600" w:lineRule="exact"/>
        <w:rPr>
          <w:rFonts w:hint="default" w:ascii="Times New Roman" w:hAnsi="Times New Roman" w:eastAsia="仿宋_GB2312" w:cs="Times New Roman"/>
          <w:snapToGrid w:val="0"/>
          <w:color w:val="auto"/>
          <w:kern w:val="0"/>
          <w:sz w:val="30"/>
          <w:highlight w:val="none"/>
        </w:rPr>
      </w:pPr>
    </w:p>
    <w:p w14:paraId="09EC05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于第七师胡杨河经济技术开发区锦焱电厂至达东变220千伏输电线路工程环境影响</w:t>
      </w:r>
    </w:p>
    <w:p w14:paraId="19C9EA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14:paraId="054BD5D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Cs w:val="32"/>
          <w:highlight w:val="none"/>
        </w:rPr>
      </w:pPr>
      <w:bookmarkStart w:id="0" w:name="_GoBack"/>
      <w:bookmarkEnd w:id="0"/>
    </w:p>
    <w:p w14:paraId="0AE5F3C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新疆锦龙电力集团有限公司：</w:t>
      </w:r>
    </w:p>
    <w:p w14:paraId="3C33BFE9">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你单位《关于审批第七师胡杨河经济技术开发区锦焱电厂至达东变220千伏输电线路工程环境影响报告表的请示》收悉。经研究，批复如下：</w:t>
      </w:r>
    </w:p>
    <w:p w14:paraId="770107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位于七师胡杨河市128团境内，起于锦焱电厂，止于达东变电站220千伏侧构架。线路起点地理位置坐标为：东经84°46′25.609″，北纬45°01′57.426″；终点地理位置坐标为：东经84°46′26.652″，北纬45°02′12.795″；达东变电站220千伏出线间隔扩建端中心地理位置坐标为：东经84°46′26.652″，北纬45°02′12.795″。</w:t>
      </w:r>
      <w:r>
        <w:rPr>
          <w:rFonts w:hint="eastAsia" w:ascii="Times New Roman" w:hAnsi="Times New Roman" w:eastAsia="仿宋_GB2312" w:cs="仿宋_GB2312"/>
          <w:sz w:val="32"/>
          <w:szCs w:val="32"/>
        </w:rPr>
        <w:t>项目新建第七师胡杨河经济技术开发区锦焱电厂至达东变220千伏架空线路，全线双回路架设，线路全长约2.1千米，共建设杆塔7基；达东变扩建2回220千伏架空出线间隔，为北侧第一、二回出线间隔，220千伏电气主接线形式现为双母线接线。项目总投资1938万元，其中环保投资37.96万元，占总投资的1.96%。</w:t>
      </w:r>
    </w:p>
    <w:p w14:paraId="1B5E78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04ED541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14:paraId="22C5FE6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（一）严格落实电磁环境保护措施。线路建成后，应加强输电线路防护距离宣传教育和督查工作</w:t>
      </w:r>
      <w:r>
        <w:rPr>
          <w:rFonts w:hint="eastAsia"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线路选用的导线质量应符合国家相关标准的要求。做好警示和防护指示标志及环保标志的悬挂设立工作，禁止无关人员进入变电站或靠近带电架构。建设单位应设立一名兼职的环保工作人员，负责输电线路运行期间的环境保护工作，并做好对线路沿线群众的电磁环境知识的宣传。对员工进行电磁基础知识培训，在巡检带电维修过程中，尽可能减少曝露在电磁场中的时间。项目线路工频电场、工频磁场强满足设计规范要求，制定安全操作规程，加强职工安全教育，加强电磁水平监测。线路运行时产生的电磁</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《电磁环境控制限值》(GB8702-2014)要求。</w:t>
      </w:r>
    </w:p>
    <w:p w14:paraId="3789FC3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二</w:t>
      </w:r>
      <w:r>
        <w:rPr>
          <w:rFonts w:hint="default" w:ascii="Times New Roman" w:hAnsi="Times New Roman" w:eastAsia="仿宋_GB2312" w:cs="Times New Roman"/>
          <w:bCs/>
          <w:color w:val="auto"/>
          <w:szCs w:val="32"/>
          <w:highlight w:val="none"/>
        </w:rPr>
        <w:t>）严格落实噪声污染防治措施。优化输电线路的导线特性，降低线路噪声水平。输电线路正常运行下，两侧随距离延伸，噪声逐渐衰减，线路运行时声环境</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《声环境质量标准》（GB3096-2008）中的3类标准要求；扩建间隔噪声排放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w:t>
      </w:r>
    </w:p>
    <w:p w14:paraId="6A15E66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）固体废物实施分类管理并妥善处理处置。施工建筑垃圾回收利用，不能回收利用的及时清运；车辆运输散装物料时须加盖篷布，避免沿途漏撒；临时土方用于塔基基础回填；</w:t>
      </w:r>
      <w:r>
        <w:rPr>
          <w:rFonts w:hint="eastAsia" w:eastAsia="仿宋_GB2312" w:cs="Times New Roman"/>
          <w:bCs/>
          <w:color w:val="auto"/>
          <w:szCs w:val="32"/>
          <w:highlight w:val="none"/>
          <w:lang w:val="en-US" w:eastAsia="zh-CN"/>
        </w:rPr>
        <w:t>检修废物同</w:t>
      </w:r>
      <w:r>
        <w:rPr>
          <w:rFonts w:hint="default" w:ascii="Times New Roman" w:hAnsi="Times New Roman" w:eastAsia="仿宋_GB2312" w:cs="Times New Roman"/>
          <w:bCs/>
          <w:color w:val="auto"/>
          <w:szCs w:val="32"/>
          <w:highlight w:val="none"/>
        </w:rPr>
        <w:t>生活垃圾及时清理并集中存放，委托园区环卫部门统一清运。</w:t>
      </w:r>
    </w:p>
    <w:p w14:paraId="23F2568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强化各项环境风险防范措施，有效防范环境风险。运行过程中加强设备维护，建立环保设备运行管理制度，配备专职环保人员；制定应急预案并定期开展环境风险应急培训和演练，落实各项应急环境管理措施以及各项风险防范措施，确保风险事故得到有效控制。</w:t>
      </w:r>
    </w:p>
    <w:p w14:paraId="51ECCDE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五</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加强施工期环境保护管理工作，落实防沙治沙措施，防止施工废水、扬尘、噪声污染、水土流失和生态破坏。</w:t>
      </w:r>
    </w:p>
    <w:p w14:paraId="7D148DD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六</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7F69494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47C0A07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14:paraId="69434C8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0509E09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w:t>
      </w:r>
      <w:r>
        <w:rPr>
          <w:rFonts w:hint="eastAsia"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团城镇和生态保护中心，并按规定接受各级生态环境主管部门的监督检查。</w:t>
      </w:r>
    </w:p>
    <w:p w14:paraId="3462344A">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14:paraId="52B4102A">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14:paraId="4FCABEB7">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360B742E">
      <w:pPr>
        <w:keepNext w:val="0"/>
        <w:keepLines w:val="0"/>
        <w:pageBreakBefore w:val="0"/>
        <w:widowControl w:val="0"/>
        <w:kinsoku/>
        <w:wordWrap/>
        <w:overflowPunct/>
        <w:topLinePunct w:val="0"/>
        <w:autoSpaceDE/>
        <w:autoSpaceDN/>
        <w:bidi w:val="0"/>
        <w:adjustRightInd/>
        <w:snapToGrid/>
        <w:spacing w:line="440" w:lineRule="exact"/>
        <w:ind w:firstLine="5688" w:firstLineChars="18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12</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10</w:t>
      </w:r>
      <w:r>
        <w:rPr>
          <w:rFonts w:hint="default" w:ascii="Times New Roman" w:hAnsi="Times New Roman" w:eastAsia="仿宋_GB2312" w:cs="Times New Roman"/>
          <w:bCs/>
          <w:color w:val="auto"/>
          <w:szCs w:val="32"/>
          <w:highlight w:val="none"/>
        </w:rPr>
        <w:t>日</w:t>
      </w:r>
    </w:p>
    <w:p w14:paraId="3BC21D2D">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p>
    <w:p w14:paraId="288615E8">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p>
    <w:p w14:paraId="3730F936">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p>
    <w:p w14:paraId="1AE3605C">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14:paraId="59D3AB58">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抄送：师市生态环境保护综合行政执法支队、生态环境监测站、128团城镇和生态保护中心。</w:t>
      </w:r>
    </w:p>
    <w:p w14:paraId="76D377BD">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2338">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14:paraId="4EAAFA56">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92324">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14:paraId="6E6F6A8A">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0C9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7"/>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16C36C8"/>
    <w:rsid w:val="13C9545A"/>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0345594"/>
    <w:rsid w:val="420204DA"/>
    <w:rsid w:val="4419237E"/>
    <w:rsid w:val="45D948F4"/>
    <w:rsid w:val="47587B93"/>
    <w:rsid w:val="4AD25255"/>
    <w:rsid w:val="4CBF17F2"/>
    <w:rsid w:val="4CCA458A"/>
    <w:rsid w:val="4D203016"/>
    <w:rsid w:val="4E410396"/>
    <w:rsid w:val="5075710B"/>
    <w:rsid w:val="50CD705E"/>
    <w:rsid w:val="53DA11A0"/>
    <w:rsid w:val="54231BA0"/>
    <w:rsid w:val="600D34CB"/>
    <w:rsid w:val="609006D2"/>
    <w:rsid w:val="66BE66CF"/>
    <w:rsid w:val="68991CEA"/>
    <w:rsid w:val="6A9661EC"/>
    <w:rsid w:val="6B762AC2"/>
    <w:rsid w:val="6D272415"/>
    <w:rsid w:val="6D4318D3"/>
    <w:rsid w:val="701D640C"/>
    <w:rsid w:val="710A4C7A"/>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autoRedefine/>
    <w:qFormat/>
    <w:uiPriority w:val="0"/>
    <w:pPr>
      <w:keepNext/>
      <w:keepLines/>
      <w:numPr>
        <w:ilvl w:val="0"/>
        <w:numId w:val="1"/>
      </w:numPr>
      <w:outlineLvl w:val="0"/>
    </w:pPr>
    <w:rPr>
      <w:b/>
      <w:kern w:val="0"/>
      <w:sz w:val="28"/>
      <w:szCs w:val="28"/>
    </w:rPr>
  </w:style>
  <w:style w:type="paragraph" w:styleId="3">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宋体" w:hAnsi="宋体"/>
    </w:rPr>
  </w:style>
  <w:style w:type="paragraph" w:customStyle="1" w:styleId="7">
    <w:name w:val="表头"/>
    <w:basedOn w:val="8"/>
    <w:next w:val="1"/>
    <w:autoRedefine/>
    <w:qFormat/>
    <w:uiPriority w:val="0"/>
    <w:pPr>
      <w:numPr>
        <w:ilvl w:val="0"/>
        <w:numId w:val="3"/>
      </w:numPr>
      <w:adjustRightInd w:val="0"/>
      <w:snapToGrid w:val="0"/>
      <w:jc w:val="center"/>
    </w:pPr>
    <w:rPr>
      <w:b/>
      <w:color w:val="000000"/>
      <w:szCs w:val="21"/>
    </w:rPr>
  </w:style>
  <w:style w:type="paragraph" w:styleId="8">
    <w:name w:val="List"/>
    <w:basedOn w:val="1"/>
    <w:next w:val="1"/>
    <w:autoRedefine/>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1"/>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2127</Words>
  <Characters>2284</Characters>
  <Lines>11</Lines>
  <Paragraphs>3</Paragraphs>
  <TotalTime>233</TotalTime>
  <ScaleCrop>false</ScaleCrop>
  <LinksUpToDate>false</LinksUpToDate>
  <CharactersWithSpaces>2320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Floating dream </cp:lastModifiedBy>
  <cp:lastPrinted>2024-06-21T11:52:00Z</cp:lastPrinted>
  <dcterms:modified xsi:type="dcterms:W3CDTF">2024-12-04T09:34:40Z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CA947BDEE8F64C7AB1397950D156B52C_13</vt:lpwstr>
  </property>
</Properties>
</file>