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A805B">
      <w:pPr>
        <w:keepNext w:val="0"/>
        <w:keepLines w:val="0"/>
        <w:pageBreakBefore w:val="0"/>
        <w:widowControl/>
        <w:shd w:val="clear" w:color="auto" w:fill="FFFFFF"/>
        <w:kinsoku/>
        <w:wordWrap/>
        <w:overflowPunct/>
        <w:topLinePunct w:val="0"/>
        <w:bidi w:val="0"/>
        <w:adjustRightInd w:val="0"/>
        <w:snapToGrid w:val="0"/>
        <w:spacing w:line="560" w:lineRule="exact"/>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第七师胡杨河市市场监督管理局</w:t>
      </w:r>
    </w:p>
    <w:p w14:paraId="716FA3B0">
      <w:pPr>
        <w:keepNext w:val="0"/>
        <w:keepLines w:val="0"/>
        <w:pageBreakBefore w:val="0"/>
        <w:kinsoku/>
        <w:wordWrap/>
        <w:overflowPunct/>
        <w:topLinePunct w:val="0"/>
        <w:bidi w:val="0"/>
        <w:adjustRightInd w:val="0"/>
        <w:snapToGrid w:val="0"/>
        <w:spacing w:line="560" w:lineRule="exact"/>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行政执法服务指南</w:t>
      </w:r>
    </w:p>
    <w:p w14:paraId="75806DF2">
      <w:pPr>
        <w:keepNext w:val="0"/>
        <w:keepLines w:val="0"/>
        <w:pageBreakBefore w:val="0"/>
        <w:kinsoku/>
        <w:wordWrap/>
        <w:overflowPunct/>
        <w:topLinePunct w:val="0"/>
        <w:bidi w:val="0"/>
        <w:adjustRightInd w:val="0"/>
        <w:snapToGrid w:val="0"/>
        <w:spacing w:line="560" w:lineRule="exact"/>
        <w:rPr>
          <w:rFonts w:hint="eastAsia" w:ascii="仿宋_GB2312" w:hAnsi="宋体" w:eastAsia="仿宋_GB2312" w:cs="宋体"/>
          <w:b/>
          <w:bCs/>
          <w:sz w:val="32"/>
          <w:szCs w:val="32"/>
        </w:rPr>
      </w:pPr>
    </w:p>
    <w:p w14:paraId="085B37BF">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黑体" w:hAnsi="黑体" w:eastAsia="黑体" w:cs="宋体"/>
          <w:sz w:val="32"/>
          <w:szCs w:val="32"/>
        </w:rPr>
      </w:pPr>
      <w:r>
        <w:rPr>
          <w:rFonts w:hint="eastAsia" w:ascii="黑体" w:hAnsi="黑体" w:eastAsia="黑体" w:cs="宋体"/>
          <w:bCs/>
          <w:sz w:val="32"/>
          <w:szCs w:val="32"/>
        </w:rPr>
        <w:t>一、受理消费者咨询、投诉与举报服务指南</w:t>
      </w:r>
    </w:p>
    <w:p w14:paraId="2EA146B9">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黑体" w:eastAsia="楷体_GB2312" w:cs="宋体"/>
          <w:b/>
          <w:sz w:val="32"/>
          <w:szCs w:val="32"/>
        </w:rPr>
      </w:pPr>
      <w:r>
        <w:rPr>
          <w:rFonts w:hint="eastAsia" w:ascii="楷体_GB2312" w:hAnsi="黑体" w:eastAsia="楷体_GB2312" w:cs="宋体"/>
          <w:b/>
          <w:sz w:val="32"/>
          <w:szCs w:val="32"/>
        </w:rPr>
        <w:t>（一）办理依据</w:t>
      </w:r>
    </w:p>
    <w:p w14:paraId="24873329">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1.《中华人民共和国消费者权益保护法》第三十二条“各级人民政府工商行政管理部门和其他有关行政部门应当依照法律、法规的规定，在各自的职责范围内，采取措施，保护消费者的合法权益。”</w:t>
      </w:r>
    </w:p>
    <w:p w14:paraId="2521ACA0">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2.《中华人民共和国消费者权益保护法》第三十九条“消费者和经营者发生消费者权益争议的，可以通过下列途径解决：(二)请求消费者协会或者依法成立的其他调解组织调解；(三)向有关行政部门投诉；”</w:t>
      </w:r>
      <w:r>
        <w:rPr>
          <w:rFonts w:hint="eastAsia" w:ascii="宋体" w:hAnsi="宋体" w:eastAsia="仿宋_GB2312" w:cs="宋体"/>
          <w:color w:val="333333"/>
          <w:kern w:val="0"/>
          <w:sz w:val="32"/>
          <w:szCs w:val="32"/>
        </w:rPr>
        <w:t> </w:t>
      </w:r>
    </w:p>
    <w:p w14:paraId="419AC048">
      <w:pPr>
        <w:keepNext w:val="0"/>
        <w:keepLines w:val="0"/>
        <w:pageBreakBefore w:val="0"/>
        <w:widowControl/>
        <w:shd w:val="clear" w:color="auto" w:fill="FFFFFF"/>
        <w:kinsoku/>
        <w:wordWrap/>
        <w:overflowPunct/>
        <w:topLinePunct w:val="0"/>
        <w:bidi w:val="0"/>
        <w:adjustRightInd w:val="0"/>
        <w:snapToGrid w:val="0"/>
        <w:spacing w:line="560" w:lineRule="exact"/>
        <w:ind w:firstLine="643" w:firstLineChars="200"/>
        <w:jc w:val="left"/>
        <w:rPr>
          <w:rFonts w:hint="eastAsia" w:ascii="仿宋_GB2312" w:hAnsi="宋体" w:eastAsia="仿宋_GB2312" w:cs="宋体"/>
          <w:sz w:val="32"/>
          <w:szCs w:val="32"/>
        </w:rPr>
      </w:pPr>
      <w:r>
        <w:rPr>
          <w:rFonts w:hint="eastAsia" w:ascii="楷体_GB2312" w:hAnsi="黑体" w:eastAsia="楷体_GB2312" w:cs="宋体"/>
          <w:b/>
          <w:sz w:val="32"/>
          <w:szCs w:val="32"/>
        </w:rPr>
        <w:t xml:space="preserve">（二）受理单位 </w:t>
      </w:r>
      <w:r>
        <w:rPr>
          <w:rFonts w:hint="eastAsia" w:ascii="仿宋_GB2312" w:hAnsi="宋体" w:eastAsia="仿宋_GB2312" w:cs="宋体"/>
          <w:sz w:val="32"/>
          <w:szCs w:val="32"/>
        </w:rPr>
        <w:t xml:space="preserve"> </w:t>
      </w:r>
      <w:r>
        <w:rPr>
          <w:rFonts w:hint="eastAsia" w:ascii="仿宋_GB2312" w:hAnsi="宋体" w:eastAsia="仿宋_GB2312" w:cs="宋体"/>
          <w:color w:val="000000"/>
          <w:sz w:val="32"/>
          <w:szCs w:val="32"/>
        </w:rPr>
        <w:t>第七师胡杨河市市场监督管理局</w:t>
      </w:r>
      <w:r>
        <w:rPr>
          <w:rFonts w:hint="eastAsia" w:ascii="仿宋_GB2312" w:hAnsi="宋体" w:eastAsia="仿宋_GB2312" w:cs="宋体"/>
          <w:sz w:val="32"/>
          <w:szCs w:val="32"/>
        </w:rPr>
        <w:t>。</w:t>
      </w:r>
    </w:p>
    <w:p w14:paraId="06EA5A88">
      <w:pPr>
        <w:keepNext w:val="0"/>
        <w:keepLines w:val="0"/>
        <w:pageBreakBefore w:val="0"/>
        <w:widowControl/>
        <w:shd w:val="clear" w:color="auto" w:fill="FFFFFF"/>
        <w:kinsoku/>
        <w:wordWrap/>
        <w:overflowPunct/>
        <w:topLinePunct w:val="0"/>
        <w:bidi w:val="0"/>
        <w:adjustRightInd w:val="0"/>
        <w:snapToGrid w:val="0"/>
        <w:spacing w:line="560" w:lineRule="exact"/>
        <w:ind w:firstLine="643" w:firstLineChars="200"/>
        <w:jc w:val="left"/>
        <w:rPr>
          <w:rFonts w:hint="eastAsia" w:ascii="仿宋_GB2312" w:hAnsi="宋体" w:eastAsia="仿宋_GB2312" w:cs="宋体"/>
          <w:sz w:val="32"/>
          <w:szCs w:val="32"/>
        </w:rPr>
      </w:pPr>
      <w:r>
        <w:rPr>
          <w:rFonts w:hint="eastAsia" w:ascii="楷体_GB2312" w:hAnsi="黑体" w:eastAsia="楷体_GB2312" w:cs="宋体"/>
          <w:b/>
          <w:sz w:val="32"/>
          <w:szCs w:val="32"/>
        </w:rPr>
        <w:t>（三）服务对象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个人（公民）。</w:t>
      </w:r>
    </w:p>
    <w:p w14:paraId="43053979">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黑体" w:eastAsia="楷体_GB2312" w:cs="宋体"/>
          <w:b/>
          <w:sz w:val="32"/>
          <w:szCs w:val="32"/>
        </w:rPr>
      </w:pPr>
      <w:r>
        <w:rPr>
          <w:rFonts w:hint="eastAsia" w:ascii="楷体_GB2312" w:hAnsi="黑体" w:eastAsia="楷体_GB2312" w:cs="宋体"/>
          <w:b/>
          <w:sz w:val="32"/>
          <w:szCs w:val="32"/>
        </w:rPr>
        <w:t>（四）、服务条件</w:t>
      </w:r>
    </w:p>
    <w:p w14:paraId="43914A6B">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为生活消费需要购买、使用商品或者接受服务，其合法权益受到侵害。</w:t>
      </w:r>
    </w:p>
    <w:p w14:paraId="5A09BD1D">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黑体" w:eastAsia="楷体_GB2312" w:cs="宋体"/>
          <w:b/>
          <w:sz w:val="32"/>
          <w:szCs w:val="32"/>
        </w:rPr>
      </w:pPr>
      <w:r>
        <w:rPr>
          <w:rFonts w:hint="eastAsia" w:ascii="楷体_GB2312" w:hAnsi="黑体" w:eastAsia="楷体_GB2312" w:cs="宋体"/>
          <w:b/>
          <w:sz w:val="32"/>
          <w:szCs w:val="32"/>
        </w:rPr>
        <w:t>（五）申报材料</w:t>
      </w:r>
    </w:p>
    <w:p w14:paraId="176699EA">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消费者向消保机构递交文字材料投诉材料，投诉材料应包含以下内容：</w:t>
      </w:r>
    </w:p>
    <w:p w14:paraId="3166D013">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1.投诉方和被投诉方的基本信息，包括投诉方的姓名、身份证号码、地址、邮政编码、联系电话等；被投诉方的单位名称、地址、邮政编码、联系人、联系电话等。</w:t>
      </w:r>
    </w:p>
    <w:p w14:paraId="3099B739">
      <w:pPr>
        <w:keepNext w:val="0"/>
        <w:keepLines w:val="0"/>
        <w:pageBreakBefore w:val="0"/>
        <w:kinsoku/>
        <w:wordWrap/>
        <w:overflowPunct/>
        <w:topLinePunct w:val="0"/>
        <w:bidi w:val="0"/>
        <w:adjustRightInd w:val="0"/>
        <w:snapToGrid w:val="0"/>
        <w:spacing w:line="560" w:lineRule="exact"/>
        <w:ind w:left="638" w:leftChars="304"/>
        <w:rPr>
          <w:rFonts w:hint="eastAsia" w:ascii="仿宋_GB2312" w:hAnsi="宋体" w:eastAsia="仿宋_GB2312" w:cs="宋体"/>
          <w:sz w:val="32"/>
          <w:szCs w:val="32"/>
        </w:rPr>
      </w:pPr>
      <w:r>
        <w:rPr>
          <w:rFonts w:hint="eastAsia" w:ascii="仿宋_GB2312" w:hAnsi="宋体" w:eastAsia="仿宋_GB2312" w:cs="宋体"/>
          <w:sz w:val="32"/>
          <w:szCs w:val="32"/>
        </w:rPr>
        <w:t>2.损害事实发生的时间、地点、过程及与经营者协商的情况。3.有关证据。消费者应提供与投诉有关的证据，证明购买、</w:t>
      </w:r>
    </w:p>
    <w:p w14:paraId="21E5559C">
      <w:pPr>
        <w:keepNext w:val="0"/>
        <w:keepLines w:val="0"/>
        <w:pageBreakBefore w:val="0"/>
        <w:kinsoku/>
        <w:wordWrap/>
        <w:overflowPunct/>
        <w:topLinePunct w:val="0"/>
        <w:bidi w:val="0"/>
        <w:adjustRightInd w:val="0"/>
        <w:snapToGrid w:val="0"/>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使用商品或接受服务与受损害存在因果关系，法律法规另有规定的除外。</w:t>
      </w:r>
    </w:p>
    <w:p w14:paraId="6DB00032">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4.明确、具体的诉求。</w:t>
      </w:r>
    </w:p>
    <w:p w14:paraId="4A24D1DC">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黑体" w:eastAsia="楷体_GB2312" w:cs="宋体"/>
          <w:b/>
          <w:sz w:val="32"/>
          <w:szCs w:val="32"/>
        </w:rPr>
      </w:pPr>
      <w:r>
        <w:rPr>
          <w:rFonts w:hint="eastAsia" w:ascii="楷体_GB2312" w:hAnsi="黑体" w:eastAsia="楷体_GB2312" w:cs="宋体"/>
          <w:b/>
          <w:sz w:val="32"/>
          <w:szCs w:val="32"/>
        </w:rPr>
        <w:t>（六）服务流程</w:t>
      </w:r>
    </w:p>
    <w:p w14:paraId="614A9242">
      <w:pPr>
        <w:keepNext w:val="0"/>
        <w:keepLines w:val="0"/>
        <w:pageBreakBefore w:val="0"/>
        <w:tabs>
          <w:tab w:val="left" w:pos="1134"/>
        </w:tabs>
        <w:kinsoku/>
        <w:wordWrap/>
        <w:overflowPunct/>
        <w:topLinePunct w:val="0"/>
        <w:bidi w:val="0"/>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1.受理消费者投诉材料，判定是否受理（不予受理的，说明理由）；</w:t>
      </w:r>
    </w:p>
    <w:p w14:paraId="3320B944">
      <w:pPr>
        <w:keepNext w:val="0"/>
        <w:keepLines w:val="0"/>
        <w:pageBreakBefore w:val="0"/>
        <w:tabs>
          <w:tab w:val="left" w:pos="1134"/>
        </w:tabs>
        <w:kinsoku/>
        <w:wordWrap/>
        <w:overflowPunct/>
        <w:topLinePunct w:val="0"/>
        <w:bidi w:val="0"/>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2.调查或检测鉴定；</w:t>
      </w:r>
    </w:p>
    <w:p w14:paraId="0B364746">
      <w:pPr>
        <w:keepNext w:val="0"/>
        <w:keepLines w:val="0"/>
        <w:pageBreakBefore w:val="0"/>
        <w:tabs>
          <w:tab w:val="left" w:pos="1134"/>
        </w:tabs>
        <w:kinsoku/>
        <w:wordWrap/>
        <w:overflowPunct/>
        <w:topLinePunct w:val="0"/>
        <w:bidi w:val="0"/>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3.进行调解，达成协议，出具调解协议书。</w:t>
      </w:r>
    </w:p>
    <w:p w14:paraId="6BCCCE92">
      <w:pPr>
        <w:keepNext w:val="0"/>
        <w:keepLines w:val="0"/>
        <w:pageBreakBefore w:val="0"/>
        <w:tabs>
          <w:tab w:val="left" w:pos="1134"/>
        </w:tabs>
        <w:kinsoku/>
        <w:wordWrap/>
        <w:overflowPunct/>
        <w:topLinePunct w:val="0"/>
        <w:bidi w:val="0"/>
        <w:adjustRightInd w:val="0"/>
        <w:snapToGrid w:val="0"/>
        <w:spacing w:line="560" w:lineRule="exact"/>
        <w:ind w:firstLine="643" w:firstLineChars="200"/>
        <w:rPr>
          <w:rFonts w:hint="eastAsia" w:ascii="黑体" w:hAnsi="黑体" w:eastAsia="黑体" w:cs="宋体"/>
          <w:sz w:val="32"/>
          <w:szCs w:val="32"/>
        </w:rPr>
      </w:pPr>
      <w:r>
        <w:rPr>
          <w:rFonts w:hint="eastAsia" w:ascii="楷体_GB2312" w:hAnsi="黑体" w:eastAsia="楷体_GB2312" w:cs="宋体"/>
          <w:b/>
          <w:sz w:val="32"/>
          <w:szCs w:val="32"/>
        </w:rPr>
        <w:t>（七）收费依据和标准</w:t>
      </w:r>
      <w:r>
        <w:rPr>
          <w:rFonts w:hint="eastAsia" w:ascii="黑体" w:hAnsi="黑体" w:eastAsia="黑体" w:cs="宋体"/>
          <w:sz w:val="32"/>
          <w:szCs w:val="32"/>
        </w:rPr>
        <w:t xml:space="preserve"> </w:t>
      </w:r>
      <w:r>
        <w:rPr>
          <w:rFonts w:hint="eastAsia" w:ascii="仿宋_GB2312" w:hAnsi="黑体" w:eastAsia="仿宋_GB2312" w:cs="宋体"/>
          <w:sz w:val="32"/>
          <w:szCs w:val="32"/>
        </w:rPr>
        <w:t>无。</w:t>
      </w:r>
    </w:p>
    <w:p w14:paraId="23E5C344">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黑体" w:eastAsia="楷体_GB2312" w:cs="宋体"/>
          <w:b/>
          <w:sz w:val="32"/>
          <w:szCs w:val="32"/>
        </w:rPr>
      </w:pPr>
      <w:r>
        <w:rPr>
          <w:rFonts w:hint="eastAsia" w:ascii="楷体_GB2312" w:hAnsi="黑体" w:eastAsia="楷体_GB2312" w:cs="宋体"/>
          <w:b/>
          <w:sz w:val="32"/>
          <w:szCs w:val="32"/>
        </w:rPr>
        <w:t>（八）服务时限</w:t>
      </w:r>
    </w:p>
    <w:p w14:paraId="75C75036">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自收到申请之日起七个工作日内决定是否受理；受理投诉后，一般应在六十日内结束调查调解。</w:t>
      </w:r>
    </w:p>
    <w:p w14:paraId="1CB2F918">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jc w:val="left"/>
        <w:rPr>
          <w:rFonts w:hint="eastAsia" w:ascii="楷体_GB2312" w:hAnsi="黑体" w:eastAsia="楷体_GB2312"/>
          <w:b/>
          <w:kern w:val="0"/>
          <w:sz w:val="32"/>
          <w:szCs w:val="32"/>
        </w:rPr>
      </w:pPr>
      <w:r>
        <w:rPr>
          <w:rFonts w:hint="eastAsia" w:ascii="黑体" w:hAnsi="黑体" w:eastAsia="黑体"/>
          <w:kern w:val="0"/>
          <w:sz w:val="32"/>
          <w:szCs w:val="32"/>
        </w:rPr>
        <w:t xml:space="preserve">    </w:t>
      </w:r>
      <w:r>
        <w:rPr>
          <w:rFonts w:hint="eastAsia" w:ascii="楷体_GB2312" w:hAnsi="黑体" w:eastAsia="楷体_GB2312"/>
          <w:b/>
          <w:kern w:val="0"/>
          <w:sz w:val="32"/>
          <w:szCs w:val="32"/>
        </w:rPr>
        <w:t>（九）咨询途径</w:t>
      </w:r>
    </w:p>
    <w:p w14:paraId="326909BA">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第七师胡杨河市市场监督管理局</w:t>
      </w:r>
      <w:r>
        <w:rPr>
          <w:rFonts w:hint="eastAsia" w:ascii="仿宋_GB2312" w:eastAsia="仿宋_GB2312" w:hAnsiTheme="minorEastAsia"/>
          <w:kern w:val="0"/>
          <w:sz w:val="32"/>
          <w:szCs w:val="32"/>
        </w:rPr>
        <w:t>。</w:t>
      </w:r>
    </w:p>
    <w:p w14:paraId="29BC3181">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2.电话咨询：12315，0992-6687173。</w:t>
      </w:r>
    </w:p>
    <w:p w14:paraId="1AF19B89">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rPr>
        <w:t>胡杨河</w:t>
      </w:r>
      <w:r>
        <w:rPr>
          <w:rFonts w:hint="eastAsia" w:ascii="仿宋_GB2312" w:hAnsi="宋体" w:eastAsia="仿宋_GB2312" w:cs="宋体"/>
          <w:color w:val="000000"/>
          <w:sz w:val="32"/>
          <w:szCs w:val="32"/>
          <w:lang w:eastAsia="zh-CN"/>
        </w:rPr>
        <w:t>市胡杨河市车排子路147号</w:t>
      </w:r>
      <w:r>
        <w:rPr>
          <w:rFonts w:hint="eastAsia" w:ascii="仿宋_GB2312" w:eastAsia="仿宋_GB2312" w:hAnsiTheme="minorEastAsia"/>
          <w:kern w:val="0"/>
          <w:sz w:val="32"/>
          <w:szCs w:val="32"/>
        </w:rPr>
        <w:t xml:space="preserve">，邮编：834034。 </w:t>
      </w:r>
    </w:p>
    <w:p w14:paraId="138DDA3D">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3" w:firstLineChars="200"/>
        <w:jc w:val="left"/>
        <w:rPr>
          <w:rFonts w:hint="eastAsia" w:ascii="楷体_GB2312" w:hAnsi="黑体" w:eastAsia="楷体_GB2312"/>
          <w:b/>
          <w:kern w:val="0"/>
          <w:sz w:val="32"/>
          <w:szCs w:val="32"/>
        </w:rPr>
      </w:pPr>
      <w:r>
        <w:rPr>
          <w:rFonts w:hint="eastAsia" w:ascii="楷体_GB2312" w:hAnsi="黑体" w:eastAsia="楷体_GB2312"/>
          <w:b/>
          <w:kern w:val="0"/>
          <w:sz w:val="32"/>
          <w:szCs w:val="32"/>
        </w:rPr>
        <w:t>（十）监督和投诉渠道</w:t>
      </w:r>
    </w:p>
    <w:p w14:paraId="0FE772A6">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（一）现场投诉：</w:t>
      </w:r>
      <w:r>
        <w:rPr>
          <w:rFonts w:hint="eastAsia" w:ascii="仿宋_GB2312" w:hAnsi="宋体" w:eastAsia="仿宋_GB2312" w:cs="宋体"/>
          <w:color w:val="000000"/>
          <w:sz w:val="32"/>
          <w:szCs w:val="32"/>
        </w:rPr>
        <w:t>第七师胡杨河市市场监督管理局</w:t>
      </w:r>
      <w:r>
        <w:rPr>
          <w:rFonts w:hint="eastAsia" w:ascii="仿宋_GB2312" w:eastAsia="仿宋_GB2312" w:hAnsiTheme="minorEastAsia"/>
          <w:kern w:val="0"/>
          <w:sz w:val="32"/>
          <w:szCs w:val="32"/>
        </w:rPr>
        <w:t>办公室。</w:t>
      </w:r>
    </w:p>
    <w:p w14:paraId="6B749502">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（二）电话投诉：12315，0992-6687173。</w:t>
      </w:r>
    </w:p>
    <w:p w14:paraId="6D900928">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hAnsi="宋体" w:eastAsia="仿宋_GB2312" w:cs="宋体"/>
          <w:sz w:val="32"/>
          <w:szCs w:val="32"/>
        </w:rPr>
      </w:pPr>
      <w:r>
        <w:rPr>
          <w:rFonts w:hint="eastAsia" w:ascii="仿宋_GB2312" w:eastAsia="仿宋_GB2312" w:hAnsiTheme="minorEastAsia"/>
          <w:kern w:val="0"/>
          <w:sz w:val="32"/>
          <w:szCs w:val="32"/>
        </w:rPr>
        <w:t>（三）信函投诉：</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4E049413">
      <w:pPr>
        <w:keepNext w:val="0"/>
        <w:keepLines w:val="0"/>
        <w:pageBreakBefore w:val="0"/>
        <w:kinsoku/>
        <w:wordWrap/>
        <w:overflowPunct/>
        <w:topLinePunct w:val="0"/>
        <w:bidi w:val="0"/>
        <w:adjustRightInd w:val="0"/>
        <w:snapToGrid w:val="0"/>
        <w:spacing w:line="560" w:lineRule="exact"/>
        <w:rPr>
          <w:rFonts w:hint="eastAsia" w:ascii="黑体" w:hAnsi="黑体" w:eastAsia="黑体" w:cs="宋体"/>
          <w:bCs/>
          <w:sz w:val="32"/>
          <w:szCs w:val="32"/>
        </w:rPr>
      </w:pPr>
    </w:p>
    <w:p w14:paraId="2F33C92E">
      <w:pPr>
        <w:keepNext w:val="0"/>
        <w:keepLines w:val="0"/>
        <w:pageBreakBefore w:val="0"/>
        <w:kinsoku/>
        <w:wordWrap/>
        <w:overflowPunct/>
        <w:topLinePunct w:val="0"/>
        <w:bidi w:val="0"/>
        <w:adjustRightInd w:val="0"/>
        <w:snapToGrid w:val="0"/>
        <w:spacing w:line="560" w:lineRule="exact"/>
        <w:ind w:firstLine="627" w:firstLineChars="196"/>
        <w:rPr>
          <w:rFonts w:hint="eastAsia" w:ascii="黑体" w:hAnsi="黑体" w:eastAsia="黑体" w:cs="宋体"/>
          <w:sz w:val="32"/>
          <w:szCs w:val="32"/>
        </w:rPr>
      </w:pPr>
      <w:r>
        <w:rPr>
          <w:rFonts w:hint="eastAsia" w:ascii="黑体" w:hAnsi="黑体" w:eastAsia="黑体" w:cs="宋体"/>
          <w:bCs/>
          <w:sz w:val="32"/>
          <w:szCs w:val="32"/>
        </w:rPr>
        <w:t>二、12315投诉受理电话服务指南</w:t>
      </w:r>
    </w:p>
    <w:p w14:paraId="63765AF5">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黑体" w:eastAsia="楷体_GB2312" w:cs="宋体"/>
          <w:b/>
          <w:sz w:val="32"/>
          <w:szCs w:val="32"/>
        </w:rPr>
      </w:pPr>
      <w:r>
        <w:rPr>
          <w:rFonts w:hint="eastAsia" w:ascii="楷体_GB2312" w:hAnsi="黑体" w:eastAsia="楷体_GB2312" w:cs="宋体"/>
          <w:b/>
          <w:sz w:val="32"/>
          <w:szCs w:val="32"/>
        </w:rPr>
        <w:t>（一）办理依据</w:t>
      </w:r>
    </w:p>
    <w:p w14:paraId="618ECF03">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color w:val="auto"/>
          <w:sz w:val="32"/>
          <w:szCs w:val="32"/>
          <w:u w:val="none"/>
          <w:shd w:val="clear" w:color="auto" w:fill="FFFFFF"/>
        </w:rPr>
        <w:t>中华人民共和国国家市场监督管理总局</w:t>
      </w:r>
      <w:r>
        <w:rPr>
          <w:rFonts w:hint="eastAsia" w:ascii="仿宋_GB2312" w:hAnsi="Arial" w:eastAsia="仿宋_GB2312" w:cs="Arial"/>
          <w:sz w:val="32"/>
          <w:szCs w:val="32"/>
          <w:shd w:val="clear" w:color="auto" w:fill="FFFFFF"/>
        </w:rPr>
        <w:t>《市场监管总局关于整合建设12315行政执法体系更好服务市场监管执法的意见》。2020年底前市场监管投诉电话统一为12315。</w:t>
      </w:r>
    </w:p>
    <w:p w14:paraId="51E6FECD">
      <w:pPr>
        <w:keepNext w:val="0"/>
        <w:keepLines w:val="0"/>
        <w:pageBreakBefore w:val="0"/>
        <w:widowControl/>
        <w:shd w:val="clear" w:color="auto" w:fill="FFFFFF"/>
        <w:kinsoku/>
        <w:wordWrap/>
        <w:overflowPunct/>
        <w:topLinePunct w:val="0"/>
        <w:bidi w:val="0"/>
        <w:adjustRightInd w:val="0"/>
        <w:snapToGrid w:val="0"/>
        <w:spacing w:line="560" w:lineRule="exact"/>
        <w:ind w:firstLine="643" w:firstLineChars="200"/>
        <w:jc w:val="left"/>
        <w:rPr>
          <w:rFonts w:hint="eastAsia" w:ascii="仿宋_GB2312" w:hAnsi="宋体" w:eastAsia="仿宋_GB2312" w:cs="宋体"/>
          <w:sz w:val="32"/>
          <w:szCs w:val="32"/>
        </w:rPr>
      </w:pPr>
      <w:r>
        <w:rPr>
          <w:rFonts w:hint="eastAsia" w:ascii="楷体_GB2312" w:hAnsi="黑体" w:eastAsia="楷体_GB2312" w:cs="宋体"/>
          <w:b/>
          <w:sz w:val="32"/>
          <w:szCs w:val="32"/>
        </w:rPr>
        <w:t xml:space="preserve">（二）受理单位 </w:t>
      </w:r>
      <w:r>
        <w:rPr>
          <w:rFonts w:hint="eastAsia" w:ascii="仿宋_GB2312" w:hAnsi="宋体" w:eastAsia="仿宋_GB2312" w:cs="宋体"/>
          <w:sz w:val="32"/>
          <w:szCs w:val="32"/>
        </w:rPr>
        <w:t xml:space="preserve"> </w:t>
      </w:r>
      <w:r>
        <w:rPr>
          <w:rFonts w:hint="eastAsia" w:ascii="仿宋_GB2312" w:hAnsi="宋体" w:eastAsia="仿宋_GB2312" w:cs="宋体"/>
          <w:color w:val="000000"/>
          <w:sz w:val="32"/>
          <w:szCs w:val="32"/>
        </w:rPr>
        <w:t>第七师胡杨河市市场监督管理局</w:t>
      </w:r>
      <w:r>
        <w:rPr>
          <w:rFonts w:hint="eastAsia" w:ascii="仿宋_GB2312" w:hAnsi="宋体" w:eastAsia="仿宋_GB2312" w:cs="宋体"/>
          <w:sz w:val="32"/>
          <w:szCs w:val="32"/>
        </w:rPr>
        <w:t>。</w:t>
      </w:r>
    </w:p>
    <w:p w14:paraId="1F0199EB">
      <w:pPr>
        <w:keepNext w:val="0"/>
        <w:keepLines w:val="0"/>
        <w:pageBreakBefore w:val="0"/>
        <w:widowControl/>
        <w:shd w:val="clear" w:color="auto" w:fill="FFFFFF"/>
        <w:kinsoku/>
        <w:wordWrap/>
        <w:overflowPunct/>
        <w:topLinePunct w:val="0"/>
        <w:bidi w:val="0"/>
        <w:adjustRightInd w:val="0"/>
        <w:snapToGrid w:val="0"/>
        <w:spacing w:line="560" w:lineRule="exact"/>
        <w:ind w:firstLine="643" w:firstLineChars="200"/>
        <w:jc w:val="left"/>
        <w:rPr>
          <w:rFonts w:hint="eastAsia" w:ascii="仿宋_GB2312" w:hAnsi="宋体" w:eastAsia="仿宋_GB2312" w:cs="宋体"/>
          <w:sz w:val="32"/>
          <w:szCs w:val="32"/>
        </w:rPr>
      </w:pPr>
      <w:r>
        <w:rPr>
          <w:rFonts w:hint="eastAsia" w:ascii="楷体_GB2312" w:hAnsi="黑体" w:eastAsia="楷体_GB2312" w:cs="宋体"/>
          <w:b/>
          <w:sz w:val="32"/>
          <w:szCs w:val="32"/>
        </w:rPr>
        <w:t>（三）服务对象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个人（公民）。</w:t>
      </w:r>
    </w:p>
    <w:p w14:paraId="206D0E0F">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楷体_GB2312" w:eastAsia="楷体_GB2312"/>
          <w:b/>
          <w:sz w:val="32"/>
          <w:szCs w:val="32"/>
        </w:rPr>
      </w:pPr>
      <w:r>
        <w:rPr>
          <w:rFonts w:hint="eastAsia" w:ascii="楷体_GB2312" w:eastAsia="楷体_GB2312"/>
          <w:b/>
          <w:sz w:val="32"/>
          <w:szCs w:val="32"/>
          <w:shd w:val="clear" w:color="auto" w:fill="FFFFFF"/>
        </w:rPr>
        <w:t>　 （四）申请条件</w:t>
      </w:r>
    </w:p>
    <w:p w14:paraId="38213073">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受理以下在生产流通领域中涉及质监部门管辖的各类经济违法行为和案件的举报：</w:t>
      </w:r>
    </w:p>
    <w:p w14:paraId="109352DD">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1.违反《产品质量法》的违法行为。</w:t>
      </w:r>
    </w:p>
    <w:p w14:paraId="7AF47B01">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2.违反《计量法》的违法行为。</w:t>
      </w:r>
    </w:p>
    <w:p w14:paraId="1760A540">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3.违反《标准化法》的违法行为。</w:t>
      </w:r>
    </w:p>
    <w:p w14:paraId="63217350">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4.违反《中华人民共和国特种设备安全法</w:t>
      </w:r>
      <w:bookmarkStart w:id="0" w:name="_GoBack"/>
      <w:bookmarkEnd w:id="0"/>
      <w:r>
        <w:rPr>
          <w:rFonts w:hint="eastAsia" w:ascii="仿宋_GB2312" w:eastAsia="仿宋_GB2312"/>
          <w:sz w:val="32"/>
          <w:szCs w:val="32"/>
          <w:shd w:val="clear" w:color="auto" w:fill="FFFFFF"/>
        </w:rPr>
        <w:t>》的违法行为。</w:t>
      </w:r>
    </w:p>
    <w:p w14:paraId="475C0B1F">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5.违反《工业产品生产许可证管理条例》的违法行为。</w:t>
      </w:r>
    </w:p>
    <w:p w14:paraId="27F229AE">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6.违反《强制性认证管理条例》的违法行为。</w:t>
      </w:r>
    </w:p>
    <w:p w14:paraId="43ABD991">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不属于质监部门管理职能范围的不予受理。</w:t>
      </w:r>
    </w:p>
    <w:p w14:paraId="69A33805">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楷体_GB2312" w:eastAsia="楷体_GB2312"/>
          <w:b/>
          <w:sz w:val="32"/>
          <w:szCs w:val="32"/>
        </w:rPr>
      </w:pPr>
      <w:r>
        <w:rPr>
          <w:rFonts w:hint="eastAsia" w:ascii="楷体_GB2312" w:eastAsia="楷体_GB2312"/>
          <w:b/>
          <w:sz w:val="32"/>
          <w:szCs w:val="32"/>
          <w:shd w:val="clear" w:color="auto" w:fill="FFFFFF"/>
        </w:rPr>
        <w:t>　　（五）申请材料</w:t>
      </w:r>
    </w:p>
    <w:p w14:paraId="5FF71F89">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1.申诉人的姓名、联系地址、邮政编码和联系电话;</w:t>
      </w:r>
    </w:p>
    <w:p w14:paraId="563A69E9">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2.被申诉人的姓名、联系地址、邮政编码和联系电话;</w:t>
      </w:r>
    </w:p>
    <w:p w14:paraId="7AF07F55">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3.申诉的请求、理由和事实经过、相关证据;</w:t>
      </w:r>
    </w:p>
    <w:p w14:paraId="37BD87B0">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4.申诉的日期。</w:t>
      </w:r>
    </w:p>
    <w:p w14:paraId="6E9805BE">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楷体_GB2312" w:eastAsia="楷体_GB2312"/>
          <w:b/>
          <w:sz w:val="32"/>
          <w:szCs w:val="32"/>
        </w:rPr>
      </w:pPr>
      <w:r>
        <w:rPr>
          <w:rFonts w:hint="eastAsia" w:ascii="楷体_GB2312" w:eastAsia="楷体_GB2312"/>
          <w:b/>
          <w:sz w:val="32"/>
          <w:szCs w:val="32"/>
          <w:shd w:val="clear" w:color="auto" w:fill="FFFFFF"/>
        </w:rPr>
        <w:t>　　（六）基本流程</w:t>
      </w:r>
    </w:p>
    <w:p w14:paraId="1DF5653B">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案件办理流程：投诉举报→受理→分发→承办→反馈。</w:t>
      </w:r>
    </w:p>
    <w:p w14:paraId="64BD0CFE">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1.投诉举报</w:t>
      </w:r>
    </w:p>
    <w:p w14:paraId="0754F748">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拨打12315电话进行投诉举报。</w:t>
      </w:r>
    </w:p>
    <w:p w14:paraId="16C82A5B">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2.受理</w:t>
      </w:r>
    </w:p>
    <w:p w14:paraId="0DEC4ECA">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通过电话以及来访等方式收到的投诉、举报、咨询信息，实行集中统一受理,并填写市场监督管理局“12315”投诉举报受理单;不符合受理条件的，不予受理，并及时告知当事人。</w:t>
      </w:r>
    </w:p>
    <w:p w14:paraId="1DF76B29">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3.分发</w:t>
      </w:r>
    </w:p>
    <w:p w14:paraId="5E63FF04">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按照打假举报、质量申诉、业务咨询等具体情况分别设立电子化信息登记簿，对案件进行分类登记后将案件分发至相应的承办单位。</w:t>
      </w:r>
    </w:p>
    <w:p w14:paraId="632DA3D4">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4.承办</w:t>
      </w:r>
    </w:p>
    <w:p w14:paraId="2E73D398">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jc w:val="both"/>
        <w:rPr>
          <w:rFonts w:hint="eastAsia" w:ascii="仿宋_GB2312" w:eastAsia="仿宋_GB2312"/>
          <w:sz w:val="32"/>
          <w:szCs w:val="32"/>
        </w:rPr>
      </w:pPr>
      <w:r>
        <w:rPr>
          <w:rFonts w:hint="eastAsia" w:ascii="仿宋_GB2312" w:eastAsia="仿宋_GB2312"/>
          <w:sz w:val="32"/>
          <w:szCs w:val="32"/>
          <w:shd w:val="clear" w:color="auto" w:fill="FFFFFF"/>
        </w:rPr>
        <w:t>　　内容可当场答复的，工作人员当场予以答复;不能当场答复的，按业务类型及流程分别批转相关业务处室办理，投诉办理期限为七个工作日;不属于市场监管局工作职能的，经解释后，告知当事人找相关部门受理。</w:t>
      </w:r>
    </w:p>
    <w:p w14:paraId="245347CC">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5.反馈</w:t>
      </w:r>
    </w:p>
    <w:p w14:paraId="78B3D638">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各投诉、举报案件处理后，案件办理结果集中向投诉、举报、咨询者回复。</w:t>
      </w:r>
    </w:p>
    <w:p w14:paraId="7EEEC5CD">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楷体_GB2312" w:eastAsia="楷体_GB2312"/>
          <w:b/>
          <w:sz w:val="32"/>
          <w:szCs w:val="32"/>
        </w:rPr>
      </w:pPr>
      <w:r>
        <w:rPr>
          <w:rFonts w:hint="eastAsia" w:ascii="楷体_GB2312" w:eastAsia="楷体_GB2312"/>
          <w:b/>
          <w:sz w:val="32"/>
          <w:szCs w:val="32"/>
          <w:shd w:val="clear" w:color="auto" w:fill="FFFFFF"/>
        </w:rPr>
        <w:t>　　（七）办理时限</w:t>
      </w:r>
    </w:p>
    <w:p w14:paraId="7AB251A3">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应当在接到投诉举报后七日内作出处理、移送处理或者不予处理的决定，并告知申诉人。</w:t>
      </w:r>
    </w:p>
    <w:p w14:paraId="11949215">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w:t>
      </w:r>
      <w:r>
        <w:rPr>
          <w:rFonts w:hint="eastAsia" w:ascii="楷体_GB2312" w:eastAsia="楷体_GB2312"/>
          <w:b/>
          <w:sz w:val="32"/>
          <w:szCs w:val="32"/>
          <w:shd w:val="clear" w:color="auto" w:fill="FFFFFF"/>
        </w:rPr>
        <w:t>（八）收费依据及标准　</w:t>
      </w:r>
      <w:r>
        <w:rPr>
          <w:rFonts w:hint="eastAsia" w:ascii="仿宋_GB2312" w:eastAsia="仿宋_GB2312"/>
          <w:sz w:val="32"/>
          <w:szCs w:val="32"/>
          <w:shd w:val="clear" w:color="auto" w:fill="FFFFFF"/>
        </w:rPr>
        <w:t>不收费</w:t>
      </w:r>
    </w:p>
    <w:p w14:paraId="2FA8401D">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jc w:val="left"/>
        <w:rPr>
          <w:rFonts w:hint="eastAsia" w:ascii="楷体_GB2312" w:hAnsi="黑体" w:eastAsia="楷体_GB2312"/>
          <w:b/>
          <w:kern w:val="0"/>
          <w:sz w:val="32"/>
          <w:szCs w:val="32"/>
        </w:rPr>
      </w:pPr>
      <w:r>
        <w:rPr>
          <w:rFonts w:hint="eastAsia" w:ascii="仿宋_GB2312" w:hAnsi="宋体" w:eastAsia="仿宋_GB2312" w:cs="宋体"/>
          <w:sz w:val="32"/>
          <w:szCs w:val="32"/>
          <w:shd w:val="clear" w:color="auto" w:fill="FFFFFF"/>
        </w:rPr>
        <w:t xml:space="preserve">　  </w:t>
      </w:r>
      <w:r>
        <w:rPr>
          <w:rFonts w:hint="eastAsia" w:ascii="仿宋_GB2312" w:eastAsia="仿宋_GB2312" w:hAnsiTheme="minorEastAsia"/>
          <w:kern w:val="0"/>
          <w:sz w:val="32"/>
          <w:szCs w:val="32"/>
        </w:rPr>
        <w:t xml:space="preserve"> </w:t>
      </w:r>
      <w:r>
        <w:rPr>
          <w:rFonts w:hint="eastAsia" w:ascii="楷体_GB2312" w:hAnsi="黑体" w:eastAsia="楷体_GB2312"/>
          <w:b/>
          <w:kern w:val="0"/>
          <w:sz w:val="32"/>
          <w:szCs w:val="32"/>
        </w:rPr>
        <w:t>（九）咨询途径</w:t>
      </w:r>
    </w:p>
    <w:p w14:paraId="60F3765F">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800" w:firstLineChars="25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第七师胡杨河市市场监督管理局</w:t>
      </w:r>
      <w:r>
        <w:rPr>
          <w:rFonts w:hint="eastAsia" w:ascii="仿宋_GB2312" w:eastAsia="仿宋_GB2312" w:hAnsiTheme="minorEastAsia"/>
          <w:kern w:val="0"/>
          <w:sz w:val="32"/>
          <w:szCs w:val="32"/>
        </w:rPr>
        <w:t>。</w:t>
      </w:r>
    </w:p>
    <w:p w14:paraId="0BD8A5E4">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800" w:firstLineChars="25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2.电话咨询：12315，0992-6687173。</w:t>
      </w:r>
    </w:p>
    <w:p w14:paraId="041483B1">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800" w:firstLineChars="25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40E681EA">
      <w:pPr>
        <w:keepNext w:val="0"/>
        <w:keepLines w:val="0"/>
        <w:pageBreakBefore w:val="0"/>
        <w:kinsoku/>
        <w:wordWrap/>
        <w:overflowPunct/>
        <w:topLinePunct w:val="0"/>
        <w:bidi w:val="0"/>
        <w:adjustRightInd w:val="0"/>
        <w:snapToGrid w:val="0"/>
        <w:spacing w:line="560" w:lineRule="exact"/>
        <w:ind w:firstLine="627" w:firstLineChars="196"/>
        <w:rPr>
          <w:rFonts w:hint="eastAsia" w:ascii="黑体" w:hAnsi="黑体" w:eastAsia="黑体" w:cs="宋体"/>
          <w:bCs/>
          <w:sz w:val="32"/>
          <w:szCs w:val="32"/>
        </w:rPr>
      </w:pPr>
      <w:r>
        <w:rPr>
          <w:rFonts w:hint="eastAsia" w:ascii="黑体" w:hAnsi="黑体" w:eastAsia="黑体" w:cs="宋体"/>
          <w:bCs/>
          <w:sz w:val="32"/>
          <w:szCs w:val="32"/>
        </w:rPr>
        <w:t>三、企业信用信息查询服务服务指南</w:t>
      </w:r>
    </w:p>
    <w:p w14:paraId="2D2F0492">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宋体" w:eastAsia="楷体_GB2312" w:cs="宋体"/>
          <w:b/>
          <w:sz w:val="32"/>
          <w:szCs w:val="32"/>
        </w:rPr>
      </w:pPr>
      <w:r>
        <w:rPr>
          <w:rFonts w:hint="eastAsia" w:ascii="楷体_GB2312" w:hAnsi="宋体" w:eastAsia="楷体_GB2312" w:cs="宋体"/>
          <w:b/>
          <w:sz w:val="32"/>
          <w:szCs w:val="32"/>
        </w:rPr>
        <w:t>（一）办理依据</w:t>
      </w:r>
    </w:p>
    <w:p w14:paraId="022120E4">
      <w:pPr>
        <w:keepNext w:val="0"/>
        <w:keepLines w:val="0"/>
        <w:pageBreakBefore w:val="0"/>
        <w:kinsoku/>
        <w:wordWrap/>
        <w:overflowPunct/>
        <w:topLinePunct w:val="0"/>
        <w:bidi w:val="0"/>
        <w:adjustRightInd w:val="0"/>
        <w:snapToGrid w:val="0"/>
        <w:spacing w:line="560" w:lineRule="exact"/>
        <w:ind w:firstLine="660"/>
        <w:rPr>
          <w:rFonts w:hint="eastAsia" w:ascii="仿宋_GB2312" w:hAnsi="宋体" w:eastAsia="仿宋_GB2312" w:cs="宋体"/>
          <w:sz w:val="32"/>
          <w:szCs w:val="32"/>
        </w:rPr>
      </w:pPr>
      <w:r>
        <w:rPr>
          <w:rFonts w:hint="eastAsia" w:ascii="仿宋_GB2312" w:hAnsi="宋体" w:eastAsia="仿宋_GB2312" w:cs="宋体"/>
          <w:sz w:val="32"/>
          <w:szCs w:val="32"/>
        </w:rPr>
        <w:t>1.《企业信息公示暂行条例》第六条:工商行政管理部门应当通过企业信用信息公示系统，公示其在履行职责过程中产生的下列企业信息：（一）注册登记、备案信息；（二）动产抵押登记信息；（三）股权出质登记信息；（四）行政处罚信息；（五）其他依法应当公示的信息。前款规定的企业信息应当自产生之日起20个工作日内予以公示。</w:t>
      </w:r>
    </w:p>
    <w:p w14:paraId="572A86B7">
      <w:pPr>
        <w:keepNext w:val="0"/>
        <w:keepLines w:val="0"/>
        <w:pageBreakBefore w:val="0"/>
        <w:kinsoku/>
        <w:wordWrap/>
        <w:overflowPunct/>
        <w:topLinePunct w:val="0"/>
        <w:bidi w:val="0"/>
        <w:adjustRightInd w:val="0"/>
        <w:snapToGrid w:val="0"/>
        <w:spacing w:line="560" w:lineRule="exact"/>
        <w:ind w:firstLine="660"/>
        <w:rPr>
          <w:rFonts w:hint="eastAsia" w:ascii="仿宋_GB2312" w:hAnsi="宋体" w:eastAsia="仿宋_GB2312" w:cs="宋体"/>
          <w:sz w:val="32"/>
          <w:szCs w:val="32"/>
        </w:rPr>
      </w:pPr>
      <w:r>
        <w:rPr>
          <w:rFonts w:hint="eastAsia" w:ascii="仿宋_GB2312" w:hAnsi="宋体" w:eastAsia="仿宋_GB2312" w:cs="宋体"/>
          <w:sz w:val="32"/>
          <w:szCs w:val="32"/>
        </w:rPr>
        <w:t>2.国务院办公厅《关于政府部门涉企信息统一归集公示工作实施方案的复函》（国办函〔2016〕74号）“五、企业信息的应用（三）企业信息服务。以降低社会交易成本为目标，开放公示的企业信息资源。优化搜索引擎功能，开发便捷查询工具，实现多种条件模糊查询、跨地域数据关联查询；引导利益相关主体、消费者、新闻媒体查询使用企业信息，对失信者形成市场性、社会性约束。扩大企业信息在公共服务领域中的应用，鼓励社会各方运用公示数据开发合规的衍生产品。探索运用大数据、云计算等现代信息技术，整合形成社会各方对同一企业不同侧面的相关数据描述，为维护市场健康发展提供有效手段。”</w:t>
      </w:r>
    </w:p>
    <w:p w14:paraId="0AC39DEC">
      <w:pPr>
        <w:keepNext w:val="0"/>
        <w:keepLines w:val="0"/>
        <w:pageBreakBefore w:val="0"/>
        <w:widowControl/>
        <w:shd w:val="clear" w:color="auto" w:fill="FFFFFF"/>
        <w:kinsoku/>
        <w:wordWrap/>
        <w:overflowPunct/>
        <w:topLinePunct w:val="0"/>
        <w:bidi w:val="0"/>
        <w:adjustRightInd w:val="0"/>
        <w:snapToGrid w:val="0"/>
        <w:spacing w:line="560" w:lineRule="exact"/>
        <w:ind w:firstLine="643" w:firstLineChars="200"/>
        <w:jc w:val="left"/>
        <w:rPr>
          <w:rFonts w:hint="eastAsia" w:ascii="仿宋_GB2312" w:hAnsi="宋体" w:eastAsia="仿宋_GB2312" w:cs="宋体"/>
          <w:sz w:val="32"/>
          <w:szCs w:val="32"/>
        </w:rPr>
      </w:pPr>
      <w:r>
        <w:rPr>
          <w:rFonts w:hint="eastAsia" w:ascii="楷体_GB2312" w:hAnsi="黑体" w:eastAsia="楷体_GB2312" w:cs="宋体"/>
          <w:b/>
          <w:sz w:val="32"/>
          <w:szCs w:val="32"/>
        </w:rPr>
        <w:t xml:space="preserve">（二）受理单位 </w:t>
      </w:r>
      <w:r>
        <w:rPr>
          <w:rFonts w:hint="eastAsia" w:ascii="仿宋_GB2312" w:hAnsi="宋体" w:eastAsia="仿宋_GB2312" w:cs="宋体"/>
          <w:sz w:val="32"/>
          <w:szCs w:val="32"/>
        </w:rPr>
        <w:t xml:space="preserve"> </w:t>
      </w:r>
      <w:r>
        <w:rPr>
          <w:rFonts w:hint="eastAsia" w:ascii="仿宋_GB2312" w:hAnsi="宋体" w:eastAsia="仿宋_GB2312" w:cs="宋体"/>
          <w:color w:val="000000"/>
          <w:sz w:val="32"/>
          <w:szCs w:val="32"/>
        </w:rPr>
        <w:t>第七师胡杨河市市场监督管理局</w:t>
      </w:r>
      <w:r>
        <w:rPr>
          <w:rFonts w:hint="eastAsia" w:ascii="仿宋_GB2312" w:hAnsi="宋体" w:eastAsia="仿宋_GB2312" w:cs="宋体"/>
          <w:sz w:val="32"/>
          <w:szCs w:val="32"/>
        </w:rPr>
        <w:t>。</w:t>
      </w:r>
    </w:p>
    <w:p w14:paraId="7EFD55A9">
      <w:pPr>
        <w:keepNext w:val="0"/>
        <w:keepLines w:val="0"/>
        <w:pageBreakBefore w:val="0"/>
        <w:kinsoku/>
        <w:wordWrap/>
        <w:overflowPunct/>
        <w:topLinePunct w:val="0"/>
        <w:bidi w:val="0"/>
        <w:adjustRightInd w:val="0"/>
        <w:snapToGrid w:val="0"/>
        <w:spacing w:line="560" w:lineRule="exact"/>
        <w:ind w:firstLine="660"/>
        <w:rPr>
          <w:rFonts w:hint="eastAsia" w:ascii="仿宋_GB2312" w:hAnsi="宋体" w:eastAsia="仿宋_GB2312" w:cs="宋体"/>
          <w:sz w:val="32"/>
          <w:szCs w:val="32"/>
        </w:rPr>
      </w:pPr>
      <w:r>
        <w:rPr>
          <w:rFonts w:hint="eastAsia" w:ascii="楷体_GB2312" w:hAnsi="黑体" w:eastAsia="楷体_GB2312" w:cs="宋体"/>
          <w:b/>
          <w:sz w:val="32"/>
          <w:szCs w:val="32"/>
        </w:rPr>
        <w:t>（三）服务对象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个人、法人、社会组织。</w:t>
      </w:r>
    </w:p>
    <w:p w14:paraId="27C12D98">
      <w:pPr>
        <w:keepNext w:val="0"/>
        <w:keepLines w:val="0"/>
        <w:pageBreakBefore w:val="0"/>
        <w:kinsoku/>
        <w:wordWrap/>
        <w:overflowPunct/>
        <w:topLinePunct w:val="0"/>
        <w:bidi w:val="0"/>
        <w:adjustRightInd w:val="0"/>
        <w:snapToGrid w:val="0"/>
        <w:spacing w:line="560" w:lineRule="exact"/>
        <w:ind w:firstLine="660"/>
        <w:rPr>
          <w:rFonts w:hint="eastAsia" w:ascii="仿宋_GB2312" w:hAnsi="宋体" w:eastAsia="仿宋_GB2312" w:cs="宋体"/>
          <w:sz w:val="32"/>
          <w:szCs w:val="32"/>
        </w:rPr>
      </w:pPr>
      <w:r>
        <w:rPr>
          <w:rFonts w:hint="eastAsia" w:ascii="楷体_GB2312" w:hAnsi="宋体" w:eastAsia="楷体_GB2312" w:cs="宋体"/>
          <w:b/>
          <w:sz w:val="32"/>
          <w:szCs w:val="32"/>
        </w:rPr>
        <w:t>（四）服务条件</w:t>
      </w:r>
      <w:r>
        <w:rPr>
          <w:rFonts w:hint="eastAsia" w:ascii="仿宋_GB2312" w:hAnsi="宋体" w:eastAsia="仿宋_GB2312" w:cs="宋体"/>
          <w:sz w:val="32"/>
          <w:szCs w:val="32"/>
        </w:rPr>
        <w:t xml:space="preserve">  无。</w:t>
      </w:r>
    </w:p>
    <w:p w14:paraId="18D1F405">
      <w:pPr>
        <w:keepNext w:val="0"/>
        <w:keepLines w:val="0"/>
        <w:pageBreakBefore w:val="0"/>
        <w:kinsoku/>
        <w:wordWrap/>
        <w:overflowPunct/>
        <w:topLinePunct w:val="0"/>
        <w:bidi w:val="0"/>
        <w:adjustRightInd w:val="0"/>
        <w:snapToGrid w:val="0"/>
        <w:spacing w:line="560" w:lineRule="exact"/>
        <w:ind w:firstLine="660"/>
        <w:rPr>
          <w:rFonts w:hint="eastAsia" w:ascii="仿宋_GB2312" w:hAnsi="宋体" w:eastAsia="仿宋_GB2312" w:cs="宋体"/>
          <w:sz w:val="32"/>
          <w:szCs w:val="32"/>
        </w:rPr>
      </w:pPr>
      <w:r>
        <w:rPr>
          <w:rFonts w:hint="eastAsia" w:ascii="楷体_GB2312" w:hAnsi="宋体" w:eastAsia="楷体_GB2312" w:cs="宋体"/>
          <w:b/>
          <w:sz w:val="32"/>
          <w:szCs w:val="32"/>
        </w:rPr>
        <w:t xml:space="preserve">（五）申报材料  </w:t>
      </w:r>
      <w:r>
        <w:rPr>
          <w:rFonts w:hint="eastAsia" w:ascii="仿宋_GB2312" w:hAnsi="宋体" w:eastAsia="仿宋_GB2312" w:cs="宋体"/>
          <w:sz w:val="32"/>
          <w:szCs w:val="32"/>
        </w:rPr>
        <w:t xml:space="preserve">无。 </w:t>
      </w:r>
    </w:p>
    <w:p w14:paraId="725872F7">
      <w:pPr>
        <w:keepNext w:val="0"/>
        <w:keepLines w:val="0"/>
        <w:pageBreakBefore w:val="0"/>
        <w:kinsoku/>
        <w:wordWrap/>
        <w:overflowPunct/>
        <w:topLinePunct w:val="0"/>
        <w:bidi w:val="0"/>
        <w:adjustRightInd w:val="0"/>
        <w:snapToGrid w:val="0"/>
        <w:spacing w:line="560" w:lineRule="exact"/>
        <w:ind w:firstLine="660"/>
        <w:rPr>
          <w:rFonts w:hint="eastAsia" w:ascii="楷体_GB2312" w:hAnsi="宋体" w:eastAsia="楷体_GB2312" w:cs="宋体"/>
          <w:b/>
          <w:sz w:val="32"/>
          <w:szCs w:val="32"/>
        </w:rPr>
      </w:pPr>
      <w:r>
        <w:rPr>
          <w:rFonts w:hint="eastAsia" w:ascii="楷体_GB2312" w:hAnsi="宋体" w:eastAsia="楷体_GB2312" w:cs="宋体"/>
          <w:b/>
          <w:sz w:val="32"/>
          <w:szCs w:val="32"/>
        </w:rPr>
        <w:t>（六）服务流程</w:t>
      </w:r>
    </w:p>
    <w:p w14:paraId="1B53C629">
      <w:pPr>
        <w:keepNext w:val="0"/>
        <w:keepLines w:val="0"/>
        <w:pageBreakBefore w:val="0"/>
        <w:kinsoku/>
        <w:wordWrap/>
        <w:overflowPunct/>
        <w:topLinePunct w:val="0"/>
        <w:bidi w:val="0"/>
        <w:adjustRightInd w:val="0"/>
        <w:snapToGrid w:val="0"/>
        <w:spacing w:line="560" w:lineRule="exact"/>
        <w:ind w:firstLine="660"/>
        <w:rPr>
          <w:rFonts w:hint="eastAsia" w:ascii="仿宋_GB2312" w:hAnsi="宋体" w:eastAsia="仿宋_GB2312" w:cs="宋体"/>
          <w:sz w:val="32"/>
          <w:szCs w:val="32"/>
        </w:rPr>
      </w:pPr>
      <w:r>
        <w:rPr>
          <w:rFonts w:hint="eastAsia" w:ascii="仿宋_GB2312" w:hAnsi="宋体" w:eastAsia="仿宋_GB2312" w:cs="宋体"/>
          <w:sz w:val="32"/>
          <w:szCs w:val="32"/>
        </w:rPr>
        <w:t>无，登录全国企业信用信息公示系统即可查询，</w:t>
      </w:r>
    </w:p>
    <w:p w14:paraId="5C082487">
      <w:pPr>
        <w:keepNext w:val="0"/>
        <w:keepLines w:val="0"/>
        <w:pageBreakBefore w:val="0"/>
        <w:kinsoku/>
        <w:wordWrap/>
        <w:overflowPunct/>
        <w:topLinePunct w:val="0"/>
        <w:bidi w:val="0"/>
        <w:adjustRightInd w:val="0"/>
        <w:snapToGrid w:val="0"/>
        <w:spacing w:line="560" w:lineRule="exact"/>
        <w:ind w:firstLine="660"/>
        <w:rPr>
          <w:rFonts w:hint="eastAsia" w:ascii="仿宋_GB2312" w:hAnsi="宋体" w:eastAsia="仿宋_GB2312" w:cs="宋体"/>
          <w:sz w:val="32"/>
          <w:szCs w:val="32"/>
        </w:rPr>
      </w:pPr>
      <w:r>
        <w:rPr>
          <w:rFonts w:hint="eastAsia" w:ascii="楷体_GB2312" w:hAnsi="宋体" w:eastAsia="楷体_GB2312" w:cs="宋体"/>
          <w:b/>
          <w:sz w:val="32"/>
          <w:szCs w:val="32"/>
        </w:rPr>
        <w:t>（七）收费依据和标准</w:t>
      </w:r>
      <w:r>
        <w:rPr>
          <w:rFonts w:hint="eastAsia" w:ascii="仿宋_GB2312" w:hAnsi="宋体" w:eastAsia="仿宋_GB2312" w:cs="宋体"/>
          <w:sz w:val="32"/>
          <w:szCs w:val="32"/>
        </w:rPr>
        <w:t xml:space="preserve">  免费。</w:t>
      </w:r>
    </w:p>
    <w:p w14:paraId="01F32EF4">
      <w:pPr>
        <w:keepNext w:val="0"/>
        <w:keepLines w:val="0"/>
        <w:pageBreakBefore w:val="0"/>
        <w:kinsoku/>
        <w:wordWrap/>
        <w:overflowPunct/>
        <w:topLinePunct w:val="0"/>
        <w:bidi w:val="0"/>
        <w:adjustRightInd w:val="0"/>
        <w:snapToGrid w:val="0"/>
        <w:spacing w:line="560" w:lineRule="exact"/>
        <w:ind w:firstLine="660"/>
        <w:rPr>
          <w:rFonts w:hint="eastAsia" w:ascii="仿宋_GB2312" w:hAnsi="宋体" w:eastAsia="仿宋_GB2312" w:cs="宋体"/>
          <w:sz w:val="32"/>
          <w:szCs w:val="32"/>
        </w:rPr>
      </w:pPr>
      <w:r>
        <w:rPr>
          <w:rFonts w:hint="eastAsia" w:ascii="楷体_GB2312" w:hAnsi="宋体" w:eastAsia="楷体_GB2312" w:cs="宋体"/>
          <w:b/>
          <w:sz w:val="32"/>
          <w:szCs w:val="32"/>
        </w:rPr>
        <w:t xml:space="preserve">（八）服务时限  </w:t>
      </w:r>
      <w:r>
        <w:rPr>
          <w:rFonts w:hint="eastAsia" w:ascii="仿宋_GB2312" w:hAnsi="宋体" w:eastAsia="仿宋_GB2312" w:cs="宋体"/>
          <w:sz w:val="32"/>
          <w:szCs w:val="32"/>
        </w:rPr>
        <w:t>即办。</w:t>
      </w:r>
    </w:p>
    <w:p w14:paraId="00B01000">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 xml:space="preserve">     九、咨询途径</w:t>
      </w:r>
    </w:p>
    <w:p w14:paraId="4A0382C1">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30" w:firstLineChars="196"/>
        <w:jc w:val="left"/>
        <w:rPr>
          <w:rFonts w:hint="eastAsia" w:ascii="楷体_GB2312" w:hAnsi="黑体" w:eastAsia="楷体_GB2312"/>
          <w:b/>
          <w:kern w:val="0"/>
          <w:sz w:val="32"/>
          <w:szCs w:val="32"/>
        </w:rPr>
      </w:pPr>
      <w:r>
        <w:rPr>
          <w:rFonts w:hint="eastAsia" w:ascii="楷体_GB2312" w:hAnsi="黑体" w:eastAsia="楷体_GB2312"/>
          <w:b/>
          <w:kern w:val="0"/>
          <w:sz w:val="32"/>
          <w:szCs w:val="32"/>
        </w:rPr>
        <w:t>（九）咨询途径</w:t>
      </w:r>
    </w:p>
    <w:p w14:paraId="0F4F6D19">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800" w:firstLineChars="25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第七师胡杨河市市场监督管理局</w:t>
      </w:r>
      <w:r>
        <w:rPr>
          <w:rFonts w:hint="eastAsia" w:ascii="仿宋_GB2312" w:eastAsia="仿宋_GB2312" w:hAnsiTheme="minorEastAsia"/>
          <w:kern w:val="0"/>
          <w:sz w:val="32"/>
          <w:szCs w:val="32"/>
        </w:rPr>
        <w:t>。</w:t>
      </w:r>
    </w:p>
    <w:p w14:paraId="49C83D96">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800" w:firstLineChars="25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2.电话咨询：12315，0992-6687173。</w:t>
      </w:r>
    </w:p>
    <w:p w14:paraId="39555DB9">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800" w:firstLineChars="25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69D0D453">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hAnsi="黑体" w:eastAsia="黑体" w:cs="宋体"/>
          <w:color w:val="000000"/>
          <w:sz w:val="32"/>
          <w:szCs w:val="32"/>
        </w:rPr>
      </w:pPr>
      <w:r>
        <w:rPr>
          <w:rFonts w:hint="eastAsia" w:ascii="黑体" w:hAnsi="黑体" w:eastAsia="黑体" w:cs="宋体"/>
          <w:bCs/>
          <w:sz w:val="32"/>
          <w:szCs w:val="32"/>
        </w:rPr>
        <w:t>四、企业注册基本信息书式档案资料查询</w:t>
      </w:r>
    </w:p>
    <w:p w14:paraId="2301171A">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黑体" w:eastAsia="楷体_GB2312" w:cs="宋体"/>
          <w:b/>
          <w:color w:val="000000"/>
          <w:sz w:val="32"/>
          <w:szCs w:val="32"/>
        </w:rPr>
      </w:pPr>
      <w:r>
        <w:rPr>
          <w:rFonts w:hint="eastAsia" w:ascii="楷体_GB2312" w:hAnsi="黑体" w:eastAsia="楷体_GB2312" w:cs="宋体"/>
          <w:b/>
          <w:color w:val="000000"/>
          <w:sz w:val="32"/>
          <w:szCs w:val="32"/>
        </w:rPr>
        <w:t>（一）办理依据</w:t>
      </w:r>
    </w:p>
    <w:p w14:paraId="1271FED9">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档案法》第二十条：机关、团体、企业事业单位和其他组织以及公民根据经济建设、国防建设、教学科研和其他各项工作的需要，可以按照有关规定，利用档案馆未开放的档案以及有关机关、团体、企业事业单位和其他组织保存的档案。利用未开放档案的办法，由国家档案行政管理部门和有关主管部门规定；《档案法》第二十二条，属于国家所有的档案，由国家授权的档案馆或者有关机关公布；未经档案馆或者有关机关同意，任何组织和个人无权公布。集体所有的和个人所有的档案，档案的所有者有权公布，但必须遵守国家有关规定，不得损害国家安全和利益，不得侵犯他人的合法权益。</w:t>
      </w:r>
    </w:p>
    <w:p w14:paraId="1073A7A3">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2.《企业登记档案查询办法》第四条 工商行政管理机关依照管理权限办理企业登记档案资料查询。已经实现计算机联网的工商行政管理机关,可以对联网区域内企业登记档案资料开展异地查询。第五条 企业登记档案资料的查询,按照提供途径,可以分为机读档案资料查询和书式档案资料查询。书式档案资料的查询内容包括核准登记企业的全部原始登记档案资料。第七条 各级公安机关、检察机关、审判机关、国家安全机关、纪检监察机关,持有关公函,并出示查询人员有效证件，可以向各级工商行政管理机关进行书式档案资料查询。律师事务所代理诉讼活动，查询人员出示法院立案证明和律师证件，可以进行书式档案资料查询。书式档案资料中涉及的机密事项,须经工商行政管理机关批准方可查阅。工商行政管理机关内部审批文书,在办理涉及工商行政管理机关的案件时方可查阅。第八条 机读档案资料、书式档案资料查询，应查询人的要求，可以加盖工商行政管理机关档案资料查询专用章。</w:t>
      </w:r>
    </w:p>
    <w:p w14:paraId="3A85B6B2">
      <w:pPr>
        <w:keepNext w:val="0"/>
        <w:keepLines w:val="0"/>
        <w:pageBreakBefore w:val="0"/>
        <w:widowControl/>
        <w:shd w:val="clear" w:color="auto" w:fill="FFFFFF"/>
        <w:kinsoku/>
        <w:wordWrap/>
        <w:overflowPunct/>
        <w:topLinePunct w:val="0"/>
        <w:bidi w:val="0"/>
        <w:adjustRightInd w:val="0"/>
        <w:snapToGrid w:val="0"/>
        <w:spacing w:line="560" w:lineRule="exact"/>
        <w:ind w:firstLine="643" w:firstLineChars="200"/>
        <w:jc w:val="left"/>
        <w:rPr>
          <w:rFonts w:hint="eastAsia" w:ascii="仿宋_GB2312" w:hAnsi="宋体" w:eastAsia="仿宋_GB2312" w:cs="宋体"/>
          <w:sz w:val="32"/>
          <w:szCs w:val="32"/>
        </w:rPr>
      </w:pPr>
      <w:r>
        <w:rPr>
          <w:rFonts w:hint="eastAsia" w:ascii="楷体_GB2312" w:hAnsi="黑体" w:eastAsia="楷体_GB2312" w:cs="宋体"/>
          <w:b/>
          <w:sz w:val="32"/>
          <w:szCs w:val="32"/>
        </w:rPr>
        <w:t xml:space="preserve">（二）受理单位 </w:t>
      </w:r>
      <w:r>
        <w:rPr>
          <w:rFonts w:hint="eastAsia" w:ascii="仿宋_GB2312" w:hAnsi="宋体" w:eastAsia="仿宋_GB2312" w:cs="宋体"/>
          <w:sz w:val="32"/>
          <w:szCs w:val="32"/>
        </w:rPr>
        <w:t xml:space="preserve"> </w:t>
      </w:r>
      <w:r>
        <w:rPr>
          <w:rFonts w:hint="eastAsia" w:ascii="仿宋_GB2312" w:hAnsi="宋体" w:eastAsia="仿宋_GB2312" w:cs="宋体"/>
          <w:color w:val="000000"/>
          <w:sz w:val="32"/>
          <w:szCs w:val="32"/>
        </w:rPr>
        <w:t>第七师胡杨河市市场监督管理局</w:t>
      </w:r>
      <w:r>
        <w:rPr>
          <w:rFonts w:hint="eastAsia" w:ascii="仿宋_GB2312" w:hAnsi="宋体" w:eastAsia="仿宋_GB2312" w:cs="宋体"/>
          <w:sz w:val="32"/>
          <w:szCs w:val="32"/>
        </w:rPr>
        <w:t>。</w:t>
      </w:r>
    </w:p>
    <w:p w14:paraId="37F8A068">
      <w:pPr>
        <w:keepNext w:val="0"/>
        <w:keepLines w:val="0"/>
        <w:pageBreakBefore w:val="0"/>
        <w:kinsoku/>
        <w:wordWrap/>
        <w:overflowPunct/>
        <w:topLinePunct w:val="0"/>
        <w:bidi w:val="0"/>
        <w:adjustRightInd w:val="0"/>
        <w:snapToGrid w:val="0"/>
        <w:spacing w:line="560" w:lineRule="exact"/>
        <w:ind w:firstLine="643" w:firstLineChars="200"/>
        <w:rPr>
          <w:rFonts w:hint="eastAsia" w:ascii="仿宋_GB2312" w:hAnsi="宋体" w:eastAsia="仿宋_GB2312" w:cs="宋体"/>
          <w:color w:val="000000"/>
          <w:sz w:val="32"/>
          <w:szCs w:val="32"/>
        </w:rPr>
      </w:pPr>
      <w:r>
        <w:rPr>
          <w:rFonts w:hint="eastAsia" w:ascii="楷体_GB2312" w:hAnsi="黑体" w:eastAsia="楷体_GB2312" w:cs="宋体"/>
          <w:b/>
          <w:sz w:val="32"/>
          <w:szCs w:val="32"/>
        </w:rPr>
        <w:t xml:space="preserve">（三）服务对象  </w:t>
      </w:r>
      <w:r>
        <w:rPr>
          <w:rFonts w:hint="eastAsia" w:ascii="仿宋_GB2312" w:hAnsi="宋体" w:eastAsia="仿宋_GB2312" w:cs="宋体"/>
          <w:color w:val="000000"/>
          <w:sz w:val="32"/>
          <w:szCs w:val="32"/>
        </w:rPr>
        <w:t>各级公安、检察、审判、国家安全、纪检监察机关、律师事务所。</w:t>
      </w:r>
    </w:p>
    <w:p w14:paraId="40ABA1B8">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宋体" w:eastAsia="楷体_GB2312" w:cs="宋体"/>
          <w:b/>
          <w:color w:val="000000"/>
          <w:sz w:val="32"/>
          <w:szCs w:val="32"/>
        </w:rPr>
      </w:pPr>
      <w:r>
        <w:rPr>
          <w:rFonts w:hint="eastAsia" w:ascii="楷体_GB2312" w:hAnsi="宋体" w:eastAsia="楷体_GB2312" w:cs="宋体"/>
          <w:b/>
          <w:color w:val="000000"/>
          <w:sz w:val="32"/>
          <w:szCs w:val="32"/>
        </w:rPr>
        <w:t>（四）服务条件</w:t>
      </w:r>
    </w:p>
    <w:p w14:paraId="65D3B509">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各级公安机关、检察机关、审判机关、国家安全机关、纪检监察机关，持有关公函，并出示查询人员有效证件，可以向各级工商行政管理机关进行书式档案资料查询。律师事务所代理诉讼活动，查询人员出示法院立案证明和律师证件,可以进行书式档案资料查询。</w:t>
      </w:r>
    </w:p>
    <w:p w14:paraId="1C588BC4">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宋体" w:eastAsia="楷体_GB2312" w:cs="宋体"/>
          <w:b/>
          <w:color w:val="000000"/>
          <w:sz w:val="32"/>
          <w:szCs w:val="32"/>
        </w:rPr>
      </w:pPr>
      <w:r>
        <w:rPr>
          <w:rFonts w:hint="eastAsia" w:ascii="楷体_GB2312" w:hAnsi="宋体" w:eastAsia="楷体_GB2312" w:cs="宋体"/>
          <w:b/>
          <w:color w:val="000000"/>
          <w:sz w:val="32"/>
          <w:szCs w:val="32"/>
        </w:rPr>
        <w:t>（五）申报材料</w:t>
      </w:r>
    </w:p>
    <w:p w14:paraId="51AA9154">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基本材料：公函（单位出具的公函须加盖出处单位公章）、法院立案证明及查询人员有效证件（律师事务所代理的，出示律师证件）。</w:t>
      </w:r>
    </w:p>
    <w:p w14:paraId="73881500">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宋体" w:eastAsia="楷体_GB2312" w:cs="宋体"/>
          <w:b/>
          <w:color w:val="000000"/>
          <w:sz w:val="32"/>
          <w:szCs w:val="32"/>
        </w:rPr>
      </w:pPr>
      <w:r>
        <w:rPr>
          <w:rFonts w:hint="eastAsia" w:ascii="楷体_GB2312" w:hAnsi="宋体" w:eastAsia="楷体_GB2312" w:cs="宋体"/>
          <w:b/>
          <w:color w:val="000000"/>
          <w:sz w:val="32"/>
          <w:szCs w:val="32"/>
        </w:rPr>
        <w:t>（六）服务流程</w:t>
      </w:r>
    </w:p>
    <w:p w14:paraId="4036462E">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1.申请：申请人携带规定材料向盐山县市监局申请办理。</w:t>
      </w:r>
    </w:p>
    <w:p w14:paraId="20D8D0BD">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2.受理：档案管理人员对申请人材料审查，符合条件予以受理。</w:t>
      </w:r>
    </w:p>
    <w:p w14:paraId="2249FD58">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3.审核：档案管理负责人对受理材料审核，并做出是否批准查询决定。</w:t>
      </w:r>
    </w:p>
    <w:p w14:paraId="57938CAC">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4.办理：档案管理人员根据有关规定，查阅企业书式档案。并应查询人的要求，对查询的企业书式材料可以加盖</w:t>
      </w:r>
      <w:r>
        <w:rPr>
          <w:rFonts w:hint="eastAsia" w:ascii="仿宋_GB2312" w:eastAsia="仿宋_GB2312"/>
          <w:sz w:val="32"/>
          <w:szCs w:val="32"/>
          <w:shd w:val="clear" w:color="auto" w:fill="FFFFFF"/>
        </w:rPr>
        <w:t>市场监管局</w:t>
      </w:r>
      <w:r>
        <w:rPr>
          <w:rFonts w:hint="eastAsia" w:ascii="仿宋_GB2312" w:hAnsi="宋体" w:eastAsia="仿宋_GB2312" w:cs="宋体"/>
          <w:color w:val="000000"/>
          <w:sz w:val="32"/>
          <w:szCs w:val="32"/>
        </w:rPr>
        <w:t>档案资料查询专用章。</w:t>
      </w:r>
    </w:p>
    <w:p w14:paraId="061F082D">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备注：书式档案资料中涉及的机密事项,须经</w:t>
      </w:r>
      <w:r>
        <w:rPr>
          <w:rFonts w:hint="eastAsia" w:ascii="仿宋_GB2312" w:eastAsia="仿宋_GB2312"/>
          <w:sz w:val="32"/>
          <w:szCs w:val="32"/>
          <w:shd w:val="clear" w:color="auto" w:fill="FFFFFF"/>
        </w:rPr>
        <w:t>市场监管局</w:t>
      </w:r>
      <w:r>
        <w:rPr>
          <w:rFonts w:hint="eastAsia" w:ascii="仿宋_GB2312" w:hAnsi="宋体" w:eastAsia="仿宋_GB2312" w:cs="宋体"/>
          <w:color w:val="000000"/>
          <w:sz w:val="32"/>
          <w:szCs w:val="32"/>
        </w:rPr>
        <w:t>批准方可查阅。</w:t>
      </w:r>
      <w:r>
        <w:rPr>
          <w:rFonts w:hint="eastAsia" w:ascii="仿宋_GB2312" w:eastAsia="仿宋_GB2312"/>
          <w:sz w:val="32"/>
          <w:szCs w:val="32"/>
          <w:shd w:val="clear" w:color="auto" w:fill="FFFFFF"/>
        </w:rPr>
        <w:t>市场监管局</w:t>
      </w:r>
      <w:r>
        <w:rPr>
          <w:rFonts w:hint="eastAsia" w:ascii="仿宋_GB2312" w:hAnsi="宋体" w:eastAsia="仿宋_GB2312" w:cs="宋体"/>
          <w:color w:val="000000"/>
          <w:sz w:val="32"/>
          <w:szCs w:val="32"/>
        </w:rPr>
        <w:t>内部审批文书,在办理涉及</w:t>
      </w:r>
      <w:r>
        <w:rPr>
          <w:rFonts w:hint="eastAsia" w:ascii="仿宋_GB2312" w:eastAsia="仿宋_GB2312"/>
          <w:sz w:val="32"/>
          <w:szCs w:val="32"/>
          <w:shd w:val="clear" w:color="auto" w:fill="FFFFFF"/>
        </w:rPr>
        <w:t>市场监管局</w:t>
      </w:r>
      <w:r>
        <w:rPr>
          <w:rFonts w:hint="eastAsia" w:ascii="仿宋_GB2312" w:hAnsi="宋体" w:eastAsia="仿宋_GB2312" w:cs="宋体"/>
          <w:color w:val="000000"/>
          <w:sz w:val="32"/>
          <w:szCs w:val="32"/>
        </w:rPr>
        <w:t>的案件时方可查阅。</w:t>
      </w:r>
    </w:p>
    <w:p w14:paraId="444EC869">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宋体" w:eastAsia="楷体_GB2312" w:cs="宋体"/>
          <w:b/>
          <w:color w:val="000000"/>
          <w:sz w:val="32"/>
          <w:szCs w:val="32"/>
        </w:rPr>
      </w:pPr>
      <w:r>
        <w:rPr>
          <w:rFonts w:hint="eastAsia" w:ascii="楷体_GB2312" w:hAnsi="宋体" w:eastAsia="楷体_GB2312" w:cs="宋体"/>
          <w:b/>
          <w:color w:val="000000"/>
          <w:sz w:val="32"/>
          <w:szCs w:val="32"/>
        </w:rPr>
        <w:t>（七）收费依据及标准</w:t>
      </w:r>
    </w:p>
    <w:p w14:paraId="6BD9BDA7">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依据：《企业登记档案查询办法》</w:t>
      </w:r>
      <w:r>
        <w:rPr>
          <w:rFonts w:hint="eastAsia" w:ascii="仿宋_GB2312" w:hAnsi="宋体" w:eastAsia="仿宋_GB2312" w:cs="宋体"/>
          <w:color w:val="000000"/>
          <w:kern w:val="0"/>
          <w:sz w:val="32"/>
          <w:szCs w:val="32"/>
        </w:rPr>
        <w:t>第十条第一款：查询、复制企业登记档案资料，查询人应当交纳查询费、复制费。公、检、法、国家安全、纪检监察、审计机关查询档案资料不收费</w:t>
      </w:r>
      <w:r>
        <w:rPr>
          <w:rFonts w:hint="eastAsia" w:ascii="仿宋_GB2312" w:hAnsi="宋体" w:eastAsia="仿宋_GB2312" w:cs="宋体"/>
          <w:color w:val="000000"/>
          <w:sz w:val="32"/>
          <w:szCs w:val="32"/>
        </w:rPr>
        <w:t>。</w:t>
      </w:r>
    </w:p>
    <w:p w14:paraId="5A2A6F72">
      <w:pPr>
        <w:keepNext w:val="0"/>
        <w:keepLines w:val="0"/>
        <w:pageBreakBefore w:val="0"/>
        <w:kinsoku/>
        <w:wordWrap/>
        <w:overflowPunct/>
        <w:topLinePunct w:val="0"/>
        <w:bidi w:val="0"/>
        <w:adjustRightInd w:val="0"/>
        <w:snapToGrid w:val="0"/>
        <w:spacing w:line="560" w:lineRule="exact"/>
        <w:ind w:firstLine="643" w:firstLineChars="200"/>
        <w:rPr>
          <w:rFonts w:hint="eastAsia" w:ascii="仿宋_GB2312" w:hAnsi="宋体" w:eastAsia="仿宋_GB2312" w:cs="宋体"/>
          <w:color w:val="000000"/>
          <w:sz w:val="32"/>
          <w:szCs w:val="32"/>
        </w:rPr>
      </w:pPr>
      <w:r>
        <w:rPr>
          <w:rFonts w:hint="eastAsia" w:ascii="楷体_GB2312" w:hAnsi="宋体" w:eastAsia="楷体_GB2312" w:cs="宋体"/>
          <w:b/>
          <w:color w:val="000000"/>
          <w:sz w:val="32"/>
          <w:szCs w:val="32"/>
        </w:rPr>
        <w:t xml:space="preserve">（八）服务时限  </w:t>
      </w:r>
      <w:r>
        <w:rPr>
          <w:rFonts w:hint="eastAsia" w:ascii="仿宋_GB2312" w:hAnsi="宋体" w:eastAsia="仿宋_GB2312" w:cs="宋体"/>
          <w:color w:val="000000"/>
          <w:sz w:val="32"/>
          <w:szCs w:val="32"/>
        </w:rPr>
        <w:t>当场予以办理。</w:t>
      </w:r>
    </w:p>
    <w:p w14:paraId="66CCDC4B">
      <w:pPr>
        <w:keepNext w:val="0"/>
        <w:keepLines w:val="0"/>
        <w:pageBreakBefore w:val="0"/>
        <w:kinsoku/>
        <w:wordWrap/>
        <w:overflowPunct/>
        <w:topLinePunct w:val="0"/>
        <w:bidi w:val="0"/>
        <w:adjustRightInd w:val="0"/>
        <w:snapToGrid w:val="0"/>
        <w:spacing w:line="560" w:lineRule="exact"/>
        <w:ind w:firstLine="643" w:firstLineChars="200"/>
        <w:rPr>
          <w:rFonts w:hint="eastAsia" w:ascii="仿宋_GB2312" w:hAnsi="宋体" w:eastAsia="仿宋_GB2312" w:cs="宋体"/>
          <w:color w:val="000000"/>
          <w:sz w:val="32"/>
          <w:szCs w:val="32"/>
        </w:rPr>
      </w:pPr>
      <w:r>
        <w:rPr>
          <w:rFonts w:hint="eastAsia" w:ascii="楷体_GB2312" w:eastAsia="楷体_GB2312" w:hAnsiTheme="minorEastAsia"/>
          <w:b/>
          <w:kern w:val="0"/>
          <w:sz w:val="32"/>
          <w:szCs w:val="32"/>
        </w:rPr>
        <w:t>（九）、咨询途径</w:t>
      </w:r>
    </w:p>
    <w:p w14:paraId="1A696097">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第七师胡杨河市市场监督管理局</w:t>
      </w:r>
      <w:r>
        <w:rPr>
          <w:rFonts w:hint="eastAsia" w:ascii="仿宋_GB2312" w:eastAsia="仿宋_GB2312" w:hAnsiTheme="minorEastAsia"/>
          <w:kern w:val="0"/>
          <w:sz w:val="32"/>
          <w:szCs w:val="32"/>
        </w:rPr>
        <w:t>。</w:t>
      </w:r>
    </w:p>
    <w:p w14:paraId="4483F3EC">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2.电话咨询：12315，0992-6687173。</w:t>
      </w:r>
    </w:p>
    <w:p w14:paraId="1149C6B3">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6E3B1794">
      <w:pPr>
        <w:pStyle w:val="4"/>
        <w:keepNext w:val="0"/>
        <w:keepLines w:val="0"/>
        <w:pageBreakBefore w:val="0"/>
        <w:kinsoku/>
        <w:wordWrap/>
        <w:overflowPunct/>
        <w:topLinePunct w:val="0"/>
        <w:bidi w:val="0"/>
        <w:adjustRightInd w:val="0"/>
        <w:snapToGrid w:val="0"/>
        <w:spacing w:before="0" w:beforeAutospacing="0" w:after="0" w:afterAutospacing="0" w:line="560" w:lineRule="exact"/>
        <w:jc w:val="both"/>
        <w:rPr>
          <w:rFonts w:hint="eastAsia" w:ascii="仿宋_GB2312" w:eastAsia="仿宋_GB2312"/>
          <w:sz w:val="32"/>
          <w:szCs w:val="32"/>
        </w:rPr>
      </w:pPr>
      <w:r>
        <w:rPr>
          <w:rFonts w:hint="eastAsia" w:eastAsia="仿宋_GB2312"/>
          <w:sz w:val="32"/>
          <w:szCs w:val="32"/>
          <w:shd w:val="clear" w:color="auto" w:fill="FFFFFF"/>
        </w:rPr>
        <w:t>  </w:t>
      </w:r>
    </w:p>
    <w:p w14:paraId="07000CCE">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hAnsi="黑体" w:eastAsia="黑体" w:cs="宋体"/>
          <w:bCs/>
          <w:sz w:val="32"/>
          <w:szCs w:val="32"/>
        </w:rPr>
      </w:pPr>
      <w:r>
        <w:rPr>
          <w:rFonts w:hint="eastAsia" w:ascii="黑体" w:hAnsi="黑体" w:eastAsia="黑体" w:cs="宋体"/>
          <w:bCs/>
          <w:sz w:val="32"/>
          <w:szCs w:val="32"/>
        </w:rPr>
        <w:t>五、计量测试所计量器具检定、校准、检测服务指南</w:t>
      </w:r>
    </w:p>
    <w:p w14:paraId="7E0F9503">
      <w:pPr>
        <w:keepNext w:val="0"/>
        <w:keepLines w:val="0"/>
        <w:pageBreakBefore w:val="0"/>
        <w:kinsoku/>
        <w:wordWrap/>
        <w:overflowPunct/>
        <w:topLinePunct w:val="0"/>
        <w:bidi w:val="0"/>
        <w:adjustRightInd w:val="0"/>
        <w:snapToGrid w:val="0"/>
        <w:spacing w:line="560" w:lineRule="exact"/>
        <w:ind w:firstLine="643" w:firstLineChars="200"/>
        <w:rPr>
          <w:rFonts w:hint="eastAsia" w:ascii="楷体_GB2312" w:hAnsi="黑体" w:eastAsia="楷体_GB2312" w:cs="宋体"/>
          <w:b/>
          <w:bCs/>
          <w:sz w:val="32"/>
          <w:szCs w:val="32"/>
        </w:rPr>
      </w:pPr>
      <w:r>
        <w:rPr>
          <w:rFonts w:hint="eastAsia" w:ascii="楷体_GB2312" w:hAnsi="宋体" w:eastAsia="楷体_GB2312" w:cs="宋体"/>
          <w:b/>
          <w:sz w:val="32"/>
          <w:szCs w:val="32"/>
          <w:shd w:val="clear" w:color="auto" w:fill="FFFFFF"/>
        </w:rPr>
        <w:t>（一）事项名称</w:t>
      </w:r>
    </w:p>
    <w:p w14:paraId="01E1B0A7">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计量检定、校准、检测</w:t>
      </w:r>
    </w:p>
    <w:p w14:paraId="32AC3712">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shd w:val="clear" w:color="auto" w:fill="FFFFFF"/>
        </w:rPr>
        <w:t>（二）办理依据</w:t>
      </w:r>
    </w:p>
    <w:p w14:paraId="5E6DD3A2">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shd w:val="clear" w:color="auto" w:fill="FFFFFF"/>
        </w:rPr>
        <w:t>《中华人民共和国计量法》、《中华人民共和国强制检定的工作计量器具检定管理办法》、《中华人民共和国计量法实施细则》。</w:t>
      </w:r>
    </w:p>
    <w:p w14:paraId="771138EC">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楷体_GB2312" w:eastAsia="楷体_GB2312"/>
          <w:b/>
          <w:sz w:val="32"/>
          <w:szCs w:val="32"/>
        </w:rPr>
      </w:pPr>
      <w:r>
        <w:rPr>
          <w:rFonts w:hint="eastAsia" w:ascii="仿宋_GB2312" w:eastAsia="仿宋_GB2312"/>
          <w:sz w:val="32"/>
          <w:szCs w:val="32"/>
          <w:shd w:val="clear" w:color="auto" w:fill="FFFFFF"/>
        </w:rPr>
        <w:t>　　</w:t>
      </w:r>
      <w:r>
        <w:rPr>
          <w:rFonts w:hint="eastAsia" w:ascii="楷体_GB2312" w:eastAsia="楷体_GB2312"/>
          <w:b/>
          <w:sz w:val="32"/>
          <w:szCs w:val="32"/>
          <w:shd w:val="clear" w:color="auto" w:fill="FFFFFF"/>
        </w:rPr>
        <w:t>（三）受理单位及办理地点</w:t>
      </w:r>
    </w:p>
    <w:p w14:paraId="3E085743">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乌苏市晨光精准衡器计量服务部</w:t>
      </w:r>
    </w:p>
    <w:p w14:paraId="1CD321BC">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楷体_GB2312" w:eastAsia="楷体_GB2312"/>
          <w:b/>
          <w:sz w:val="32"/>
          <w:szCs w:val="32"/>
        </w:rPr>
      </w:pPr>
      <w:r>
        <w:rPr>
          <w:rFonts w:hint="eastAsia" w:ascii="仿宋_GB2312" w:eastAsia="仿宋_GB2312"/>
          <w:sz w:val="32"/>
          <w:szCs w:val="32"/>
          <w:shd w:val="clear" w:color="auto" w:fill="FFFFFF"/>
        </w:rPr>
        <w:t>　　</w:t>
      </w:r>
      <w:r>
        <w:rPr>
          <w:rFonts w:hint="eastAsia" w:ascii="楷体_GB2312" w:eastAsia="楷体_GB2312"/>
          <w:b/>
          <w:sz w:val="32"/>
          <w:szCs w:val="32"/>
          <w:shd w:val="clear" w:color="auto" w:fill="FFFFFF"/>
        </w:rPr>
        <w:t>（四）申请条件</w:t>
      </w:r>
    </w:p>
    <w:p w14:paraId="0C6BCA02">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社会公用计量标准器具、部门和企业、事业单位的最高计量标准器具，用于贸易结算、安全防护、医疗卫生、环境监测方面的列入《中华人民共和国强制检定的工作计量器具目录》的工作计量器具，用于行政执法监督用的工作计量器具。</w:t>
      </w:r>
    </w:p>
    <w:p w14:paraId="2EF14CAE">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w:t>
      </w:r>
      <w:r>
        <w:rPr>
          <w:rFonts w:hint="eastAsia" w:ascii="楷体_GB2312" w:eastAsia="楷体_GB2312"/>
          <w:b/>
          <w:sz w:val="32"/>
          <w:szCs w:val="32"/>
          <w:shd w:val="clear" w:color="auto" w:fill="FFFFFF"/>
        </w:rPr>
        <w:t>（五）申请材料</w:t>
      </w:r>
      <w:r>
        <w:rPr>
          <w:rFonts w:hint="eastAsia" w:ascii="仿宋_GB2312" w:eastAsia="仿宋_GB2312"/>
          <w:sz w:val="32"/>
          <w:szCs w:val="32"/>
          <w:shd w:val="clear" w:color="auto" w:fill="FFFFFF"/>
        </w:rPr>
        <w:t xml:space="preserve"> 《计量器具检定申请单》</w:t>
      </w:r>
    </w:p>
    <w:p w14:paraId="0BEE0C5C">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楷体_GB2312" w:eastAsia="楷体_GB2312"/>
          <w:b/>
          <w:sz w:val="32"/>
          <w:szCs w:val="32"/>
        </w:rPr>
      </w:pPr>
      <w:r>
        <w:rPr>
          <w:rFonts w:hint="eastAsia" w:ascii="仿宋_GB2312" w:eastAsia="仿宋_GB2312"/>
          <w:sz w:val="32"/>
          <w:szCs w:val="32"/>
          <w:shd w:val="clear" w:color="auto" w:fill="FFFFFF"/>
        </w:rPr>
        <w:t>　　</w:t>
      </w:r>
      <w:r>
        <w:rPr>
          <w:rFonts w:hint="eastAsia" w:ascii="楷体_GB2312" w:eastAsia="楷体_GB2312"/>
          <w:b/>
          <w:sz w:val="32"/>
          <w:szCs w:val="32"/>
          <w:shd w:val="clear" w:color="auto" w:fill="FFFFFF"/>
        </w:rPr>
        <w:t>（六）基本流程</w:t>
      </w:r>
    </w:p>
    <w:p w14:paraId="279EC99D">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rPr>
      </w:pPr>
      <w:r>
        <w:rPr>
          <w:rFonts w:hint="eastAsia" w:ascii="仿宋_GB2312" w:eastAsia="仿宋_GB2312"/>
          <w:sz w:val="32"/>
          <w:szCs w:val="32"/>
          <w:shd w:val="clear" w:color="auto" w:fill="FFFFFF"/>
        </w:rPr>
        <w:t>　　1.申请：(1)使用属于强制检定的计量标准的单位或个人，向主持考核该项计量标准的计量行政部门申请周期检定;(2)使用属于强制检定的工作计量器具的单位或者个人，将其登记造册，报</w:t>
      </w:r>
      <w:r>
        <w:rPr>
          <w:rFonts w:hint="eastAsia" w:ascii="仿宋_GB2312" w:eastAsia="仿宋_GB2312"/>
          <w:color w:val="000000"/>
          <w:sz w:val="32"/>
          <w:szCs w:val="32"/>
        </w:rPr>
        <w:t>第七师胡杨河市市场监督管理局</w:t>
      </w:r>
      <w:r>
        <w:rPr>
          <w:rFonts w:hint="eastAsia" w:ascii="仿宋_GB2312" w:eastAsia="仿宋_GB2312"/>
          <w:sz w:val="32"/>
          <w:szCs w:val="32"/>
          <w:shd w:val="clear" w:color="auto" w:fill="FFFFFF"/>
        </w:rPr>
        <w:t>备案，并向指定的计量检定机构申请周期检定。当地不能检定的，向上一级计量行政部门指定的计量检定机构申请周期检定;</w:t>
      </w:r>
    </w:p>
    <w:p w14:paraId="22A32703">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sz w:val="32"/>
          <w:szCs w:val="32"/>
          <w:shd w:val="clear" w:color="auto" w:fill="FFFFFF"/>
        </w:rPr>
      </w:pPr>
      <w:r>
        <w:rPr>
          <w:rFonts w:hint="eastAsia" w:eastAsia="仿宋_GB2312"/>
          <w:sz w:val="32"/>
          <w:szCs w:val="32"/>
          <w:shd w:val="clear" w:color="auto" w:fill="FFFFFF"/>
        </w:rPr>
        <w:t>  </w:t>
      </w:r>
      <w:r>
        <w:rPr>
          <w:rFonts w:hint="eastAsia" w:ascii="仿宋_GB2312" w:eastAsia="仿宋_GB2312"/>
          <w:sz w:val="32"/>
          <w:szCs w:val="32"/>
          <w:shd w:val="clear" w:color="auto" w:fill="FFFFFF"/>
        </w:rPr>
        <w:t>2.受理：</w:t>
      </w:r>
      <w:r>
        <w:rPr>
          <w:rFonts w:hint="eastAsia" w:ascii="仿宋_GB2312" w:eastAsia="仿宋_GB2312"/>
          <w:color w:val="000000"/>
          <w:sz w:val="32"/>
          <w:szCs w:val="32"/>
        </w:rPr>
        <w:t>第七师胡杨河市市场监督管理局</w:t>
      </w:r>
      <w:r>
        <w:rPr>
          <w:rFonts w:hint="eastAsia" w:ascii="仿宋_GB2312" w:eastAsia="仿宋_GB2312"/>
          <w:sz w:val="32"/>
          <w:szCs w:val="32"/>
          <w:shd w:val="clear" w:color="auto" w:fill="FFFFFF"/>
        </w:rPr>
        <w:t>指定实施检定的计量检定机构;</w:t>
      </w:r>
    </w:p>
    <w:p w14:paraId="6198A492">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7" w:leftChars="108"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3.检定：执行检定的计量检定机构根据国家或者部门、地方计量检定规程在规定期限内按时完成检定工作。检定合格的，发给检定合格证书。对检定不合格的，发给检定结果通知书。</w:t>
      </w:r>
    </w:p>
    <w:p w14:paraId="41251C8F">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楷体_GB2312" w:eastAsia="楷体_GB2312"/>
          <w:b/>
          <w:sz w:val="32"/>
          <w:szCs w:val="32"/>
        </w:rPr>
      </w:pPr>
      <w:r>
        <w:rPr>
          <w:rFonts w:hint="eastAsia" w:ascii="仿宋_GB2312" w:eastAsia="仿宋_GB2312"/>
          <w:sz w:val="32"/>
          <w:szCs w:val="32"/>
          <w:shd w:val="clear" w:color="auto" w:fill="FFFFFF"/>
        </w:rPr>
        <w:t>　　</w:t>
      </w:r>
      <w:r>
        <w:rPr>
          <w:rFonts w:hint="eastAsia" w:ascii="楷体_GB2312" w:eastAsia="楷体_GB2312"/>
          <w:b/>
          <w:sz w:val="32"/>
          <w:szCs w:val="32"/>
          <w:shd w:val="clear" w:color="auto" w:fill="FFFFFF"/>
        </w:rPr>
        <w:t>（七）办理时限</w:t>
      </w:r>
    </w:p>
    <w:p w14:paraId="41C0A6E5">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firstLine="63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十五个工作日(大批量双方协议规定)</w:t>
      </w:r>
    </w:p>
    <w:p w14:paraId="7D01911C">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firstLine="630"/>
        <w:rPr>
          <w:rFonts w:hint="eastAsia" w:ascii="楷体_GB2312" w:eastAsia="楷体_GB2312" w:hAnsiTheme="minorEastAsia"/>
          <w:b/>
          <w:sz w:val="32"/>
          <w:szCs w:val="32"/>
        </w:rPr>
      </w:pPr>
      <w:r>
        <w:rPr>
          <w:rFonts w:hint="eastAsia" w:ascii="楷体_GB2312" w:eastAsia="楷体_GB2312" w:hAnsiTheme="minorEastAsia"/>
          <w:b/>
          <w:sz w:val="32"/>
          <w:szCs w:val="32"/>
        </w:rPr>
        <w:t>（八）咨询途径</w:t>
      </w:r>
    </w:p>
    <w:p w14:paraId="687231A6">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firstLine="630"/>
        <w:rPr>
          <w:rFonts w:hint="eastAsia" w:ascii="仿宋_GB2312" w:eastAsia="仿宋_GB2312" w:hAnsiTheme="minorEastAsia"/>
          <w:sz w:val="32"/>
          <w:szCs w:val="32"/>
        </w:rPr>
      </w:pPr>
      <w:r>
        <w:rPr>
          <w:rFonts w:hint="eastAsia" w:ascii="仿宋_GB2312" w:eastAsia="仿宋_GB2312" w:hAnsiTheme="minorEastAsia"/>
          <w:sz w:val="32"/>
          <w:szCs w:val="32"/>
        </w:rPr>
        <w:t>1.现场咨询：</w:t>
      </w:r>
      <w:r>
        <w:rPr>
          <w:rFonts w:hint="eastAsia" w:ascii="仿宋_GB2312" w:eastAsia="仿宋_GB2312"/>
          <w:color w:val="000000"/>
          <w:sz w:val="32"/>
          <w:szCs w:val="32"/>
        </w:rPr>
        <w:t>第七师胡杨河市市场监督管理局</w:t>
      </w:r>
      <w:r>
        <w:rPr>
          <w:rFonts w:hint="eastAsia" w:ascii="仿宋_GB2312" w:eastAsia="仿宋_GB2312" w:hAnsiTheme="minorEastAsia"/>
          <w:sz w:val="32"/>
          <w:szCs w:val="32"/>
        </w:rPr>
        <w:t>。</w:t>
      </w:r>
    </w:p>
    <w:p w14:paraId="6D8AAECA">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firstLine="630"/>
        <w:rPr>
          <w:rFonts w:hint="eastAsia" w:ascii="仿宋_GB2312" w:eastAsia="仿宋_GB2312" w:hAnsiTheme="minorEastAsia"/>
          <w:sz w:val="32"/>
          <w:szCs w:val="32"/>
        </w:rPr>
      </w:pPr>
      <w:r>
        <w:rPr>
          <w:rFonts w:hint="eastAsia" w:ascii="仿宋_GB2312" w:eastAsia="仿宋_GB2312" w:hAnsiTheme="minorEastAsia"/>
          <w:sz w:val="32"/>
          <w:szCs w:val="32"/>
        </w:rPr>
        <w:t>2.电话咨询：12315，0992-6687173。</w:t>
      </w:r>
    </w:p>
    <w:p w14:paraId="73B8A9EF">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firstLine="630"/>
        <w:rPr>
          <w:rFonts w:hint="eastAsia" w:ascii="仿宋_GB2312" w:eastAsia="仿宋_GB2312"/>
          <w:sz w:val="32"/>
          <w:szCs w:val="32"/>
        </w:rPr>
      </w:pPr>
      <w:r>
        <w:rPr>
          <w:rFonts w:hint="eastAsia" w:ascii="仿宋_GB2312" w:eastAsia="仿宋_GB2312" w:hAnsiTheme="minorEastAsia"/>
          <w:sz w:val="32"/>
          <w:szCs w:val="32"/>
        </w:rPr>
        <w:t>3.信函咨询：</w:t>
      </w:r>
      <w:r>
        <w:rPr>
          <w:rFonts w:hint="eastAsia" w:ascii="仿宋_GB2312" w:eastAsia="仿宋_GB2312"/>
          <w:color w:val="000000"/>
          <w:sz w:val="32"/>
          <w:szCs w:val="32"/>
          <w:lang w:eastAsia="zh-CN"/>
        </w:rPr>
        <w:t>胡杨河市车排子路147号</w:t>
      </w:r>
      <w:r>
        <w:rPr>
          <w:rFonts w:hint="eastAsia" w:ascii="仿宋_GB2312" w:eastAsia="仿宋_GB2312" w:hAnsiTheme="minorEastAsia"/>
          <w:sz w:val="32"/>
          <w:szCs w:val="32"/>
        </w:rPr>
        <w:t>，邮编：834034。</w:t>
      </w:r>
    </w:p>
    <w:p w14:paraId="7DD899D6">
      <w:pPr>
        <w:keepNext w:val="0"/>
        <w:keepLines w:val="0"/>
        <w:pageBreakBefore w:val="0"/>
        <w:kinsoku/>
        <w:wordWrap/>
        <w:overflowPunct/>
        <w:topLinePunct w:val="0"/>
        <w:bidi w:val="0"/>
        <w:adjustRightInd w:val="0"/>
        <w:snapToGrid w:val="0"/>
        <w:spacing w:line="560" w:lineRule="exact"/>
        <w:rPr>
          <w:rFonts w:hint="eastAsia" w:ascii="仿宋_GB2312" w:hAnsi="宋体" w:eastAsia="仿宋_GB2312" w:cs="宋体"/>
          <w:b/>
          <w:bCs/>
          <w:sz w:val="32"/>
          <w:szCs w:val="32"/>
        </w:rPr>
      </w:pPr>
    </w:p>
    <w:p w14:paraId="3C556B23">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黑体" w:hAnsi="黑体" w:eastAsia="黑体" w:cs="宋体"/>
          <w:bCs/>
          <w:sz w:val="32"/>
          <w:szCs w:val="32"/>
        </w:rPr>
      </w:pPr>
      <w:r>
        <w:rPr>
          <w:rFonts w:hint="eastAsia" w:ascii="黑体" w:hAnsi="黑体" w:eastAsia="黑体" w:cs="宋体"/>
          <w:bCs/>
          <w:sz w:val="32"/>
          <w:szCs w:val="32"/>
        </w:rPr>
        <w:t>六、有限责任公司设立登记</w:t>
      </w:r>
    </w:p>
    <w:p w14:paraId="56EE5875">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宋体" w:eastAsia="仿宋_GB2312" w:cs="宋体"/>
          <w:color w:val="000000"/>
          <w:sz w:val="32"/>
          <w:szCs w:val="32"/>
        </w:rPr>
      </w:pPr>
      <w:r>
        <w:rPr>
          <w:rFonts w:hint="eastAsia" w:ascii="楷体_GB2312" w:eastAsia="楷体_GB2312" w:hAnsiTheme="minorEastAsia"/>
          <w:b/>
          <w:kern w:val="0"/>
          <w:sz w:val="32"/>
          <w:szCs w:val="32"/>
        </w:rPr>
        <w:t>（一）办理部门：</w:t>
      </w:r>
      <w:r>
        <w:rPr>
          <w:rFonts w:hint="eastAsia" w:ascii="仿宋_GB2312" w:hAnsi="宋体" w:eastAsia="仿宋_GB2312" w:cs="宋体"/>
          <w:color w:val="000000"/>
          <w:sz w:val="32"/>
          <w:szCs w:val="32"/>
        </w:rPr>
        <w:t>第七师胡杨河市市场监督管理局</w:t>
      </w:r>
    </w:p>
    <w:p w14:paraId="5BE02075">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（二）办理要件：</w:t>
      </w:r>
    </w:p>
    <w:p w14:paraId="0FA44557">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1.《公司登记(备案)申请书》；</w:t>
      </w:r>
    </w:p>
    <w:p w14:paraId="0C04867F">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2.《指定代表或者共同委托代理人授权委托书》及指定代表或委托代理人的身份证件复印件；</w:t>
      </w:r>
    </w:p>
    <w:p w14:paraId="1733BE58">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3.全体股东签署的公司股东会决议和章程；</w:t>
      </w:r>
    </w:p>
    <w:p w14:paraId="6184239D">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4.股东的主体资格证明或者自然人身份证件复印件；</w:t>
      </w:r>
    </w:p>
    <w:p w14:paraId="258B2E16">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5.董事、监事和经理的任职文件；</w:t>
      </w:r>
    </w:p>
    <w:p w14:paraId="0EC3E67C">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6.法定代表人任职文件；</w:t>
      </w:r>
    </w:p>
    <w:p w14:paraId="7C62B2C8">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7.住所使用证明；</w:t>
      </w:r>
    </w:p>
    <w:p w14:paraId="0B3394BA">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8.相关前置许可证。</w:t>
      </w:r>
    </w:p>
    <w:p w14:paraId="5CE382D4">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（三）咨询途径</w:t>
      </w:r>
    </w:p>
    <w:p w14:paraId="18861083">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342D63D1">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42FDD369">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07220C3D">
      <w:pPr>
        <w:pStyle w:val="4"/>
        <w:keepNext w:val="0"/>
        <w:keepLines w:val="0"/>
        <w:pageBreakBefore w:val="0"/>
        <w:kinsoku/>
        <w:wordWrap/>
        <w:overflowPunct/>
        <w:topLinePunct w:val="0"/>
        <w:bidi w:val="0"/>
        <w:adjustRightInd w:val="0"/>
        <w:snapToGrid w:val="0"/>
        <w:spacing w:before="0" w:beforeAutospacing="0" w:after="0" w:afterAutospacing="0" w:line="560" w:lineRule="exact"/>
        <w:jc w:val="both"/>
        <w:rPr>
          <w:rFonts w:hint="eastAsia" w:ascii="仿宋_GB2312" w:eastAsia="仿宋_GB2312"/>
          <w:b/>
          <w:bCs/>
          <w:kern w:val="2"/>
          <w:sz w:val="32"/>
          <w:szCs w:val="32"/>
        </w:rPr>
      </w:pPr>
    </w:p>
    <w:p w14:paraId="5874AEC0">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黑体" w:hAnsi="黑体" w:eastAsia="黑体"/>
          <w:bCs/>
          <w:kern w:val="2"/>
          <w:sz w:val="32"/>
          <w:szCs w:val="32"/>
        </w:rPr>
      </w:pPr>
      <w:r>
        <w:rPr>
          <w:rFonts w:hint="eastAsia" w:ascii="黑体" w:hAnsi="黑体" w:eastAsia="黑体"/>
          <w:bCs/>
          <w:kern w:val="2"/>
          <w:sz w:val="32"/>
          <w:szCs w:val="32"/>
        </w:rPr>
        <w:t>七、有限责任公司变更登记</w:t>
      </w:r>
    </w:p>
    <w:p w14:paraId="7DEE9E47">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宋体" w:eastAsia="仿宋_GB2312" w:cs="宋体"/>
          <w:color w:val="000000"/>
          <w:sz w:val="32"/>
          <w:szCs w:val="32"/>
        </w:rPr>
      </w:pPr>
      <w:r>
        <w:rPr>
          <w:rFonts w:hint="eastAsia" w:ascii="楷体_GB2312" w:eastAsia="楷体_GB2312" w:hAnsiTheme="minorEastAsia"/>
          <w:b/>
          <w:kern w:val="0"/>
          <w:sz w:val="32"/>
          <w:szCs w:val="32"/>
        </w:rPr>
        <w:t>（一）办理部门：</w:t>
      </w:r>
      <w:r>
        <w:rPr>
          <w:rFonts w:hint="eastAsia" w:ascii="仿宋_GB2312" w:hAnsi="宋体" w:eastAsia="仿宋_GB2312" w:cs="宋体"/>
          <w:color w:val="000000"/>
          <w:sz w:val="32"/>
          <w:szCs w:val="32"/>
        </w:rPr>
        <w:t>第七师胡杨河市市场监督管理局</w:t>
      </w:r>
    </w:p>
    <w:p w14:paraId="00E2EBBA">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（二）办理要件：</w:t>
      </w:r>
    </w:p>
    <w:p w14:paraId="037E7FD7">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1.《公司登记(备案)申请书》；</w:t>
      </w:r>
    </w:p>
    <w:p w14:paraId="755093F8">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2.《指定代表或者共同委托代理人授权委托书》及指定代表或委托代理人的身份证件复印件；</w:t>
      </w:r>
    </w:p>
    <w:p w14:paraId="1B4DC181">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3、关于修改公司章程的决议、决定；</w:t>
      </w:r>
    </w:p>
    <w:p w14:paraId="31AA6174">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4.修改后公司章程或公司章程修正案(公司法定代表人签署)；</w:t>
      </w:r>
    </w:p>
    <w:p w14:paraId="3AA54872">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5.变更事项相关证明文件；</w:t>
      </w:r>
    </w:p>
    <w:p w14:paraId="6CBEB4A4">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6.公司营业执照副本；</w:t>
      </w:r>
    </w:p>
    <w:p w14:paraId="3B13BC2F">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7.相关前置许可证。</w:t>
      </w:r>
    </w:p>
    <w:p w14:paraId="6FB9B3C4">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（三）咨询途径</w:t>
      </w:r>
    </w:p>
    <w:p w14:paraId="4098545F">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5DF3D809">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6B089F25">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57149EF7">
      <w:pPr>
        <w:pStyle w:val="4"/>
        <w:keepNext w:val="0"/>
        <w:keepLines w:val="0"/>
        <w:pageBreakBefore w:val="0"/>
        <w:kinsoku/>
        <w:wordWrap/>
        <w:overflowPunct/>
        <w:topLinePunct w:val="0"/>
        <w:bidi w:val="0"/>
        <w:adjustRightInd w:val="0"/>
        <w:snapToGrid w:val="0"/>
        <w:spacing w:before="0" w:beforeAutospacing="0" w:after="0" w:afterAutospacing="0" w:line="560" w:lineRule="exact"/>
        <w:rPr>
          <w:rFonts w:hint="eastAsia" w:ascii="仿宋_GB2312" w:eastAsia="仿宋_GB2312"/>
          <w:sz w:val="32"/>
          <w:szCs w:val="32"/>
        </w:rPr>
      </w:pPr>
      <w:r>
        <w:rPr>
          <w:rFonts w:hint="eastAsia" w:ascii="仿宋_GB2312" w:eastAsia="仿宋_GB2312"/>
          <w:color w:val="3D3D3D"/>
          <w:sz w:val="32"/>
          <w:szCs w:val="32"/>
        </w:rPr>
        <w:t>　</w:t>
      </w:r>
    </w:p>
    <w:p w14:paraId="57C3D3DA">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7" w:leftChars="108" w:firstLine="640" w:firstLineChars="200"/>
        <w:jc w:val="both"/>
        <w:rPr>
          <w:rFonts w:hint="eastAsia" w:ascii="黑体" w:hAnsi="黑体" w:eastAsia="黑体"/>
          <w:bCs/>
          <w:kern w:val="2"/>
          <w:sz w:val="32"/>
          <w:szCs w:val="32"/>
        </w:rPr>
      </w:pPr>
      <w:r>
        <w:rPr>
          <w:rFonts w:hint="eastAsia" w:ascii="黑体" w:hAnsi="黑体" w:eastAsia="黑体"/>
          <w:bCs/>
          <w:kern w:val="2"/>
          <w:sz w:val="32"/>
          <w:szCs w:val="32"/>
        </w:rPr>
        <w:t>八、有限责任公司注销登记</w:t>
      </w:r>
    </w:p>
    <w:p w14:paraId="7516D436">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宋体" w:eastAsia="仿宋_GB2312" w:cs="宋体"/>
          <w:color w:val="000000"/>
          <w:sz w:val="32"/>
          <w:szCs w:val="32"/>
        </w:rPr>
      </w:pPr>
      <w:r>
        <w:rPr>
          <w:rFonts w:hint="eastAsia" w:ascii="楷体_GB2312" w:eastAsia="楷体_GB2312" w:hAnsiTheme="minorEastAsia"/>
          <w:b/>
          <w:kern w:val="0"/>
          <w:sz w:val="32"/>
          <w:szCs w:val="32"/>
        </w:rPr>
        <w:t>（一）办理部门：</w:t>
      </w:r>
      <w:r>
        <w:rPr>
          <w:rFonts w:hint="eastAsia" w:ascii="仿宋_GB2312" w:hAnsi="宋体" w:eastAsia="仿宋_GB2312" w:cs="宋体"/>
          <w:color w:val="000000"/>
          <w:sz w:val="32"/>
          <w:szCs w:val="32"/>
        </w:rPr>
        <w:t>第七师胡杨河市市场监督管理局</w:t>
      </w:r>
    </w:p>
    <w:p w14:paraId="7FADB1FE">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（二）办理要件：</w:t>
      </w:r>
    </w:p>
    <w:p w14:paraId="0CC54718">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1.《公司注销登记申请书》；</w:t>
      </w:r>
    </w:p>
    <w:p w14:paraId="48A98A12">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2.《指定代表或者共同委托代理人授权委托书》及指定代表或委托代理人的身份证件复印件；</w:t>
      </w:r>
    </w:p>
    <w:p w14:paraId="36DFBE5B">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3.人民法院的破产裁定、解散裁判文书，公司依照《公司法》做出解散的决议或者决定，行政机关责令关闭或者公司被撤销的文件；</w:t>
      </w:r>
    </w:p>
    <w:p w14:paraId="4CBF580A">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4.股东会、股东大会、一人有限责任公司的股东或者人民法院、公司批准机关备案、确认清算报告的确认文件；</w:t>
      </w:r>
    </w:p>
    <w:p w14:paraId="015F13A5">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5.经确认的清算报告；</w:t>
      </w:r>
    </w:p>
    <w:p w14:paraId="15091885">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6.清算组成员《备案通知书》；</w:t>
      </w:r>
    </w:p>
    <w:p w14:paraId="7BC89617">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7.法律、行政法规规定应当提交的其他文件；</w:t>
      </w:r>
    </w:p>
    <w:p w14:paraId="394BFBC2">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8.营业执照正副本。</w:t>
      </w:r>
    </w:p>
    <w:p w14:paraId="7285EDFC">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（三）咨询途径</w:t>
      </w:r>
    </w:p>
    <w:p w14:paraId="4B33F499">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3DC67BE8">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3F285B69">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05D20740">
      <w:pPr>
        <w:pStyle w:val="4"/>
        <w:keepNext w:val="0"/>
        <w:keepLines w:val="0"/>
        <w:pageBreakBefore w:val="0"/>
        <w:kinsoku/>
        <w:wordWrap/>
        <w:overflowPunct/>
        <w:topLinePunct w:val="0"/>
        <w:bidi w:val="0"/>
        <w:adjustRightInd w:val="0"/>
        <w:snapToGrid w:val="0"/>
        <w:spacing w:before="0" w:beforeAutospacing="0" w:after="0" w:afterAutospacing="0" w:line="560" w:lineRule="exact"/>
        <w:ind w:left="226"/>
        <w:rPr>
          <w:rFonts w:hint="eastAsia" w:ascii="仿宋_GB2312" w:eastAsia="仿宋_GB2312"/>
          <w:b/>
          <w:bCs/>
          <w:kern w:val="2"/>
          <w:sz w:val="32"/>
          <w:szCs w:val="32"/>
        </w:rPr>
      </w:pPr>
      <w:r>
        <w:rPr>
          <w:rFonts w:hint="eastAsia" w:ascii="仿宋_GB2312" w:eastAsia="仿宋_GB2312"/>
          <w:color w:val="3D3D3D"/>
          <w:sz w:val="32"/>
          <w:szCs w:val="32"/>
        </w:rPr>
        <w:t>　　</w:t>
      </w:r>
    </w:p>
    <w:p w14:paraId="0F6FA01C">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黑体" w:hAnsi="黑体" w:eastAsia="黑体"/>
          <w:bCs/>
          <w:kern w:val="2"/>
          <w:sz w:val="32"/>
          <w:szCs w:val="32"/>
        </w:rPr>
      </w:pPr>
      <w:r>
        <w:rPr>
          <w:rFonts w:hint="eastAsia" w:ascii="黑体" w:hAnsi="黑体" w:eastAsia="黑体"/>
          <w:bCs/>
          <w:kern w:val="2"/>
          <w:sz w:val="32"/>
          <w:szCs w:val="32"/>
        </w:rPr>
        <w:t>九、有限责任公司分公司设立登记</w:t>
      </w:r>
    </w:p>
    <w:p w14:paraId="38464462">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宋体" w:eastAsia="仿宋_GB2312" w:cs="宋体"/>
          <w:color w:val="000000"/>
          <w:sz w:val="32"/>
          <w:szCs w:val="32"/>
        </w:rPr>
      </w:pPr>
      <w:r>
        <w:rPr>
          <w:rFonts w:hint="eastAsia" w:ascii="楷体_GB2312" w:eastAsia="楷体_GB2312" w:hAnsiTheme="minorEastAsia"/>
          <w:b/>
          <w:kern w:val="0"/>
          <w:sz w:val="32"/>
          <w:szCs w:val="32"/>
        </w:rPr>
        <w:t>（一）办理部门：</w:t>
      </w:r>
      <w:r>
        <w:rPr>
          <w:rFonts w:hint="eastAsia" w:ascii="仿宋_GB2312" w:hAnsi="宋体" w:eastAsia="仿宋_GB2312" w:cs="宋体"/>
          <w:color w:val="000000"/>
          <w:sz w:val="32"/>
          <w:szCs w:val="32"/>
        </w:rPr>
        <w:t>第七师胡杨河市市场监督管理局</w:t>
      </w:r>
    </w:p>
    <w:p w14:paraId="48A1F830">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（二）办理要件：</w:t>
      </w:r>
    </w:p>
    <w:p w14:paraId="77F9C192">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1.《分公司登记申请书》；</w:t>
      </w:r>
    </w:p>
    <w:p w14:paraId="4907133E">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2.《指定代表或者共同委托代理人授权委托书》及指定代表或委托代理人的身份证件复印件；</w:t>
      </w:r>
    </w:p>
    <w:p w14:paraId="7F37466F">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3.公司章程复印件(加盖公司公章)；</w:t>
      </w:r>
    </w:p>
    <w:p w14:paraId="46913149">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4.公司营业执照复印件；</w:t>
      </w:r>
    </w:p>
    <w:p w14:paraId="2F05243B">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5.分公司营业场所使用证明；</w:t>
      </w:r>
    </w:p>
    <w:p w14:paraId="5B257DCF">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6、分公司负责人的任职文件及身份证件复印件；</w:t>
      </w:r>
    </w:p>
    <w:p w14:paraId="3340C082">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7.相关前置许可证。</w:t>
      </w:r>
    </w:p>
    <w:p w14:paraId="66EF6B1C">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（三）咨询途径</w:t>
      </w:r>
    </w:p>
    <w:p w14:paraId="1B4D7C4C">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56DF2DC5">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5DC3ACB4">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6829C84E">
      <w:pPr>
        <w:pStyle w:val="4"/>
        <w:keepNext w:val="0"/>
        <w:keepLines w:val="0"/>
        <w:pageBreakBefore w:val="0"/>
        <w:kinsoku/>
        <w:wordWrap/>
        <w:overflowPunct/>
        <w:topLinePunct w:val="0"/>
        <w:bidi w:val="0"/>
        <w:adjustRightInd w:val="0"/>
        <w:snapToGrid w:val="0"/>
        <w:spacing w:before="0" w:beforeAutospacing="0" w:after="0" w:afterAutospacing="0" w:line="560" w:lineRule="exact"/>
        <w:jc w:val="both"/>
        <w:rPr>
          <w:rFonts w:hint="eastAsia" w:ascii="仿宋_GB2312" w:eastAsia="仿宋_GB2312"/>
          <w:b/>
          <w:bCs/>
          <w:kern w:val="2"/>
          <w:sz w:val="32"/>
          <w:szCs w:val="32"/>
        </w:rPr>
      </w:pPr>
    </w:p>
    <w:p w14:paraId="7E56D67F">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黑体" w:hAnsi="黑体" w:eastAsia="黑体"/>
          <w:bCs/>
          <w:kern w:val="2"/>
          <w:sz w:val="32"/>
          <w:szCs w:val="32"/>
        </w:rPr>
      </w:pPr>
      <w:r>
        <w:rPr>
          <w:rFonts w:hint="eastAsia" w:ascii="黑体" w:hAnsi="黑体" w:eastAsia="黑体"/>
          <w:bCs/>
          <w:kern w:val="2"/>
          <w:sz w:val="32"/>
          <w:szCs w:val="32"/>
        </w:rPr>
        <w:t>十、有限责任公司分公司变更登记</w:t>
      </w:r>
    </w:p>
    <w:p w14:paraId="7893973E">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3" w:firstLineChars="200"/>
        <w:jc w:val="both"/>
        <w:rPr>
          <w:rFonts w:hint="eastAsia" w:ascii="黑体" w:hAnsi="黑体" w:eastAsia="黑体"/>
          <w:bCs/>
          <w:kern w:val="2"/>
          <w:sz w:val="32"/>
          <w:szCs w:val="32"/>
        </w:rPr>
      </w:pPr>
      <w:r>
        <w:rPr>
          <w:rFonts w:hint="eastAsia" w:ascii="楷体_GB2312" w:eastAsia="楷体_GB2312" w:hAnsiTheme="minorEastAsia" w:cstheme="minorBidi"/>
          <w:b/>
          <w:kern w:val="0"/>
          <w:sz w:val="32"/>
          <w:szCs w:val="32"/>
          <w:lang w:val="en-US" w:eastAsia="zh-CN" w:bidi="ar-SA"/>
        </w:rPr>
        <w:t>（一）办理部门：</w:t>
      </w:r>
      <w:r>
        <w:rPr>
          <w:rFonts w:hint="eastAsia" w:ascii="仿宋_GB2312" w:eastAsia="仿宋_GB2312"/>
          <w:color w:val="000000"/>
          <w:sz w:val="32"/>
          <w:szCs w:val="32"/>
        </w:rPr>
        <w:t>第七师胡杨河市市场监督管理局</w:t>
      </w:r>
    </w:p>
    <w:p w14:paraId="4CC8F1D7">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（二）办理要件：</w:t>
      </w:r>
    </w:p>
    <w:p w14:paraId="74E15F64">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1.《分公司登记申请书》；</w:t>
      </w:r>
    </w:p>
    <w:p w14:paraId="31366F71">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2.《指定代表或者共同委托代理人授权委托书》及指定代表或委托代理人的身份证件复印件；</w:t>
      </w:r>
    </w:p>
    <w:p w14:paraId="335DF6B7">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3.变更事项相关证明文件；</w:t>
      </w:r>
    </w:p>
    <w:p w14:paraId="1AB5EFBC">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4.分公司营业执照复印件；</w:t>
      </w:r>
    </w:p>
    <w:p w14:paraId="1A88AFA9">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5.相关前置许可证。</w:t>
      </w:r>
    </w:p>
    <w:p w14:paraId="7C04702E">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（三）咨询途径</w:t>
      </w:r>
    </w:p>
    <w:p w14:paraId="2B8D0FE3">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0418742A">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2716E6E2">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7AD703E8">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27" w:firstLineChars="196"/>
        <w:rPr>
          <w:rFonts w:hint="eastAsia" w:ascii="黑体" w:hAnsi="黑体" w:eastAsia="黑体"/>
          <w:bCs/>
          <w:kern w:val="2"/>
          <w:sz w:val="32"/>
          <w:szCs w:val="32"/>
        </w:rPr>
      </w:pPr>
    </w:p>
    <w:p w14:paraId="6D3A6293">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27" w:firstLineChars="196"/>
        <w:rPr>
          <w:rFonts w:hint="eastAsia" w:ascii="黑体" w:hAnsi="黑体" w:eastAsia="黑体"/>
          <w:bCs/>
          <w:kern w:val="2"/>
          <w:sz w:val="32"/>
          <w:szCs w:val="32"/>
        </w:rPr>
      </w:pPr>
      <w:r>
        <w:rPr>
          <w:rFonts w:hint="eastAsia" w:ascii="黑体" w:hAnsi="黑体" w:eastAsia="黑体"/>
          <w:bCs/>
          <w:kern w:val="2"/>
          <w:sz w:val="32"/>
          <w:szCs w:val="32"/>
        </w:rPr>
        <w:t>十一、有限责任公司分公司注销登记</w:t>
      </w:r>
    </w:p>
    <w:p w14:paraId="61D59896">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3" w:firstLineChars="200"/>
        <w:jc w:val="both"/>
        <w:rPr>
          <w:rFonts w:hint="eastAsia" w:ascii="黑体" w:hAnsi="黑体" w:eastAsia="黑体"/>
          <w:bCs/>
          <w:kern w:val="2"/>
          <w:sz w:val="32"/>
          <w:szCs w:val="32"/>
        </w:rPr>
      </w:pPr>
      <w:r>
        <w:rPr>
          <w:rFonts w:hint="eastAsia" w:ascii="楷体_GB2312" w:eastAsia="楷体_GB2312" w:hAnsiTheme="minorEastAsia" w:cstheme="minorBidi"/>
          <w:b/>
          <w:kern w:val="0"/>
          <w:sz w:val="32"/>
          <w:szCs w:val="32"/>
          <w:lang w:val="en-US" w:eastAsia="zh-CN" w:bidi="ar-SA"/>
        </w:rPr>
        <w:t>（一）办理部门：</w:t>
      </w:r>
      <w:r>
        <w:rPr>
          <w:rFonts w:hint="eastAsia" w:ascii="仿宋_GB2312" w:eastAsia="仿宋_GB2312"/>
          <w:color w:val="000000"/>
          <w:sz w:val="32"/>
          <w:szCs w:val="32"/>
        </w:rPr>
        <w:t>第七师胡杨河市市场监督管理局</w:t>
      </w:r>
    </w:p>
    <w:p w14:paraId="1DCE4DC8">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（二）办理要件：</w:t>
      </w:r>
    </w:p>
    <w:p w14:paraId="3352C516">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1.《分公司登记申请书》；</w:t>
      </w:r>
    </w:p>
    <w:p w14:paraId="27BC8B7F">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2.《指定代表或者共同委托代理人授权委托书》及指定代表或委托代理人的身份证件复印件；</w:t>
      </w:r>
    </w:p>
    <w:p w14:paraId="03B3ED36">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3.分公司被依法责令关闭的，提交责令关闭的文件，被吊销营业执照的，提交公司登记机关吊销营业执照的决定；</w:t>
      </w:r>
    </w:p>
    <w:p w14:paraId="224D6FCF">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4.分公司营业执照正、副本。　</w:t>
      </w:r>
    </w:p>
    <w:p w14:paraId="6FB24674">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（三）咨询途径</w:t>
      </w:r>
    </w:p>
    <w:p w14:paraId="60640EEA">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2900EE0B">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3C37FF34">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575D7381">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黑体" w:hAnsi="黑体" w:eastAsia="黑体"/>
          <w:color w:val="3D3D3D"/>
          <w:sz w:val="32"/>
          <w:szCs w:val="32"/>
        </w:rPr>
      </w:pPr>
    </w:p>
    <w:p w14:paraId="546E15FA">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黑体" w:hAnsi="黑体" w:eastAsia="黑体"/>
          <w:bCs/>
          <w:kern w:val="2"/>
          <w:sz w:val="32"/>
          <w:szCs w:val="32"/>
        </w:rPr>
      </w:pPr>
      <w:r>
        <w:rPr>
          <w:rFonts w:hint="eastAsia" w:ascii="黑体" w:hAnsi="黑体" w:eastAsia="黑体"/>
          <w:color w:val="3D3D3D"/>
          <w:sz w:val="32"/>
          <w:szCs w:val="32"/>
        </w:rPr>
        <w:t>十二、</w:t>
      </w:r>
      <w:r>
        <w:rPr>
          <w:rFonts w:hint="eastAsia" w:ascii="黑体" w:hAnsi="黑体" w:eastAsia="黑体"/>
          <w:bCs/>
          <w:kern w:val="2"/>
          <w:sz w:val="32"/>
          <w:szCs w:val="32"/>
        </w:rPr>
        <w:t>非公司企业法人设立登记</w:t>
      </w:r>
    </w:p>
    <w:p w14:paraId="0DD5F641">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3" w:firstLineChars="200"/>
        <w:jc w:val="both"/>
        <w:rPr>
          <w:rFonts w:hint="eastAsia" w:ascii="黑体" w:hAnsi="黑体" w:eastAsia="黑体"/>
          <w:bCs/>
          <w:kern w:val="2"/>
          <w:sz w:val="32"/>
          <w:szCs w:val="32"/>
        </w:rPr>
      </w:pPr>
      <w:r>
        <w:rPr>
          <w:rFonts w:hint="eastAsia" w:ascii="楷体_GB2312" w:eastAsia="楷体_GB2312" w:hAnsiTheme="minorEastAsia" w:cstheme="minorBidi"/>
          <w:b/>
          <w:kern w:val="0"/>
          <w:sz w:val="32"/>
          <w:szCs w:val="32"/>
          <w:lang w:val="en-US" w:eastAsia="zh-CN" w:bidi="ar-SA"/>
        </w:rPr>
        <w:t>（一）办理部门：</w:t>
      </w:r>
      <w:r>
        <w:rPr>
          <w:rFonts w:hint="eastAsia" w:ascii="仿宋_GB2312" w:eastAsia="仿宋_GB2312"/>
          <w:color w:val="000000"/>
          <w:sz w:val="32"/>
          <w:szCs w:val="32"/>
        </w:rPr>
        <w:t>第七师胡杨河市市场监督管理局</w:t>
      </w:r>
    </w:p>
    <w:p w14:paraId="7E005745">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（二）办理要件：</w:t>
      </w:r>
    </w:p>
    <w:p w14:paraId="2699B903">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1.《非公司企业法人登记(备案)申请书》；</w:t>
      </w:r>
    </w:p>
    <w:p w14:paraId="1A12358F">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2.《指定代表或者共同委托代理人授权委托书》及指定代表或委托代理人的身份证件复印件；</w:t>
      </w:r>
    </w:p>
    <w:p w14:paraId="4CFD14C3">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3.企业法人组织章程(主管部门(出资人)加盖公章)；</w:t>
      </w:r>
    </w:p>
    <w:p w14:paraId="4784D465">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4.主管部门(出资人)的主体资格证明；</w:t>
      </w:r>
    </w:p>
    <w:p w14:paraId="0CB94DA8">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5.主管部门(出资人)的出资证明；</w:t>
      </w:r>
    </w:p>
    <w:p w14:paraId="1571EE87">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6.企业法定代表人的任职文件和身份证件复印件；</w:t>
      </w:r>
    </w:p>
    <w:p w14:paraId="27E10305">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7.住所使用证明；</w:t>
      </w:r>
    </w:p>
    <w:p w14:paraId="367EFB84">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8.相关前置许可证。</w:t>
      </w:r>
    </w:p>
    <w:p w14:paraId="7946116E">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（三）咨询途径</w:t>
      </w:r>
    </w:p>
    <w:p w14:paraId="3FCFCD74">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4CEAD4CF">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79CA4960">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b/>
          <w:bCs/>
          <w:kern w:val="2"/>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6B6F9352">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黑体" w:hAnsi="黑体" w:eastAsia="黑体"/>
          <w:bCs/>
          <w:kern w:val="2"/>
          <w:sz w:val="32"/>
          <w:szCs w:val="32"/>
        </w:rPr>
      </w:pPr>
    </w:p>
    <w:p w14:paraId="2B9D8258">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黑体" w:hAnsi="黑体" w:eastAsia="黑体"/>
          <w:bCs/>
          <w:kern w:val="2"/>
          <w:sz w:val="32"/>
          <w:szCs w:val="32"/>
        </w:rPr>
      </w:pPr>
      <w:r>
        <w:rPr>
          <w:rFonts w:hint="eastAsia" w:ascii="黑体" w:hAnsi="黑体" w:eastAsia="黑体"/>
          <w:bCs/>
          <w:kern w:val="2"/>
          <w:sz w:val="32"/>
          <w:szCs w:val="32"/>
        </w:rPr>
        <w:t>十三、非公司企业法人变更登记</w:t>
      </w:r>
    </w:p>
    <w:p w14:paraId="707CACB8">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3" w:firstLineChars="200"/>
        <w:rPr>
          <w:rFonts w:hint="eastAsia" w:ascii="黑体" w:hAnsi="黑体" w:eastAsia="黑体"/>
          <w:bCs/>
          <w:kern w:val="2"/>
          <w:sz w:val="32"/>
          <w:szCs w:val="32"/>
        </w:rPr>
      </w:pPr>
      <w:r>
        <w:rPr>
          <w:rFonts w:hint="eastAsia" w:ascii="楷体_GB2312" w:eastAsia="楷体_GB2312" w:hAnsiTheme="minorEastAsia" w:cstheme="minorBidi"/>
          <w:b/>
          <w:kern w:val="0"/>
          <w:sz w:val="32"/>
          <w:szCs w:val="32"/>
          <w:lang w:val="en-US" w:eastAsia="zh-CN" w:bidi="ar-SA"/>
        </w:rPr>
        <w:t>（一）办理部门：</w:t>
      </w:r>
      <w:r>
        <w:rPr>
          <w:rFonts w:hint="eastAsia" w:ascii="仿宋_GB2312" w:eastAsia="仿宋_GB2312"/>
          <w:color w:val="000000"/>
          <w:sz w:val="32"/>
          <w:szCs w:val="32"/>
        </w:rPr>
        <w:t>第七师胡杨河市市场监督管理局</w:t>
      </w:r>
    </w:p>
    <w:p w14:paraId="66D6F4E0">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（二）办理要件：</w:t>
      </w:r>
    </w:p>
    <w:p w14:paraId="46F16072">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1.《非公司企业法人登记(备案)申请书》；</w:t>
      </w:r>
    </w:p>
    <w:p w14:paraId="1378E076">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2.《指定代表或者共同委托代理人授权委托书》及指定代表或委托代理人的身份证件复印件；</w:t>
      </w:r>
    </w:p>
    <w:p w14:paraId="6837D8A4">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3.变更事项相关证明文件；</w:t>
      </w:r>
    </w:p>
    <w:p w14:paraId="171346B5">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4.企业法人营业执照副本；</w:t>
      </w:r>
    </w:p>
    <w:p w14:paraId="6EE241B0">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5.相关前置许可证。</w:t>
      </w:r>
    </w:p>
    <w:p w14:paraId="40A4E589">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lang w:eastAsia="zh-CN"/>
        </w:rPr>
      </w:pPr>
      <w:r>
        <w:rPr>
          <w:rFonts w:hint="eastAsia" w:ascii="楷体_GB2312" w:eastAsia="楷体_GB2312" w:hAnsiTheme="minorEastAsia"/>
          <w:b/>
          <w:kern w:val="0"/>
          <w:sz w:val="32"/>
          <w:szCs w:val="32"/>
        </w:rPr>
        <w:t>（三）咨询途径</w:t>
      </w:r>
      <w:r>
        <w:rPr>
          <w:rFonts w:hint="eastAsia" w:ascii="楷体_GB2312" w:eastAsia="楷体_GB2312" w:hAnsiTheme="minorEastAsia"/>
          <w:b/>
          <w:kern w:val="0"/>
          <w:sz w:val="32"/>
          <w:szCs w:val="32"/>
          <w:lang w:eastAsia="zh-CN"/>
        </w:rPr>
        <w:t>：</w:t>
      </w:r>
    </w:p>
    <w:p w14:paraId="5F2AC8C2">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59DD7EEF">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36394F54">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b/>
          <w:bCs/>
          <w:kern w:val="2"/>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5B87935A">
      <w:pPr>
        <w:pStyle w:val="4"/>
        <w:keepNext w:val="0"/>
        <w:keepLines w:val="0"/>
        <w:pageBreakBefore w:val="0"/>
        <w:kinsoku/>
        <w:wordWrap/>
        <w:overflowPunct/>
        <w:topLinePunct w:val="0"/>
        <w:bidi w:val="0"/>
        <w:adjustRightInd w:val="0"/>
        <w:snapToGrid w:val="0"/>
        <w:spacing w:before="0" w:beforeAutospacing="0" w:after="0" w:afterAutospacing="0" w:line="560" w:lineRule="exact"/>
        <w:jc w:val="both"/>
        <w:rPr>
          <w:rFonts w:hint="eastAsia" w:ascii="仿宋_GB2312" w:eastAsia="仿宋_GB2312"/>
          <w:b/>
          <w:bCs/>
          <w:kern w:val="2"/>
          <w:sz w:val="32"/>
          <w:szCs w:val="32"/>
        </w:rPr>
      </w:pPr>
    </w:p>
    <w:p w14:paraId="45DB5376">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黑体" w:hAnsi="黑体" w:eastAsia="黑体"/>
          <w:bCs/>
          <w:kern w:val="2"/>
          <w:sz w:val="32"/>
          <w:szCs w:val="32"/>
        </w:rPr>
      </w:pPr>
      <w:r>
        <w:rPr>
          <w:rFonts w:hint="eastAsia" w:ascii="黑体" w:hAnsi="黑体" w:eastAsia="黑体"/>
          <w:bCs/>
          <w:kern w:val="2"/>
          <w:sz w:val="32"/>
          <w:szCs w:val="32"/>
        </w:rPr>
        <w:t>十四、非公司企业法人注销登记</w:t>
      </w:r>
    </w:p>
    <w:p w14:paraId="22F2A795">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3" w:firstLineChars="200"/>
        <w:jc w:val="both"/>
        <w:rPr>
          <w:rFonts w:hint="eastAsia" w:ascii="黑体" w:hAnsi="黑体" w:eastAsia="黑体"/>
          <w:bCs/>
          <w:kern w:val="2"/>
          <w:sz w:val="32"/>
          <w:szCs w:val="32"/>
        </w:rPr>
      </w:pPr>
      <w:r>
        <w:rPr>
          <w:rFonts w:hint="eastAsia" w:ascii="楷体_GB2312" w:hAnsi="楷体_GB2312" w:eastAsia="楷体_GB2312" w:cs="楷体_GB2312"/>
          <w:b/>
          <w:bCs/>
          <w:sz w:val="32"/>
          <w:szCs w:val="32"/>
        </w:rPr>
        <w:t>（一）办理部门：</w:t>
      </w:r>
      <w:r>
        <w:rPr>
          <w:rFonts w:hint="eastAsia" w:ascii="仿宋_GB2312" w:eastAsia="仿宋_GB2312"/>
          <w:color w:val="000000"/>
          <w:sz w:val="32"/>
          <w:szCs w:val="32"/>
        </w:rPr>
        <w:t>第七师胡杨河市市场监督管理局</w:t>
      </w:r>
    </w:p>
    <w:p w14:paraId="7078551F">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（二）办理要件：</w:t>
      </w:r>
    </w:p>
    <w:p w14:paraId="01ADEE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1.《非公司企业法人注销登记申请书》；</w:t>
      </w:r>
    </w:p>
    <w:p w14:paraId="5EDB3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2.《指定代表或者共同委托代理人授权委托书》及指定代表或委托代理人的身份证件复印件；</w:t>
      </w:r>
    </w:p>
    <w:p w14:paraId="67D2D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3.企业法人的主管部门(出资人)批准企业法人注销的文件，或者政府依法责令企业法人关闭的文件，或者人民法院对企业法人破产的裁定；</w:t>
      </w:r>
    </w:p>
    <w:p w14:paraId="2F4033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4.企业法人的主管部门(出资人)或者清算组织出具的负责清理债权债务的文件或者清理债务完结的证明；</w:t>
      </w:r>
    </w:p>
    <w:p w14:paraId="060661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5.营业执照本副本。</w:t>
      </w:r>
    </w:p>
    <w:p w14:paraId="1B0BA015">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（三）咨询途径</w:t>
      </w:r>
    </w:p>
    <w:p w14:paraId="0B0152C3">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3EBEBE85">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39BE1C8D">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5F8678CD">
      <w:pPr>
        <w:keepNext w:val="0"/>
        <w:keepLines w:val="0"/>
        <w:pageBreakBefore w:val="0"/>
        <w:kinsoku/>
        <w:wordWrap/>
        <w:overflowPunct/>
        <w:topLinePunct w:val="0"/>
        <w:bidi w:val="0"/>
        <w:adjustRightInd w:val="0"/>
        <w:snapToGrid w:val="0"/>
        <w:spacing w:line="560" w:lineRule="exact"/>
        <w:rPr>
          <w:rFonts w:hint="eastAsia" w:ascii="仿宋_GB2312" w:hAnsi="仿宋" w:eastAsia="仿宋_GB2312"/>
          <w:sz w:val="32"/>
          <w:szCs w:val="32"/>
        </w:rPr>
      </w:pPr>
    </w:p>
    <w:p w14:paraId="2B1F9304">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hAnsi="黑体" w:eastAsia="黑体" w:cs="宋体"/>
          <w:bCs/>
          <w:sz w:val="32"/>
          <w:szCs w:val="32"/>
        </w:rPr>
      </w:pPr>
      <w:r>
        <w:rPr>
          <w:rFonts w:hint="eastAsia" w:ascii="黑体" w:hAnsi="黑体" w:eastAsia="黑体" w:cs="宋体"/>
          <w:bCs/>
          <w:sz w:val="32"/>
          <w:szCs w:val="32"/>
        </w:rPr>
        <w:t>十五、个体工商户设立登记</w:t>
      </w:r>
    </w:p>
    <w:p w14:paraId="7392FFC3">
      <w:pPr>
        <w:keepNext w:val="0"/>
        <w:keepLines w:val="0"/>
        <w:pageBreakBefore w:val="0"/>
        <w:kinsoku/>
        <w:wordWrap/>
        <w:overflowPunct/>
        <w:topLinePunct w:val="0"/>
        <w:bidi w:val="0"/>
        <w:adjustRightInd w:val="0"/>
        <w:snapToGrid w:val="0"/>
        <w:spacing w:line="560" w:lineRule="exact"/>
        <w:ind w:firstLine="643" w:firstLineChars="200"/>
        <w:rPr>
          <w:rFonts w:hint="eastAsia" w:ascii="黑体" w:hAnsi="黑体" w:eastAsia="黑体" w:cs="宋体"/>
          <w:bCs/>
          <w:sz w:val="32"/>
          <w:szCs w:val="32"/>
        </w:rPr>
      </w:pPr>
      <w:r>
        <w:rPr>
          <w:rFonts w:hint="eastAsia" w:ascii="楷体_GB2312" w:eastAsia="楷体_GB2312" w:hAnsiTheme="minorEastAsia"/>
          <w:b/>
          <w:kern w:val="0"/>
          <w:sz w:val="32"/>
          <w:szCs w:val="32"/>
        </w:rPr>
        <w:t>（一）办理部门：</w:t>
      </w:r>
      <w:r>
        <w:rPr>
          <w:rFonts w:hint="eastAsia" w:ascii="仿宋_GB2312" w:hAnsi="宋体" w:eastAsia="仿宋_GB2312" w:cs="宋体"/>
          <w:color w:val="000000"/>
          <w:sz w:val="32"/>
          <w:szCs w:val="32"/>
        </w:rPr>
        <w:t>第七师胡杨河市市场监督管理局</w:t>
      </w:r>
    </w:p>
    <w:p w14:paraId="60C873FA">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（二）办理要件：</w:t>
      </w:r>
    </w:p>
    <w:p w14:paraId="4D86EB3C">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hAnsi="黑体" w:eastAsia="黑体" w:cs="宋体"/>
          <w:bCs/>
          <w:sz w:val="32"/>
          <w:szCs w:val="32"/>
        </w:rPr>
      </w:pPr>
      <w:r>
        <w:rPr>
          <w:rFonts w:hint="eastAsia" w:ascii="仿宋_GB2312" w:hAnsi="宋体" w:eastAsia="仿宋_GB2312" w:cs="宋体"/>
          <w:sz w:val="32"/>
          <w:szCs w:val="32"/>
        </w:rPr>
        <w:t>1.申请人签署的个体工商户开业登记申请书；</w:t>
      </w:r>
    </w:p>
    <w:p w14:paraId="166957C8">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hAnsi="黑体" w:eastAsia="黑体" w:cs="宋体"/>
          <w:bCs/>
          <w:sz w:val="32"/>
          <w:szCs w:val="32"/>
        </w:rPr>
      </w:pPr>
      <w:r>
        <w:rPr>
          <w:rFonts w:hint="eastAsia" w:ascii="仿宋_GB2312" w:hAnsi="宋体" w:eastAsia="仿宋_GB2312" w:cs="宋体"/>
          <w:sz w:val="32"/>
          <w:szCs w:val="32"/>
        </w:rPr>
        <w:t>2.申请人身份证明；</w:t>
      </w:r>
    </w:p>
    <w:p w14:paraId="2977957B">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3.经营场所证明；</w:t>
      </w:r>
    </w:p>
    <w:p w14:paraId="095016D2">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4.国家总局规定提交的其他文件。</w:t>
      </w:r>
    </w:p>
    <w:p w14:paraId="3778A413">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（三）咨询途径</w:t>
      </w:r>
    </w:p>
    <w:p w14:paraId="73357545">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1DF8B5A7">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70C21262">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5EDA6DBD">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hAnsi="黑体" w:eastAsia="黑体" w:cs="宋体"/>
          <w:bCs/>
          <w:sz w:val="32"/>
          <w:szCs w:val="32"/>
        </w:rPr>
      </w:pPr>
    </w:p>
    <w:p w14:paraId="3CDEBB2A">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hAnsi="黑体" w:eastAsia="黑体" w:cs="宋体"/>
          <w:bCs/>
          <w:sz w:val="32"/>
          <w:szCs w:val="32"/>
        </w:rPr>
      </w:pPr>
      <w:r>
        <w:rPr>
          <w:rFonts w:hint="eastAsia" w:ascii="黑体" w:hAnsi="黑体" w:eastAsia="黑体" w:cs="宋体"/>
          <w:bCs/>
          <w:sz w:val="32"/>
          <w:szCs w:val="32"/>
        </w:rPr>
        <w:t>十六、个体工商户变更登记</w:t>
      </w:r>
    </w:p>
    <w:p w14:paraId="4E836CCA">
      <w:pPr>
        <w:keepNext w:val="0"/>
        <w:keepLines w:val="0"/>
        <w:pageBreakBefore w:val="0"/>
        <w:kinsoku/>
        <w:wordWrap/>
        <w:overflowPunct/>
        <w:topLinePunct w:val="0"/>
        <w:bidi w:val="0"/>
        <w:adjustRightInd w:val="0"/>
        <w:snapToGrid w:val="0"/>
        <w:spacing w:line="560" w:lineRule="exact"/>
        <w:ind w:firstLine="643" w:firstLineChars="200"/>
        <w:rPr>
          <w:rFonts w:hint="eastAsia" w:ascii="黑体" w:hAnsi="黑体" w:eastAsia="黑体" w:cs="宋体"/>
          <w:bCs/>
          <w:sz w:val="32"/>
          <w:szCs w:val="32"/>
        </w:rPr>
      </w:pPr>
      <w:r>
        <w:rPr>
          <w:rFonts w:hint="eastAsia" w:ascii="楷体_GB2312" w:eastAsia="楷体_GB2312" w:hAnsiTheme="minorEastAsia"/>
          <w:b/>
          <w:kern w:val="0"/>
          <w:sz w:val="32"/>
          <w:szCs w:val="32"/>
        </w:rPr>
        <w:t>（一）办理部门：</w:t>
      </w:r>
      <w:r>
        <w:rPr>
          <w:rFonts w:hint="eastAsia" w:ascii="仿宋_GB2312" w:hAnsi="宋体" w:eastAsia="仿宋_GB2312" w:cs="宋体"/>
          <w:color w:val="000000"/>
          <w:sz w:val="32"/>
          <w:szCs w:val="32"/>
        </w:rPr>
        <w:t>第七师胡杨河市市场监督管理局</w:t>
      </w:r>
    </w:p>
    <w:p w14:paraId="659EF76D">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（二）办理要件：</w:t>
      </w:r>
    </w:p>
    <w:p w14:paraId="7B6C34EB">
      <w:pPr>
        <w:keepNext w:val="0"/>
        <w:keepLines w:val="0"/>
        <w:pageBreakBefore w:val="0"/>
        <w:kinsoku/>
        <w:wordWrap/>
        <w:overflowPunct/>
        <w:topLinePunct w:val="0"/>
        <w:bidi w:val="0"/>
        <w:adjustRightInd w:val="0"/>
        <w:snapToGrid w:val="0"/>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1.申请人签署的个体工商户变更登记申请书；</w:t>
      </w:r>
    </w:p>
    <w:p w14:paraId="2E139B26">
      <w:pPr>
        <w:keepNext w:val="0"/>
        <w:keepLines w:val="0"/>
        <w:pageBreakBefore w:val="0"/>
        <w:kinsoku/>
        <w:wordWrap/>
        <w:overflowPunct/>
        <w:topLinePunct w:val="0"/>
        <w:bidi w:val="0"/>
        <w:adjustRightInd w:val="0"/>
        <w:snapToGrid w:val="0"/>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2.申请经营场所变更的，应当提交新经营场所证明；</w:t>
      </w:r>
    </w:p>
    <w:p w14:paraId="34ED5DAF">
      <w:pPr>
        <w:keepNext w:val="0"/>
        <w:keepLines w:val="0"/>
        <w:pageBreakBefore w:val="0"/>
        <w:kinsoku/>
        <w:wordWrap/>
        <w:overflowPunct/>
        <w:topLinePunct w:val="0"/>
        <w:bidi w:val="0"/>
        <w:adjustRightInd w:val="0"/>
        <w:snapToGrid w:val="0"/>
        <w:spacing w:line="560" w:lineRule="exact"/>
        <w:rPr>
          <w:rFonts w:hint="eastAsia" w:ascii="仿宋_GB2312" w:hAnsi="宋体" w:eastAsia="仿宋_GB2312" w:cs="宋体"/>
          <w:color w:val="3D3D3D"/>
          <w:sz w:val="32"/>
          <w:szCs w:val="32"/>
        </w:rPr>
      </w:pPr>
      <w:r>
        <w:rPr>
          <w:rFonts w:hint="eastAsia" w:ascii="仿宋_GB2312" w:hAnsi="宋体" w:eastAsia="仿宋_GB2312" w:cs="宋体"/>
          <w:sz w:val="32"/>
          <w:szCs w:val="32"/>
        </w:rPr>
        <w:t xml:space="preserve">    3.国家工商行政管理总局规定提交的其他文件。</w:t>
      </w:r>
    </w:p>
    <w:p w14:paraId="12252C6A">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（三）咨询途径</w:t>
      </w:r>
    </w:p>
    <w:p w14:paraId="3E20AB23">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11878FD6">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6C01E227">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49A672B9">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黑体" w:hAnsi="黑体" w:eastAsia="黑体" w:cs="宋体"/>
          <w:bCs/>
          <w:sz w:val="32"/>
          <w:szCs w:val="32"/>
        </w:rPr>
      </w:pPr>
    </w:p>
    <w:p w14:paraId="72D8AA72">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黑体" w:hAnsi="黑体" w:eastAsia="黑体" w:cs="宋体"/>
          <w:bCs/>
          <w:sz w:val="32"/>
          <w:szCs w:val="32"/>
        </w:rPr>
      </w:pPr>
      <w:r>
        <w:rPr>
          <w:rFonts w:hint="eastAsia" w:ascii="黑体" w:hAnsi="黑体" w:eastAsia="黑体" w:cs="宋体"/>
          <w:bCs/>
          <w:sz w:val="32"/>
          <w:szCs w:val="32"/>
        </w:rPr>
        <w:t>十七、个体工商户注销登记</w:t>
      </w:r>
    </w:p>
    <w:p w14:paraId="36627AAF">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黑体" w:hAnsi="黑体" w:eastAsia="黑体" w:cs="宋体"/>
          <w:bCs/>
          <w:sz w:val="32"/>
          <w:szCs w:val="32"/>
        </w:rPr>
      </w:pPr>
      <w:r>
        <w:rPr>
          <w:rFonts w:hint="eastAsia" w:ascii="楷体_GB2312" w:hAnsi="宋体" w:eastAsia="楷体_GB2312" w:cs="宋体"/>
          <w:b/>
          <w:color w:val="3D3D3D"/>
          <w:sz w:val="32"/>
          <w:szCs w:val="32"/>
        </w:rPr>
        <w:t>（一）办理部门：</w:t>
      </w:r>
      <w:r>
        <w:rPr>
          <w:rFonts w:hint="eastAsia" w:ascii="仿宋_GB2312" w:hAnsi="宋体" w:eastAsia="仿宋_GB2312" w:cs="宋体"/>
          <w:color w:val="000000"/>
          <w:sz w:val="32"/>
          <w:szCs w:val="32"/>
        </w:rPr>
        <w:t>第七师胡杨河市市场监督管理局</w:t>
      </w:r>
    </w:p>
    <w:p w14:paraId="25D865A7">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宋体" w:eastAsia="仿宋_GB2312" w:cs="宋体"/>
          <w:sz w:val="32"/>
          <w:szCs w:val="32"/>
        </w:rPr>
      </w:pPr>
      <w:r>
        <w:rPr>
          <w:rFonts w:hint="eastAsia" w:ascii="楷体_GB2312" w:hAnsi="宋体" w:eastAsia="楷体_GB2312" w:cs="宋体"/>
          <w:b/>
          <w:color w:val="3D3D3D"/>
          <w:sz w:val="32"/>
          <w:szCs w:val="32"/>
        </w:rPr>
        <w:t>（二）办理要件：</w:t>
      </w:r>
      <w:r>
        <w:rPr>
          <w:rFonts w:hint="eastAsia" w:ascii="仿宋_GB2312" w:hAnsi="宋体" w:eastAsia="仿宋_GB2312" w:cs="宋体"/>
          <w:sz w:val="32"/>
          <w:szCs w:val="32"/>
        </w:rPr>
        <w:t xml:space="preserve">    </w:t>
      </w:r>
    </w:p>
    <w:p w14:paraId="175071B5">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黑体" w:hAnsi="黑体" w:eastAsia="黑体" w:cs="宋体"/>
          <w:bCs/>
          <w:sz w:val="32"/>
          <w:szCs w:val="32"/>
        </w:rPr>
      </w:pPr>
      <w:r>
        <w:rPr>
          <w:rFonts w:hint="eastAsia" w:ascii="仿宋_GB2312" w:hAnsi="宋体" w:eastAsia="仿宋_GB2312" w:cs="宋体"/>
          <w:sz w:val="32"/>
          <w:szCs w:val="32"/>
        </w:rPr>
        <w:t>1.申请人签署的个体工商户注销登记申请书；</w:t>
      </w:r>
    </w:p>
    <w:p w14:paraId="419A5CB1">
      <w:pPr>
        <w:keepNext w:val="0"/>
        <w:keepLines w:val="0"/>
        <w:pageBreakBefore w:val="0"/>
        <w:kinsoku/>
        <w:wordWrap/>
        <w:overflowPunct/>
        <w:topLinePunct w:val="0"/>
        <w:bidi w:val="0"/>
        <w:adjustRightInd w:val="0"/>
        <w:snapToGrid w:val="0"/>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2.个体工商户营业执照正本及所有副本；</w:t>
      </w:r>
    </w:p>
    <w:p w14:paraId="1AD47D64">
      <w:pPr>
        <w:keepNext w:val="0"/>
        <w:keepLines w:val="0"/>
        <w:pageBreakBefore w:val="0"/>
        <w:kinsoku/>
        <w:wordWrap/>
        <w:overflowPunct/>
        <w:topLinePunct w:val="0"/>
        <w:bidi w:val="0"/>
        <w:adjustRightInd w:val="0"/>
        <w:snapToGrid w:val="0"/>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3.国家工商行政管理总局规定提交的其他文件。</w:t>
      </w:r>
    </w:p>
    <w:p w14:paraId="59BCFF19">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楷体_GB2312" w:eastAsia="楷体_GB2312" w:hAnsiTheme="minorEastAsia"/>
          <w:b/>
          <w:kern w:val="0"/>
          <w:sz w:val="32"/>
          <w:szCs w:val="32"/>
        </w:rPr>
      </w:pPr>
      <w:r>
        <w:rPr>
          <w:rFonts w:hint="eastAsia" w:ascii="楷体_GB2312" w:eastAsia="楷体_GB2312" w:hAnsiTheme="minorEastAsia"/>
          <w:b/>
          <w:kern w:val="0"/>
          <w:sz w:val="32"/>
          <w:szCs w:val="32"/>
        </w:rPr>
        <w:t>（三）咨询途径</w:t>
      </w:r>
    </w:p>
    <w:p w14:paraId="1F5339DB">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1.现场咨询：</w:t>
      </w:r>
      <w:r>
        <w:rPr>
          <w:rFonts w:hint="eastAsia" w:ascii="仿宋_GB2312" w:hAnsi="宋体" w:eastAsia="仿宋_GB2312" w:cs="宋体"/>
          <w:color w:val="000000"/>
          <w:sz w:val="32"/>
          <w:szCs w:val="32"/>
        </w:rPr>
        <w:t>第七师胡杨河市行政服务大厅</w:t>
      </w:r>
      <w:r>
        <w:rPr>
          <w:rFonts w:hint="eastAsia" w:ascii="仿宋_GB2312" w:eastAsia="仿宋_GB2312" w:hAnsiTheme="minorEastAsia"/>
          <w:kern w:val="0"/>
          <w:sz w:val="32"/>
          <w:szCs w:val="32"/>
        </w:rPr>
        <w:t>。</w:t>
      </w:r>
    </w:p>
    <w:p w14:paraId="0C1F41B9">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楷体_GB2312" w:hAnsi="黑体" w:eastAsia="楷体_GB2312" w:cs="宋体"/>
          <w:b/>
          <w:bCs/>
          <w:sz w:val="32"/>
          <w:szCs w:val="32"/>
        </w:rPr>
      </w:pPr>
      <w:r>
        <w:rPr>
          <w:rFonts w:hint="eastAsia" w:ascii="仿宋_GB2312" w:eastAsia="仿宋_GB2312" w:hAnsiTheme="minorEastAsia"/>
          <w:kern w:val="0"/>
          <w:sz w:val="32"/>
          <w:szCs w:val="32"/>
        </w:rPr>
        <w:t>2.电话咨询：12315，0992-3235315。</w:t>
      </w:r>
    </w:p>
    <w:p w14:paraId="00DD34E8">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60" w:lineRule="exact"/>
        <w:ind w:firstLine="640" w:firstLineChars="200"/>
        <w:jc w:val="left"/>
        <w:rPr>
          <w:rFonts w:hint="eastAsia" w:ascii="仿宋_GB2312" w:eastAsia="仿宋_GB2312" w:hAnsiTheme="minorEastAsia"/>
          <w:kern w:val="0"/>
          <w:sz w:val="32"/>
          <w:szCs w:val="32"/>
        </w:rPr>
      </w:pPr>
      <w:r>
        <w:rPr>
          <w:rFonts w:hint="eastAsia" w:ascii="仿宋_GB2312" w:eastAsia="仿宋_GB2312" w:hAnsiTheme="minorEastAsia"/>
          <w:kern w:val="0"/>
          <w:sz w:val="32"/>
          <w:szCs w:val="32"/>
        </w:rPr>
        <w:t>3.信函咨询：</w:t>
      </w:r>
      <w:r>
        <w:rPr>
          <w:rFonts w:hint="eastAsia" w:ascii="仿宋_GB2312" w:hAnsi="宋体" w:eastAsia="仿宋_GB2312" w:cs="宋体"/>
          <w:color w:val="000000"/>
          <w:sz w:val="32"/>
          <w:szCs w:val="32"/>
          <w:lang w:eastAsia="zh-CN"/>
        </w:rPr>
        <w:t>胡杨河市车排子路147号</w:t>
      </w:r>
      <w:r>
        <w:rPr>
          <w:rFonts w:hint="eastAsia" w:ascii="仿宋_GB2312" w:eastAsia="仿宋_GB2312" w:hAnsiTheme="minorEastAsia"/>
          <w:kern w:val="0"/>
          <w:sz w:val="32"/>
          <w:szCs w:val="32"/>
        </w:rPr>
        <w:t>，邮编：834034。</w:t>
      </w:r>
    </w:p>
    <w:p w14:paraId="692C2734">
      <w:pPr>
        <w:keepNext w:val="0"/>
        <w:keepLines w:val="0"/>
        <w:pageBreakBefore w:val="0"/>
        <w:kinsoku/>
        <w:wordWrap/>
        <w:overflowPunct/>
        <w:topLinePunct w:val="0"/>
        <w:bidi w:val="0"/>
        <w:adjustRightInd w:val="0"/>
        <w:snapToGrid w:val="0"/>
        <w:spacing w:line="560" w:lineRule="exact"/>
        <w:rPr>
          <w:rFonts w:hint="eastAsia" w:ascii="仿宋_GB2312" w:hAnsi="宋体" w:eastAsia="仿宋_GB2312" w:cs="宋体"/>
          <w:sz w:val="32"/>
          <w:szCs w:val="32"/>
        </w:rPr>
      </w:pPr>
    </w:p>
    <w:p w14:paraId="3A301C03">
      <w:pPr>
        <w:keepNext w:val="0"/>
        <w:keepLines w:val="0"/>
        <w:pageBreakBefore w:val="0"/>
        <w:kinsoku/>
        <w:wordWrap/>
        <w:overflowPunct/>
        <w:topLinePunct w:val="0"/>
        <w:bidi w:val="0"/>
        <w:adjustRightInd w:val="0"/>
        <w:snapToGrid w:val="0"/>
        <w:spacing w:line="560" w:lineRule="exact"/>
        <w:rPr>
          <w:rFonts w:hint="eastAsia" w:ascii="仿宋_GB2312" w:hAnsi="宋体" w:eastAsia="仿宋_GB2312" w:cs="宋体"/>
          <w:sz w:val="32"/>
          <w:szCs w:val="32"/>
        </w:rPr>
      </w:pPr>
    </w:p>
    <w:p w14:paraId="5E891409">
      <w:pPr>
        <w:keepNext w:val="0"/>
        <w:keepLines w:val="0"/>
        <w:pageBreakBefore w:val="0"/>
        <w:kinsoku/>
        <w:wordWrap/>
        <w:overflowPunct/>
        <w:topLinePunct w:val="0"/>
        <w:bidi w:val="0"/>
        <w:adjustRightInd w:val="0"/>
        <w:snapToGrid w:val="0"/>
        <w:spacing w:line="560" w:lineRule="exact"/>
        <w:rPr>
          <w:rFonts w:hint="eastAsia"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2ZTJhMWZkNTg4ODlhOGFiOWZmOTQ3NjcxYjNmMTkifQ=="/>
  </w:docVars>
  <w:rsids>
    <w:rsidRoot w:val="00A7176D"/>
    <w:rsid w:val="00286AF8"/>
    <w:rsid w:val="002B63AF"/>
    <w:rsid w:val="002E6043"/>
    <w:rsid w:val="002E749C"/>
    <w:rsid w:val="00617F3E"/>
    <w:rsid w:val="0065773C"/>
    <w:rsid w:val="00783119"/>
    <w:rsid w:val="007A3AAB"/>
    <w:rsid w:val="00817C32"/>
    <w:rsid w:val="009833CD"/>
    <w:rsid w:val="009A3E8C"/>
    <w:rsid w:val="00A52D80"/>
    <w:rsid w:val="00A7176D"/>
    <w:rsid w:val="00B64B1D"/>
    <w:rsid w:val="00B71CB2"/>
    <w:rsid w:val="00EE0F3F"/>
    <w:rsid w:val="079610DC"/>
    <w:rsid w:val="30D7203D"/>
    <w:rsid w:val="3A7A4B30"/>
    <w:rsid w:val="4FC35180"/>
    <w:rsid w:val="65154981"/>
    <w:rsid w:val="67A809B4"/>
    <w:rsid w:val="68A81F1B"/>
    <w:rsid w:val="69832587"/>
    <w:rsid w:val="69E030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19</Pages>
  <Words>6783</Words>
  <Characters>7363</Characters>
  <Lines>57</Lines>
  <Paragraphs>16</Paragraphs>
  <TotalTime>286</TotalTime>
  <ScaleCrop>false</ScaleCrop>
  <LinksUpToDate>false</LinksUpToDate>
  <CharactersWithSpaces>7518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2024-12-09T09:43:16Z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71677996D9634FF0BFA85994D1173A5C_12</vt:lpwstr>
  </property>
</Properties>
</file>