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仿宋_GB2312" w:eastAsia="仿宋_GB2312"/>
          <w:snapToGrid w:val="0"/>
          <w:kern w:val="0"/>
        </w:rPr>
      </w:pPr>
    </w:p>
    <w:p>
      <w:pPr>
        <w:spacing w:line="600" w:lineRule="exact"/>
        <w:jc w:val="center"/>
        <w:rPr>
          <w:rFonts w:hint="eastAsia" w:ascii="仿宋_GB2312" w:eastAsia="仿宋_GB2312"/>
          <w:snapToGrid w:val="0"/>
          <w:kern w:val="0"/>
          <w:szCs w:val="32"/>
        </w:rPr>
      </w:pPr>
      <w:r>
        <w:rPr>
          <w:rFonts w:hint="eastAsia" w:ascii="仿宋_GB2312" w:eastAsia="仿宋_GB2312"/>
          <w:snapToGrid w:val="0"/>
          <w:kern w:val="0"/>
          <w:szCs w:val="32"/>
        </w:rPr>
        <w:t xml:space="preserve">                                   师市环审〔202</w:t>
      </w:r>
      <w:r>
        <w:rPr>
          <w:rFonts w:hint="eastAsia" w:ascii="仿宋_GB2312" w:eastAsia="仿宋_GB2312"/>
          <w:snapToGrid w:val="0"/>
          <w:kern w:val="0"/>
          <w:szCs w:val="32"/>
          <w:lang w:val="en-US" w:eastAsia="zh-CN"/>
        </w:rPr>
        <w:t>4</w:t>
      </w:r>
      <w:r>
        <w:rPr>
          <w:rFonts w:hint="eastAsia" w:ascii="仿宋_GB2312" w:eastAsia="仿宋_GB2312"/>
          <w:snapToGrid w:val="0"/>
          <w:kern w:val="0"/>
          <w:szCs w:val="32"/>
        </w:rPr>
        <w:t>〕</w:t>
      </w:r>
      <w:r>
        <w:rPr>
          <w:rFonts w:hint="eastAsia" w:ascii="仿宋_GB2312" w:eastAsia="仿宋_GB2312"/>
          <w:snapToGrid w:val="0"/>
          <w:kern w:val="0"/>
          <w:szCs w:val="32"/>
          <w:lang w:val="en-US" w:eastAsia="zh-CN"/>
        </w:rPr>
        <w:t>16</w:t>
      </w:r>
      <w:r>
        <w:rPr>
          <w:rFonts w:hint="eastAsia" w:ascii="仿宋_GB2312" w:eastAsia="仿宋_GB2312"/>
          <w:snapToGrid w:val="0"/>
          <w:kern w:val="0"/>
          <w:szCs w:val="32"/>
        </w:rPr>
        <w:t>号</w:t>
      </w:r>
    </w:p>
    <w:p>
      <w:pPr>
        <w:spacing w:line="600" w:lineRule="exact"/>
        <w:rPr>
          <w:rFonts w:hint="eastAsia" w:ascii="仿宋_GB2312" w:eastAsia="仿宋_GB2312"/>
          <w:snapToGrid w:val="0"/>
          <w:kern w:val="0"/>
          <w:sz w:val="30"/>
        </w:rPr>
      </w:pPr>
    </w:p>
    <w:p>
      <w:pPr>
        <w:spacing w:line="56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关于第七师医院医共体一三七团医院方舱PCR实验室车库及洗消一体化建设项目环境影响报告表的批复</w:t>
      </w:r>
    </w:p>
    <w:p>
      <w:pPr>
        <w:spacing w:line="560" w:lineRule="exact"/>
        <w:jc w:val="center"/>
        <w:rPr>
          <w:rFonts w:hint="eastAsia" w:ascii="仿宋_GB2312" w:eastAsia="仿宋_GB2312"/>
          <w:kern w:val="0"/>
          <w:szCs w:val="32"/>
        </w:rPr>
      </w:pPr>
    </w:p>
    <w:p>
      <w:pPr>
        <w:spacing w:line="560" w:lineRule="exact"/>
        <w:rPr>
          <w:rFonts w:hint="eastAsia" w:ascii="仿宋_GB2312" w:eastAsia="仿宋_GB2312"/>
          <w:kern w:val="0"/>
          <w:szCs w:val="32"/>
        </w:rPr>
      </w:pPr>
      <w:r>
        <w:rPr>
          <w:rFonts w:hint="default" w:ascii="Times New Roman" w:hAnsi="Times New Roman" w:eastAsia="仿宋_GB2312" w:cs="Times New Roman"/>
          <w:color w:val="auto"/>
          <w:kern w:val="2"/>
          <w:szCs w:val="32"/>
          <w:highlight w:val="none"/>
          <w:lang w:val="en-US" w:eastAsia="zh-CN"/>
        </w:rPr>
        <w:t>新疆生产建设兵团第七师医院</w:t>
      </w:r>
      <w:r>
        <w:rPr>
          <w:rFonts w:hint="eastAsia" w:ascii="仿宋_GB2312" w:eastAsia="仿宋_GB2312"/>
          <w:kern w:val="0"/>
          <w:szCs w:val="32"/>
        </w:rPr>
        <w:t>：</w:t>
      </w:r>
    </w:p>
    <w:p>
      <w:pPr>
        <w:spacing w:line="560" w:lineRule="exact"/>
        <w:ind w:firstLine="632" w:firstLineChars="200"/>
        <w:rPr>
          <w:rFonts w:hint="eastAsia" w:ascii="仿宋_GB2312" w:hAnsi="宋体" w:eastAsia="仿宋_GB2312"/>
          <w:bCs/>
          <w:snapToGrid w:val="0"/>
          <w:kern w:val="0"/>
          <w:szCs w:val="32"/>
        </w:rPr>
      </w:pPr>
      <w:r>
        <w:rPr>
          <w:rFonts w:hint="eastAsia" w:ascii="仿宋_GB2312" w:eastAsia="仿宋_GB2312"/>
          <w:bCs/>
          <w:szCs w:val="32"/>
        </w:rPr>
        <w:t>你单位《关于第七师医院医共体一三七团医院方舱PCR实验室车库及洗消一体化建设项目环境影响报告表的请示》收悉。经研究，批复如下：</w:t>
      </w:r>
    </w:p>
    <w:p>
      <w:pPr>
        <w:numPr>
          <w:ilvl w:val="0"/>
          <w:numId w:val="2"/>
        </w:numPr>
        <w:spacing w:line="520" w:lineRule="exact"/>
        <w:ind w:firstLine="632" w:firstLineChars="0"/>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zh-CN"/>
        </w:rPr>
        <w:t>项目</w:t>
      </w:r>
      <w:r>
        <w:rPr>
          <w:rFonts w:hint="default" w:ascii="Times New Roman" w:hAnsi="Times New Roman" w:eastAsia="仿宋_GB2312" w:cs="Times New Roman"/>
          <w:szCs w:val="32"/>
          <w:highlight w:val="none"/>
        </w:rPr>
        <w:t>位于</w:t>
      </w:r>
      <w:r>
        <w:rPr>
          <w:rFonts w:hint="default" w:ascii="Times New Roman" w:hAnsi="Times New Roman" w:eastAsia="仿宋_GB2312" w:cs="Times New Roman"/>
          <w:szCs w:val="32"/>
          <w:highlight w:val="none"/>
          <w:lang w:val="en-US" w:eastAsia="zh-CN"/>
        </w:rPr>
        <w:t>第七师医院医共体一三七团医院预留空地内</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中心地理</w:t>
      </w:r>
      <w:r>
        <w:rPr>
          <w:rFonts w:hint="default" w:ascii="Times New Roman" w:hAnsi="Times New Roman" w:eastAsia="仿宋_GB2312" w:cs="Times New Roman"/>
          <w:szCs w:val="32"/>
          <w:highlight w:val="none"/>
          <w:lang w:val="en-US" w:eastAsia="zh-CN"/>
        </w:rPr>
        <w:t>位置</w:t>
      </w:r>
      <w:r>
        <w:rPr>
          <w:rFonts w:hint="default" w:ascii="Times New Roman" w:hAnsi="Times New Roman" w:eastAsia="仿宋_GB2312" w:cs="Times New Roman"/>
          <w:szCs w:val="32"/>
          <w:highlight w:val="none"/>
        </w:rPr>
        <w:t>坐标为</w:t>
      </w:r>
      <w:r>
        <w:rPr>
          <w:rFonts w:hint="default" w:ascii="Times New Roman" w:hAnsi="Times New Roman" w:eastAsia="仿宋_GB2312" w:cs="Times New Roman"/>
          <w:szCs w:val="32"/>
          <w:highlight w:val="none"/>
          <w:lang w:val="en-US" w:eastAsia="zh-CN"/>
        </w:rPr>
        <w:t>东经85</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41</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4</w:t>
      </w:r>
      <w:r>
        <w:rPr>
          <w:rFonts w:hint="default" w:ascii="Times New Roman" w:hAnsi="Times New Roman" w:eastAsia="仿宋_GB2312" w:cs="Times New Roman"/>
          <w:szCs w:val="32"/>
          <w:highlight w:val="none"/>
          <w:lang w:val="en-US" w:eastAsia="zh-CN"/>
        </w:rPr>
        <w:t>6.596″，北纬46</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5</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1.859″</w:t>
      </w:r>
      <w:r>
        <w:rPr>
          <w:rFonts w:hint="default" w:ascii="Times New Roman" w:hAnsi="Times New Roman" w:eastAsia="仿宋_GB2312" w:cs="Times New Roman"/>
          <w:szCs w:val="32"/>
          <w:highlight w:val="none"/>
        </w:rPr>
        <w:t>。</w:t>
      </w:r>
      <w:r>
        <w:rPr>
          <w:rFonts w:hint="default" w:ascii="Times New Roman" w:hAnsi="Times New Roman" w:eastAsia="仿宋_GB2312" w:cs="Times New Roman"/>
          <w:szCs w:val="32"/>
        </w:rPr>
        <w:t>项目</w:t>
      </w:r>
      <w:r>
        <w:rPr>
          <w:rFonts w:hint="default" w:ascii="Times New Roman" w:hAnsi="Times New Roman" w:eastAsia="仿宋_GB2312" w:cs="Times New Roman"/>
          <w:szCs w:val="32"/>
          <w:lang w:val="en-US" w:eastAsia="zh-CN"/>
        </w:rPr>
        <w:t>新建1座PCR放置室、1座洗消间及其配套工程。</w:t>
      </w:r>
      <w:r>
        <w:rPr>
          <w:rFonts w:hint="default" w:ascii="Times New Roman" w:hAnsi="Times New Roman" w:eastAsia="仿宋_GB2312" w:cs="Times New Roman"/>
          <w:szCs w:val="32"/>
          <w:highlight w:val="none"/>
        </w:rPr>
        <w:t>项目由主体工程、公用工程、</w:t>
      </w:r>
      <w:r>
        <w:rPr>
          <w:rFonts w:hint="default" w:ascii="Times New Roman" w:hAnsi="Times New Roman" w:eastAsia="仿宋_GB2312" w:cs="Times New Roman"/>
          <w:szCs w:val="32"/>
          <w:highlight w:val="none"/>
          <w:lang w:val="en-US" w:eastAsia="zh-CN"/>
        </w:rPr>
        <w:t>辅助工程、</w:t>
      </w:r>
      <w:r>
        <w:rPr>
          <w:rFonts w:hint="default" w:ascii="Times New Roman" w:hAnsi="Times New Roman" w:eastAsia="仿宋_GB2312" w:cs="Times New Roman"/>
          <w:szCs w:val="32"/>
        </w:rPr>
        <w:t>环保工程组成</w:t>
      </w:r>
      <w:r>
        <w:rPr>
          <w:rFonts w:hint="eastAsia" w:ascii="Times New Roman" w:hAnsi="Times New Roman" w:eastAsia="仿宋_GB2312" w:cs="Times New Roman"/>
          <w:szCs w:val="32"/>
          <w:lang w:eastAsia="zh-CN"/>
        </w:rPr>
        <w:t>，最大日检测能力</w:t>
      </w:r>
      <w:r>
        <w:rPr>
          <w:rFonts w:hint="eastAsia" w:ascii="Times New Roman" w:hAnsi="Times New Roman" w:eastAsia="仿宋_GB2312" w:cs="Times New Roman"/>
          <w:szCs w:val="32"/>
          <w:lang w:val="en-US" w:eastAsia="zh-CN"/>
        </w:rPr>
        <w:t>720</w:t>
      </w:r>
      <w:r>
        <w:rPr>
          <w:rFonts w:hint="eastAsia" w:ascii="Times New Roman" w:hAnsi="Times New Roman" w:eastAsia="仿宋_GB2312" w:cs="Times New Roman"/>
          <w:szCs w:val="32"/>
          <w:lang w:eastAsia="zh-CN"/>
        </w:rPr>
        <w:t>份，满足</w:t>
      </w:r>
      <w:r>
        <w:rPr>
          <w:rFonts w:hint="eastAsia" w:ascii="Times New Roman" w:hAnsi="Times New Roman" w:eastAsia="仿宋_GB2312" w:cs="Times New Roman"/>
          <w:szCs w:val="32"/>
          <w:lang w:val="en-US" w:eastAsia="zh-CN"/>
        </w:rPr>
        <w:t>日后</w:t>
      </w:r>
      <w:r>
        <w:rPr>
          <w:rFonts w:hint="eastAsia" w:ascii="Times New Roman" w:hAnsi="Times New Roman" w:eastAsia="仿宋_GB2312" w:cs="Times New Roman"/>
          <w:szCs w:val="32"/>
          <w:lang w:eastAsia="zh-CN"/>
        </w:rPr>
        <w:t>疫情病毒检测的要求</w:t>
      </w:r>
      <w:r>
        <w:rPr>
          <w:rFonts w:hint="default" w:ascii="Times New Roman" w:hAnsi="Times New Roman" w:eastAsia="仿宋_GB2312" w:cs="Times New Roman"/>
          <w:color w:val="auto"/>
          <w:kern w:val="2"/>
          <w:szCs w:val="32"/>
          <w:highlight w:val="none"/>
          <w:lang w:val="en-US" w:eastAsia="zh-CN"/>
        </w:rPr>
        <w:t>。</w:t>
      </w:r>
      <w:r>
        <w:rPr>
          <w:rFonts w:hint="default" w:ascii="Times New Roman" w:hAnsi="Times New Roman" w:eastAsia="仿宋_GB2312" w:cs="Times New Roman"/>
          <w:szCs w:val="32"/>
          <w:lang w:val="en-US" w:eastAsia="zh-CN"/>
        </w:rPr>
        <w:t>项目总投资300万元，其中环保投资27万元，占总投资的9%。</w:t>
      </w:r>
    </w:p>
    <w:p>
      <w:pPr>
        <w:spacing w:line="560" w:lineRule="exact"/>
        <w:ind w:firstLine="632" w:firstLineChars="200"/>
        <w:rPr>
          <w:rFonts w:ascii="仿宋_GB2312" w:eastAsia="仿宋_GB2312"/>
          <w:bCs/>
          <w:szCs w:val="32"/>
        </w:rPr>
      </w:pPr>
      <w:r>
        <w:rPr>
          <w:rFonts w:hint="eastAsia" w:ascii="仿宋_GB2312" w:eastAsia="仿宋_GB2312"/>
          <w:bCs/>
          <w:szCs w:val="32"/>
        </w:rPr>
        <w:t>二、项目实施后会对环境造成一定不利影响，必须严格落实各项污染防治和生态环境保护措施，采取严格的环境风险防范措施、环境管理制度、环境监控和应急措施。综合考虑，我局原则同意该项目环境影响报告表中所列建设项目的性质、规模、地点、工艺和环境保护对策措施。</w:t>
      </w:r>
    </w:p>
    <w:p>
      <w:pPr>
        <w:spacing w:line="560" w:lineRule="exact"/>
        <w:ind w:firstLine="632" w:firstLineChars="200"/>
        <w:rPr>
          <w:rFonts w:hint="eastAsia" w:ascii="仿宋_GB2312" w:eastAsia="仿宋_GB2312"/>
          <w:szCs w:val="32"/>
        </w:rPr>
      </w:pPr>
      <w:r>
        <w:rPr>
          <w:rFonts w:hint="eastAsia" w:ascii="仿宋_GB2312" w:eastAsia="仿宋_GB2312"/>
          <w:bCs/>
          <w:szCs w:val="32"/>
        </w:rPr>
        <w:t>三、项目建设和运营中应重点做好的工作：</w:t>
      </w:r>
    </w:p>
    <w:p>
      <w:pPr>
        <w:spacing w:line="554" w:lineRule="exact"/>
        <w:ind w:firstLine="632" w:firstLineChars="200"/>
        <w:rPr>
          <w:rFonts w:hint="default" w:ascii="Times New Roman" w:hAnsi="Times New Roman" w:eastAsia="仿宋_GB2312" w:cs="Times New Roman"/>
          <w:szCs w:val="32"/>
          <w:highlight w:val="none"/>
          <w:lang w:val="en-US" w:eastAsia="zh-CN"/>
        </w:rPr>
      </w:pPr>
      <w:r>
        <w:rPr>
          <w:rFonts w:hint="eastAsia" w:ascii="仿宋_GB2312" w:eastAsia="仿宋_GB2312"/>
          <w:bCs/>
          <w:szCs w:val="32"/>
        </w:rPr>
        <w:t>（一）</w:t>
      </w:r>
      <w:r>
        <w:rPr>
          <w:rFonts w:hint="eastAsia" w:ascii="仿宋_GB2312" w:eastAsia="仿宋_GB2312"/>
          <w:bCs/>
          <w:szCs w:val="32"/>
          <w:lang w:val="en-US" w:eastAsia="zh-CN"/>
        </w:rPr>
        <w:t>严格</w:t>
      </w:r>
      <w:r>
        <w:rPr>
          <w:rFonts w:hint="eastAsia" w:ascii="仿宋_GB2312" w:eastAsia="仿宋_GB2312"/>
          <w:bCs/>
          <w:szCs w:val="32"/>
        </w:rPr>
        <w:t>落实大气污染防治措施。</w:t>
      </w:r>
      <w:r>
        <w:rPr>
          <w:rFonts w:hint="default" w:ascii="Times New Roman" w:hAnsi="Times New Roman" w:eastAsia="仿宋_GB2312" w:cs="Times New Roman"/>
          <w:kern w:val="2"/>
          <w:sz w:val="32"/>
          <w:szCs w:val="32"/>
          <w:lang w:val="en-US" w:eastAsia="zh-CN" w:bidi="ar-SA"/>
        </w:rPr>
        <w:t>实验室内设置生物安全柜、负压罩和辅助消毒装置。实验室和生物安全柜均处于微负压状态，实验室内所有涉及可能产生病毒</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操作分析实验均配置生物安全柜，实验室负压罩、送、排风系统和生物安全柜均安装HEPA高效过滤器，废气经高效空气过滤器处理后，通过专用排风井引至</w:t>
      </w:r>
      <w:r>
        <w:rPr>
          <w:rFonts w:hint="eastAsia" w:ascii="Times New Roman" w:hAnsi="Times New Roman" w:eastAsia="仿宋_GB2312" w:cs="Times New Roman"/>
          <w:kern w:val="2"/>
          <w:sz w:val="32"/>
          <w:szCs w:val="32"/>
          <w:lang w:val="en-US" w:eastAsia="zh-CN" w:bidi="ar-SA"/>
        </w:rPr>
        <w:t>高于屋顶3米</w:t>
      </w:r>
      <w:r>
        <w:rPr>
          <w:rFonts w:hint="default" w:ascii="Times New Roman" w:hAnsi="Times New Roman" w:eastAsia="仿宋_GB2312" w:cs="Times New Roman"/>
          <w:kern w:val="2"/>
          <w:sz w:val="32"/>
          <w:szCs w:val="32"/>
          <w:highlight w:val="none"/>
          <w:lang w:val="en-US" w:eastAsia="zh-CN" w:bidi="ar-SA"/>
        </w:rPr>
        <w:t>的排气</w:t>
      </w:r>
      <w:r>
        <w:rPr>
          <w:rFonts w:hint="eastAsia" w:ascii="Times New Roman" w:hAnsi="Times New Roman" w:eastAsia="仿宋_GB2312" w:cs="Times New Roman"/>
          <w:kern w:val="2"/>
          <w:sz w:val="32"/>
          <w:szCs w:val="32"/>
          <w:highlight w:val="none"/>
          <w:lang w:val="en-US" w:eastAsia="zh-CN" w:bidi="ar-SA"/>
        </w:rPr>
        <w:t>口</w:t>
      </w:r>
      <w:r>
        <w:rPr>
          <w:rFonts w:hint="default" w:ascii="Times New Roman" w:hAnsi="Times New Roman" w:eastAsia="仿宋_GB2312" w:cs="Times New Roman"/>
          <w:kern w:val="2"/>
          <w:sz w:val="32"/>
          <w:szCs w:val="32"/>
          <w:highlight w:val="none"/>
          <w:lang w:val="en-US" w:eastAsia="zh-CN" w:bidi="ar-SA"/>
        </w:rPr>
        <w:t>排放</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bCs/>
          <w:color w:val="auto"/>
          <w:szCs w:val="32"/>
          <w:highlight w:val="none"/>
          <w:lang w:val="en-US" w:eastAsia="zh-CN"/>
        </w:rPr>
        <w:t>详细</w:t>
      </w:r>
      <w:r>
        <w:rPr>
          <w:rFonts w:hint="default" w:ascii="Times New Roman" w:hAnsi="Times New Roman" w:eastAsia="仿宋_GB2312" w:cs="Times New Roman"/>
          <w:szCs w:val="32"/>
          <w:highlight w:val="none"/>
          <w:lang w:val="en-US" w:eastAsia="zh-CN"/>
        </w:rPr>
        <w:t>制定消毒</w:t>
      </w:r>
      <w:r>
        <w:rPr>
          <w:rFonts w:hint="eastAsia" w:ascii="Times New Roman" w:hAnsi="Times New Roman" w:eastAsia="仿宋_GB2312" w:cs="Times New Roman"/>
          <w:szCs w:val="32"/>
          <w:highlight w:val="none"/>
          <w:lang w:val="en-US" w:eastAsia="zh-CN"/>
        </w:rPr>
        <w:t>清</w:t>
      </w:r>
      <w:r>
        <w:rPr>
          <w:rFonts w:hint="default" w:ascii="Times New Roman" w:hAnsi="Times New Roman" w:eastAsia="仿宋_GB2312" w:cs="Times New Roman"/>
          <w:szCs w:val="32"/>
          <w:highlight w:val="none"/>
          <w:lang w:val="en-US" w:eastAsia="zh-CN"/>
        </w:rPr>
        <w:t>扫时间计划表，加强实验室内通风换气量及频次。厂界非甲烷总烃</w:t>
      </w:r>
      <w:r>
        <w:rPr>
          <w:rFonts w:hint="eastAsia" w:ascii="Times New Roman" w:hAnsi="Times New Roman" w:eastAsia="仿宋_GB2312" w:cs="Times New Roman"/>
          <w:szCs w:val="32"/>
          <w:highlight w:val="none"/>
          <w:lang w:val="en-US" w:eastAsia="zh-CN"/>
        </w:rPr>
        <w:t>无组织</w:t>
      </w:r>
      <w:r>
        <w:rPr>
          <w:rFonts w:hint="default" w:ascii="Times New Roman" w:hAnsi="Times New Roman" w:eastAsia="仿宋_GB2312" w:cs="Times New Roman"/>
          <w:szCs w:val="32"/>
          <w:highlight w:val="none"/>
          <w:lang w:val="en-US" w:eastAsia="zh-CN"/>
        </w:rPr>
        <w:t>排放</w:t>
      </w:r>
      <w:r>
        <w:rPr>
          <w:rFonts w:hint="eastAsia" w:eastAsia="仿宋_GB2312" w:cs="Times New Roman"/>
          <w:szCs w:val="32"/>
          <w:highlight w:val="none"/>
          <w:lang w:val="en-US" w:eastAsia="zh-CN"/>
        </w:rPr>
        <w:t>执行</w:t>
      </w:r>
      <w:r>
        <w:rPr>
          <w:rFonts w:hint="default" w:ascii="Times New Roman" w:hAnsi="Times New Roman" w:eastAsia="仿宋_GB2312" w:cs="Times New Roman"/>
          <w:szCs w:val="32"/>
          <w:highlight w:val="none"/>
          <w:lang w:val="en-US" w:eastAsia="zh-CN"/>
        </w:rPr>
        <w:t>《大气污染物综合排放标准》（GB16297-1996）表2无组织排放监控浓度限值要求。</w:t>
      </w:r>
    </w:p>
    <w:p>
      <w:pPr>
        <w:spacing w:line="560" w:lineRule="exact"/>
        <w:ind w:firstLine="632" w:firstLineChars="200"/>
        <w:rPr>
          <w:rFonts w:hint="eastAsia" w:ascii="仿宋_GB2312" w:eastAsia="仿宋_GB2312"/>
          <w:bCs/>
          <w:color w:val="auto"/>
          <w:szCs w:val="32"/>
          <w:lang w:val="en-US" w:eastAsia="zh-CN"/>
        </w:rPr>
      </w:pPr>
      <w:r>
        <w:rPr>
          <w:rFonts w:hint="eastAsia" w:ascii="仿宋_GB2312" w:eastAsia="仿宋_GB2312"/>
          <w:bCs/>
          <w:szCs w:val="32"/>
        </w:rPr>
        <w:t>（二）</w:t>
      </w:r>
      <w:r>
        <w:rPr>
          <w:rFonts w:hint="eastAsia" w:ascii="仿宋_GB2312" w:eastAsia="仿宋_GB2312"/>
          <w:bCs/>
          <w:szCs w:val="32"/>
          <w:lang w:val="en-US" w:eastAsia="zh-CN"/>
        </w:rPr>
        <w:t>严格</w:t>
      </w:r>
      <w:r>
        <w:rPr>
          <w:rFonts w:hint="eastAsia" w:ascii="仿宋_GB2312" w:eastAsia="仿宋_GB2312"/>
          <w:bCs/>
          <w:szCs w:val="32"/>
        </w:rPr>
        <w:t>落实水污染防治措施。</w:t>
      </w:r>
      <w:r>
        <w:rPr>
          <w:rFonts w:hint="eastAsia" w:ascii="仿宋_GB2312" w:eastAsia="仿宋_GB2312"/>
          <w:bCs/>
          <w:szCs w:val="32"/>
          <w:lang w:val="en-US" w:eastAsia="zh-CN"/>
        </w:rPr>
        <w:t>双抗检测废水排入全封闭式一体化污水处理设备经简易消毒处理后，同洗消废水、高压消毒废水、纯水制备废水、生活污水一并排入137团医院污水处理站，经处理满足《医疗机构水污染物排放标准》（GB18466-2005）表2预处理标准限值要求后，</w:t>
      </w:r>
      <w:r>
        <w:rPr>
          <w:rFonts w:hint="eastAsia" w:ascii="仿宋_GB2312" w:eastAsia="仿宋_GB2312"/>
          <w:bCs/>
          <w:color w:val="auto"/>
          <w:szCs w:val="32"/>
          <w:lang w:val="en-US" w:eastAsia="zh-CN"/>
        </w:rPr>
        <w:t>排入乌尔禾污水处理厂处理。</w:t>
      </w:r>
    </w:p>
    <w:p>
      <w:pPr>
        <w:tabs>
          <w:tab w:val="left" w:pos="379"/>
          <w:tab w:val="left" w:pos="844"/>
          <w:tab w:val="left" w:pos="3060"/>
        </w:tabs>
        <w:spacing w:line="520" w:lineRule="exact"/>
        <w:ind w:firstLine="632" w:firstLineChars="200"/>
        <w:rPr>
          <w:rFonts w:hint="eastAsia" w:ascii="仿宋_GB2312" w:eastAsia="仿宋_GB2312"/>
          <w:bCs/>
          <w:color w:val="000000"/>
          <w:szCs w:val="32"/>
        </w:rPr>
      </w:pPr>
      <w:r>
        <w:rPr>
          <w:rFonts w:hint="eastAsia" w:ascii="仿宋_GB2312" w:hAnsi="仿宋_GB2312" w:eastAsia="仿宋_GB2312" w:cs="仿宋_GB2312"/>
          <w:sz w:val="32"/>
          <w:szCs w:val="32"/>
        </w:rPr>
        <w:t>（三）严格落实噪声污染防治措施。</w:t>
      </w:r>
      <w:r>
        <w:rPr>
          <w:rFonts w:hint="default" w:ascii="Times New Roman" w:hAnsi="Times New Roman" w:eastAsia="仿宋_GB2312" w:cs="Times New Roman"/>
          <w:bCs/>
          <w:kern w:val="2"/>
          <w:sz w:val="32"/>
          <w:szCs w:val="32"/>
          <w:highlight w:val="none"/>
          <w:lang w:val="en-US" w:eastAsia="zh-CN" w:bidi="ar-SA"/>
        </w:rPr>
        <w:t>选择先进可靠的低噪音设备，设备底部加减振坐垫，及时对设备进行保养和维修；噪声源布置在</w:t>
      </w:r>
      <w:r>
        <w:rPr>
          <w:rFonts w:hint="eastAsia" w:eastAsia="仿宋_GB2312" w:cs="Times New Roman"/>
          <w:bCs/>
          <w:kern w:val="2"/>
          <w:sz w:val="32"/>
          <w:szCs w:val="32"/>
          <w:highlight w:val="none"/>
          <w:lang w:val="en-US" w:eastAsia="zh-CN" w:bidi="ar-SA"/>
        </w:rPr>
        <w:t>室</w:t>
      </w:r>
      <w:r>
        <w:rPr>
          <w:rFonts w:hint="default" w:ascii="Times New Roman" w:hAnsi="Times New Roman" w:eastAsia="仿宋_GB2312" w:cs="Times New Roman"/>
          <w:bCs/>
          <w:kern w:val="2"/>
          <w:sz w:val="32"/>
          <w:szCs w:val="32"/>
          <w:highlight w:val="none"/>
          <w:lang w:val="en-US" w:eastAsia="zh-CN" w:bidi="ar-SA"/>
        </w:rPr>
        <w:t>内，同时加强门窗的隔声性能；厂界</w:t>
      </w:r>
      <w:r>
        <w:rPr>
          <w:rFonts w:hint="eastAsia" w:ascii="Times New Roman" w:hAnsi="Times New Roman" w:eastAsia="仿宋_GB2312" w:cs="Times New Roman"/>
          <w:bCs/>
          <w:kern w:val="2"/>
          <w:sz w:val="32"/>
          <w:szCs w:val="32"/>
          <w:highlight w:val="none"/>
          <w:lang w:val="en-US" w:eastAsia="zh-CN" w:bidi="ar-SA"/>
        </w:rPr>
        <w:t>北侧</w:t>
      </w:r>
      <w:r>
        <w:rPr>
          <w:rFonts w:hint="default" w:ascii="Times New Roman" w:hAnsi="Times New Roman" w:eastAsia="仿宋_GB2312" w:cs="Times New Roman"/>
          <w:bCs/>
          <w:kern w:val="2"/>
          <w:sz w:val="32"/>
          <w:szCs w:val="32"/>
          <w:highlight w:val="none"/>
          <w:lang w:val="en-US" w:eastAsia="zh-CN" w:bidi="ar-SA"/>
        </w:rPr>
        <w:t>昼、夜间噪声排放</w:t>
      </w:r>
      <w:r>
        <w:rPr>
          <w:rFonts w:hint="eastAsia" w:eastAsia="仿宋_GB2312" w:cs="Times New Roman"/>
          <w:bCs/>
          <w:kern w:val="2"/>
          <w:sz w:val="32"/>
          <w:szCs w:val="32"/>
          <w:highlight w:val="none"/>
          <w:lang w:val="en-US" w:eastAsia="zh-CN" w:bidi="ar-SA"/>
        </w:rPr>
        <w:t>执行</w:t>
      </w:r>
      <w:r>
        <w:rPr>
          <w:rFonts w:hint="default" w:ascii="Times New Roman" w:hAnsi="Times New Roman" w:eastAsia="仿宋_GB2312" w:cs="Times New Roman"/>
          <w:bCs/>
          <w:kern w:val="2"/>
          <w:sz w:val="32"/>
          <w:szCs w:val="32"/>
          <w:highlight w:val="none"/>
          <w:lang w:val="en-US" w:eastAsia="zh-CN" w:bidi="ar-SA"/>
        </w:rPr>
        <w:t>《工业企业厂界环境噪声排放标准》（GB12348-2008）中</w:t>
      </w:r>
      <w:r>
        <w:rPr>
          <w:rFonts w:hint="eastAsia" w:ascii="Times New Roman" w:hAnsi="Times New Roman" w:eastAsia="仿宋_GB2312" w:cs="Times New Roman"/>
          <w:bCs/>
          <w:kern w:val="2"/>
          <w:sz w:val="32"/>
          <w:szCs w:val="32"/>
          <w:highlight w:val="none"/>
          <w:lang w:val="en-US" w:eastAsia="zh-CN" w:bidi="ar-SA"/>
        </w:rPr>
        <w:t>0</w:t>
      </w:r>
      <w:r>
        <w:rPr>
          <w:rFonts w:hint="default" w:ascii="Times New Roman" w:hAnsi="Times New Roman" w:eastAsia="仿宋_GB2312" w:cs="Times New Roman"/>
          <w:bCs/>
          <w:kern w:val="2"/>
          <w:sz w:val="32"/>
          <w:szCs w:val="32"/>
          <w:highlight w:val="none"/>
          <w:lang w:val="en-US" w:eastAsia="zh-CN" w:bidi="ar-SA"/>
        </w:rPr>
        <w:t>类标准限值要求</w:t>
      </w:r>
      <w:r>
        <w:rPr>
          <w:rFonts w:hint="eastAsia" w:ascii="Times New Roman" w:hAnsi="Times New Roman" w:eastAsia="仿宋_GB2312" w:cs="Times New Roman"/>
          <w:bCs/>
          <w:kern w:val="2"/>
          <w:sz w:val="32"/>
          <w:szCs w:val="32"/>
          <w:highlight w:val="none"/>
          <w:lang w:val="en-US" w:eastAsia="zh-CN" w:bidi="ar-SA"/>
        </w:rPr>
        <w:t>；东侧、西侧、南侧</w:t>
      </w:r>
      <w:r>
        <w:rPr>
          <w:rFonts w:hint="default" w:ascii="Times New Roman" w:hAnsi="Times New Roman" w:eastAsia="仿宋_GB2312" w:cs="Times New Roman"/>
          <w:bCs/>
          <w:kern w:val="2"/>
          <w:sz w:val="32"/>
          <w:szCs w:val="32"/>
          <w:highlight w:val="none"/>
          <w:lang w:val="en-US" w:eastAsia="zh-CN" w:bidi="ar-SA"/>
        </w:rPr>
        <w:t>昼、夜间噪声排放</w:t>
      </w:r>
      <w:r>
        <w:rPr>
          <w:rFonts w:hint="eastAsia" w:eastAsia="仿宋_GB2312" w:cs="Times New Roman"/>
          <w:bCs/>
          <w:kern w:val="2"/>
          <w:sz w:val="32"/>
          <w:szCs w:val="32"/>
          <w:highlight w:val="none"/>
          <w:lang w:val="en-US" w:eastAsia="zh-CN" w:bidi="ar-SA"/>
        </w:rPr>
        <w:t>执行</w:t>
      </w:r>
      <w:r>
        <w:rPr>
          <w:rFonts w:hint="default" w:ascii="Times New Roman" w:hAnsi="Times New Roman" w:eastAsia="仿宋_GB2312" w:cs="Times New Roman"/>
          <w:bCs/>
          <w:kern w:val="2"/>
          <w:sz w:val="32"/>
          <w:szCs w:val="32"/>
          <w:highlight w:val="none"/>
          <w:lang w:val="en-US" w:eastAsia="zh-CN" w:bidi="ar-SA"/>
        </w:rPr>
        <w:t>《工业企业厂界环境噪声排放标准》（GB12348-2008）中</w:t>
      </w:r>
      <w:r>
        <w:rPr>
          <w:rFonts w:hint="eastAsia" w:ascii="Times New Roman" w:hAnsi="Times New Roman" w:eastAsia="仿宋_GB2312" w:cs="Times New Roman"/>
          <w:bCs/>
          <w:kern w:val="2"/>
          <w:sz w:val="32"/>
          <w:szCs w:val="32"/>
          <w:highlight w:val="none"/>
          <w:lang w:val="en-US" w:eastAsia="zh-CN" w:bidi="ar-SA"/>
        </w:rPr>
        <w:t>1</w:t>
      </w:r>
      <w:r>
        <w:rPr>
          <w:rFonts w:hint="default" w:ascii="Times New Roman" w:hAnsi="Times New Roman" w:eastAsia="仿宋_GB2312" w:cs="Times New Roman"/>
          <w:bCs/>
          <w:kern w:val="2"/>
          <w:sz w:val="32"/>
          <w:szCs w:val="32"/>
          <w:highlight w:val="none"/>
          <w:lang w:val="en-US" w:eastAsia="zh-CN" w:bidi="ar-SA"/>
        </w:rPr>
        <w:t>类标准限值要求。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（四）严格落实固体废物分类处置和综合利用措施。</w:t>
      </w:r>
      <w:r>
        <w:rPr>
          <w:rFonts w:hint="default" w:ascii="Times New Roman" w:hAnsi="Times New Roman" w:eastAsia="仿宋_GB2312" w:cs="Times New Roman"/>
          <w:bCs/>
          <w:kern w:val="2"/>
          <w:sz w:val="32"/>
          <w:szCs w:val="32"/>
          <w:highlight w:val="none"/>
          <w:lang w:val="en-US" w:eastAsia="zh-CN" w:bidi="ar-SA"/>
        </w:rPr>
        <w:t>医疗废物暂存于厂区现有医疗废物暂存间</w:t>
      </w:r>
      <w:r>
        <w:rPr>
          <w:rFonts w:hint="default" w:ascii="Times New Roman" w:hAnsi="Times New Roman" w:eastAsia="仿宋_GB2312" w:cs="Times New Roman"/>
          <w:color w:val="auto"/>
          <w:kern w:val="2"/>
          <w:szCs w:val="32"/>
          <w:highlight w:val="none"/>
        </w:rPr>
        <w:t>，定期交由有资质的单位进行处置</w:t>
      </w:r>
      <w:r>
        <w:rPr>
          <w:rFonts w:hint="default" w:ascii="Times New Roman" w:hAnsi="Times New Roman" w:eastAsia="仿宋_GB2312" w:cs="Times New Roman"/>
          <w:szCs w:val="32"/>
        </w:rPr>
        <w:t>。</w:t>
      </w:r>
      <w:r>
        <w:rPr>
          <w:rFonts w:hint="default" w:ascii="Times New Roman" w:hAnsi="Times New Roman" w:eastAsia="仿宋_GB2312" w:cs="Times New Roman"/>
          <w:color w:val="auto"/>
          <w:kern w:val="2"/>
          <w:szCs w:val="32"/>
          <w:highlight w:val="none"/>
        </w:rPr>
        <w:t>废包装物</w:t>
      </w:r>
      <w:r>
        <w:rPr>
          <w:rFonts w:hint="eastAsia" w:ascii="Times New Roman" w:hAnsi="Times New Roman" w:eastAsia="仿宋_GB2312" w:cs="Times New Roman"/>
          <w:color w:val="auto"/>
          <w:kern w:val="2"/>
          <w:szCs w:val="32"/>
          <w:highlight w:val="none"/>
          <w:lang w:val="en-US" w:eastAsia="zh-CN"/>
        </w:rPr>
        <w:t>交由环卫部门统一清运</w:t>
      </w:r>
      <w:r>
        <w:rPr>
          <w:rFonts w:hint="default" w:ascii="Times New Roman" w:hAnsi="Times New Roman" w:eastAsia="仿宋_GB2312" w:cs="Times New Roman"/>
          <w:color w:val="auto"/>
          <w:kern w:val="2"/>
          <w:szCs w:val="32"/>
          <w:highlight w:val="none"/>
          <w:lang w:eastAsia="zh-CN"/>
        </w:rPr>
        <w:t>。</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（五）强化各项环境风险防范措施，有效防范环境风险。厂内定期开展环境风险应急培训和演练，落实各项应急环境管理措施以及各项风险防范措施，确保风险事故得到有效控制。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六</w:t>
      </w:r>
      <w:r>
        <w:rPr>
          <w:rFonts w:hint="eastAsia" w:ascii="仿宋_GB2312" w:eastAsia="仿宋_GB2312"/>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七</w:t>
      </w:r>
      <w:r>
        <w:rPr>
          <w:rFonts w:hint="eastAsia" w:ascii="仿宋_GB2312" w:eastAsia="仿宋_GB2312"/>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五、环境影响报告</w:t>
      </w:r>
      <w:r>
        <w:rPr>
          <w:rFonts w:hint="eastAsia" w:ascii="仿宋_GB2312" w:eastAsia="仿宋_GB2312"/>
          <w:bCs/>
          <w:sz w:val="32"/>
          <w:szCs w:val="32"/>
          <w:lang w:val="en-US" w:eastAsia="zh-CN"/>
        </w:rPr>
        <w:t>表</w:t>
      </w:r>
      <w:r>
        <w:rPr>
          <w:rFonts w:hint="eastAsia" w:ascii="仿宋_GB2312" w:eastAsia="仿宋_GB2312"/>
          <w:bCs/>
          <w:sz w:val="32"/>
          <w:szCs w:val="32"/>
        </w:rPr>
        <w:t>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bidi w:val="0"/>
        <w:snapToGrid/>
        <w:spacing w:line="52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六、在启动生产设施或者在实际排污之前，按照经批准的环境影响评价文件认真梳理并确认各项环境保护措施落实后，依法</w:t>
      </w:r>
      <w:r>
        <w:rPr>
          <w:rFonts w:hint="eastAsia" w:ascii="仿宋_GB2312" w:eastAsia="仿宋_GB2312"/>
          <w:bCs/>
          <w:sz w:val="32"/>
          <w:szCs w:val="32"/>
          <w:lang w:val="en-US" w:eastAsia="zh-CN"/>
        </w:rPr>
        <w:t>进行</w:t>
      </w:r>
      <w:r>
        <w:rPr>
          <w:rFonts w:hint="eastAsia" w:ascii="仿宋_GB2312" w:eastAsia="仿宋_GB2312"/>
          <w:bCs/>
          <w:sz w:val="32"/>
          <w:szCs w:val="32"/>
        </w:rPr>
        <w:t>排污许可</w:t>
      </w:r>
      <w:r>
        <w:rPr>
          <w:rFonts w:hint="eastAsia" w:ascii="仿宋_GB2312" w:eastAsia="仿宋_GB2312"/>
          <w:bCs/>
          <w:sz w:val="32"/>
          <w:szCs w:val="32"/>
          <w:lang w:val="en-US" w:eastAsia="zh-CN"/>
        </w:rPr>
        <w:t>登记</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eastAsia="仿宋_GB2312"/>
          <w:bCs/>
          <w:sz w:val="32"/>
          <w:szCs w:val="32"/>
        </w:rPr>
      </w:pPr>
      <w:r>
        <w:rPr>
          <w:rFonts w:hint="eastAsia" w:ascii="仿宋_GB2312" w:eastAsia="仿宋_GB2312"/>
          <w:bCs/>
          <w:sz w:val="32"/>
          <w:szCs w:val="32"/>
        </w:rPr>
        <w:t>七、我局委托师市生态环境保护综合行政执法支队、</w:t>
      </w:r>
      <w:r>
        <w:rPr>
          <w:rFonts w:hint="eastAsia" w:ascii="仿宋_GB2312" w:eastAsia="仿宋_GB2312"/>
          <w:bCs/>
          <w:sz w:val="32"/>
          <w:szCs w:val="32"/>
          <w:lang w:val="en-US" w:eastAsia="zh-CN"/>
        </w:rPr>
        <w:t>一三七团经济发展办公室</w:t>
      </w:r>
      <w:r>
        <w:rPr>
          <w:rFonts w:hint="eastAsia" w:ascii="仿宋_GB2312" w:eastAsia="仿宋_GB2312"/>
          <w:bCs/>
          <w:sz w:val="32"/>
          <w:szCs w:val="32"/>
        </w:rPr>
        <w:t>组织开展该项目的“三同时”监督检查和日常</w:t>
      </w:r>
      <w:bookmarkStart w:id="0" w:name="_GoBack"/>
      <w:bookmarkEnd w:id="0"/>
      <w:r>
        <w:rPr>
          <w:rFonts w:hint="eastAsia" w:ascii="仿宋_GB2312" w:eastAsia="仿宋_GB2312"/>
          <w:bCs/>
          <w:sz w:val="32"/>
          <w:szCs w:val="32"/>
        </w:rPr>
        <w:t>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仿宋_GB2312" w:eastAsia="仿宋_GB2312"/>
          <w:bCs/>
          <w:sz w:val="32"/>
          <w:szCs w:val="32"/>
        </w:rPr>
      </w:pPr>
      <w:r>
        <w:rPr>
          <w:rFonts w:hint="eastAsia" w:ascii="仿宋_GB2312" w:eastAsia="仿宋_GB2312"/>
          <w:bCs/>
          <w:sz w:val="32"/>
          <w:szCs w:val="32"/>
        </w:rPr>
        <w:t>八、你单位应在接到本批复后20个工作日内，将批准后的环境影响报告表送师市生态环境保护综合行政执法支队、</w:t>
      </w:r>
      <w:r>
        <w:rPr>
          <w:rFonts w:hint="eastAsia" w:ascii="仿宋_GB2312" w:eastAsia="仿宋_GB2312"/>
          <w:bCs/>
          <w:sz w:val="32"/>
          <w:szCs w:val="32"/>
          <w:lang w:val="en-US" w:eastAsia="zh-CN"/>
        </w:rPr>
        <w:t>一三七团经济发展办公室</w:t>
      </w:r>
      <w:r>
        <w:rPr>
          <w:rFonts w:hint="eastAsia" w:ascii="仿宋_GB2312" w:eastAsia="仿宋_GB2312"/>
          <w:bCs/>
          <w:sz w:val="32"/>
          <w:szCs w:val="32"/>
        </w:rPr>
        <w:t>，并按规定接受各级生态环境主管部门的监督检查。</w:t>
      </w:r>
    </w:p>
    <w:p>
      <w:pPr>
        <w:pStyle w:val="5"/>
        <w:keepNext w:val="0"/>
        <w:keepLines w:val="0"/>
        <w:pageBreakBefore w:val="0"/>
        <w:widowControl w:val="0"/>
        <w:kinsoku/>
        <w:wordWrap/>
        <w:overflowPunct/>
        <w:topLinePunct w:val="0"/>
        <w:autoSpaceDE/>
        <w:autoSpaceDN/>
        <w:bidi w:val="0"/>
        <w:adjustRightInd/>
        <w:snapToGrid/>
        <w:spacing w:line="740" w:lineRule="exact"/>
        <w:textAlignment w:val="auto"/>
      </w:pPr>
    </w:p>
    <w:p>
      <w:pPr>
        <w:keepNext w:val="0"/>
        <w:keepLines w:val="0"/>
        <w:pageBreakBefore w:val="0"/>
        <w:widowControl w:val="0"/>
        <w:kinsoku/>
        <w:wordWrap/>
        <w:overflowPunct/>
        <w:topLinePunct w:val="0"/>
        <w:autoSpaceDE/>
        <w:autoSpaceDN/>
        <w:bidi w:val="0"/>
        <w:adjustRightInd/>
        <w:snapToGrid/>
        <w:spacing w:line="740" w:lineRule="exact"/>
        <w:textAlignment w:val="auto"/>
      </w:pPr>
    </w:p>
    <w:p>
      <w:pPr>
        <w:spacing w:line="440" w:lineRule="exact"/>
        <w:ind w:firstLine="4108" w:firstLineChars="1300"/>
        <w:rPr>
          <w:rFonts w:ascii="仿宋_GB2312" w:eastAsia="仿宋_GB2312"/>
          <w:bCs/>
          <w:sz w:val="32"/>
          <w:szCs w:val="32"/>
        </w:rPr>
      </w:pPr>
      <w:r>
        <w:rPr>
          <w:rFonts w:hint="eastAsia" w:ascii="仿宋_GB2312" w:eastAsia="仿宋_GB2312"/>
          <w:bCs/>
          <w:sz w:val="32"/>
          <w:szCs w:val="32"/>
        </w:rPr>
        <w:t xml:space="preserve">第七师胡杨河市生态环境局 </w:t>
      </w:r>
    </w:p>
    <w:p>
      <w:pPr>
        <w:spacing w:line="440" w:lineRule="exact"/>
        <w:ind w:firstLine="4740" w:firstLineChars="1500"/>
        <w:rPr>
          <w:rFonts w:hint="eastAsia" w:ascii="仿宋_GB2312" w:eastAsia="仿宋_GB2312"/>
          <w:bCs/>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4</w:t>
      </w:r>
      <w:r>
        <w:rPr>
          <w:rFonts w:hint="eastAsia" w:ascii="仿宋_GB2312" w:eastAsia="仿宋_GB2312"/>
          <w:bCs/>
          <w:sz w:val="32"/>
          <w:szCs w:val="32"/>
        </w:rPr>
        <w:t>年</w:t>
      </w:r>
      <w:r>
        <w:rPr>
          <w:rFonts w:hint="eastAsia" w:ascii="仿宋_GB2312" w:eastAsia="仿宋_GB2312"/>
          <w:bCs/>
          <w:sz w:val="32"/>
          <w:szCs w:val="32"/>
          <w:lang w:val="en-US" w:eastAsia="zh-CN"/>
        </w:rPr>
        <w:t>2</w:t>
      </w:r>
      <w:r>
        <w:rPr>
          <w:rFonts w:hint="eastAsia" w:ascii="仿宋_GB2312" w:eastAsia="仿宋_GB2312"/>
          <w:bCs/>
          <w:sz w:val="32"/>
          <w:szCs w:val="32"/>
        </w:rPr>
        <w:t>月</w:t>
      </w:r>
      <w:r>
        <w:rPr>
          <w:rFonts w:hint="eastAsia" w:ascii="仿宋_GB2312" w:eastAsia="仿宋_GB2312"/>
          <w:bCs/>
          <w:sz w:val="32"/>
          <w:szCs w:val="32"/>
          <w:lang w:val="en-US" w:eastAsia="zh-CN"/>
        </w:rPr>
        <w:t>28</w:t>
      </w:r>
      <w:r>
        <w:rPr>
          <w:rFonts w:hint="eastAsia" w:ascii="仿宋_GB2312" w:eastAsia="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4740" w:firstLineChars="1500"/>
        <w:textAlignment w:val="auto"/>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740" w:firstLineChars="1500"/>
        <w:textAlignment w:val="auto"/>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3"/>
        <w:rPr>
          <w:rFonts w:hint="eastAsia" w:ascii="仿宋_GB2312" w:eastAsia="仿宋_GB2312"/>
          <w:snapToGrid w:val="0"/>
          <w:kern w:val="0"/>
          <w:szCs w:val="32"/>
        </w:rPr>
      </w:pPr>
    </w:p>
    <w:p>
      <w:pPr>
        <w:pStyle w:val="3"/>
        <w:ind w:left="0" w:leftChars="0" w:firstLine="0" w:firstLineChars="0"/>
        <w:rPr>
          <w:rFonts w:hint="eastAsia"/>
        </w:rPr>
      </w:pPr>
    </w:p>
    <w:p>
      <w:pPr>
        <w:spacing w:line="440" w:lineRule="exact"/>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3"/>
        <w:rPr>
          <w:rFonts w:hint="eastAsia" w:ascii="仿宋_GB2312" w:eastAsia="仿宋_GB2312"/>
          <w:snapToGrid w:val="0"/>
          <w:kern w:val="0"/>
          <w:szCs w:val="32"/>
        </w:rPr>
      </w:pPr>
    </w:p>
    <w:p>
      <w:pPr>
        <w:rPr>
          <w:rFonts w:hint="eastAsia" w:ascii="仿宋_GB2312" w:eastAsia="仿宋_GB2312"/>
          <w:snapToGrid w:val="0"/>
          <w:kern w:val="0"/>
          <w:szCs w:val="32"/>
        </w:rPr>
      </w:pPr>
    </w:p>
    <w:p>
      <w:pPr>
        <w:pStyle w:val="2"/>
        <w:rPr>
          <w:rFonts w:hint="eastAsia" w:ascii="仿宋_GB2312" w:eastAsia="仿宋_GB2312"/>
          <w:snapToGrid w:val="0"/>
          <w:kern w:val="0"/>
          <w:szCs w:val="32"/>
        </w:rPr>
      </w:pPr>
    </w:p>
    <w:p>
      <w:pPr>
        <w:pStyle w:val="3"/>
        <w:rPr>
          <w:rFonts w:hint="eastAsia" w:ascii="仿宋_GB2312" w:eastAsia="仿宋_GB2312"/>
          <w:snapToGrid w:val="0"/>
          <w:kern w:val="0"/>
          <w:szCs w:val="32"/>
        </w:rPr>
      </w:pPr>
    </w:p>
    <w:p>
      <w:pPr>
        <w:rPr>
          <w:rFonts w:hint="eastAsia" w:eastAsia="仿宋_GB2312"/>
          <w:lang w:val="en-US" w:eastAsia="zh-CN"/>
        </w:rPr>
      </w:pPr>
      <w:r>
        <w:rPr>
          <w:rFonts w:hint="eastAsia" w:ascii="仿宋_GB2312" w:eastAsia="仿宋_GB2312"/>
          <w:snapToGrid w:val="0"/>
          <w:kern w:val="0"/>
          <w:szCs w:val="32"/>
          <w:lang w:val="en-US" w:eastAsia="zh-CN"/>
        </w:rPr>
        <w:t xml:space="preserve"> </w:t>
      </w:r>
    </w:p>
    <w:p>
      <w:pPr>
        <w:pStyle w:val="2"/>
        <w:rPr>
          <w:rFonts w:hint="eastAsia"/>
        </w:rPr>
      </w:pPr>
    </w:p>
    <w:p>
      <w:pPr>
        <w:spacing w:line="440" w:lineRule="exact"/>
        <w:ind w:firstLine="4740" w:firstLineChars="1500"/>
        <w:rPr>
          <w:rFonts w:hint="eastAsia" w:ascii="仿宋_GB2312" w:eastAsia="仿宋_GB2312"/>
          <w:snapToGrid w:val="0"/>
          <w:kern w:val="0"/>
          <w:szCs w:val="32"/>
        </w:rPr>
      </w:pPr>
    </w:p>
    <w:p>
      <w:pPr>
        <w:keepNext w:val="0"/>
        <w:keepLines w:val="0"/>
        <w:pageBreakBefore w:val="0"/>
        <w:widowControl w:val="0"/>
        <w:kinsoku/>
        <w:wordWrap/>
        <w:overflowPunct/>
        <w:topLinePunct w:val="0"/>
        <w:autoSpaceDE/>
        <w:autoSpaceDN/>
        <w:bidi w:val="0"/>
        <w:adjustRightInd/>
        <w:snapToGrid/>
        <w:spacing w:line="440" w:lineRule="exact"/>
        <w:ind w:left="0" w:right="316" w:rightChars="100" w:hanging="828"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59264;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w:t>
      </w:r>
      <w:r>
        <w:rPr>
          <w:rFonts w:hint="eastAsia" w:ascii="仿宋_GB2312" w:eastAsia="仿宋_GB2312"/>
          <w:bCs/>
          <w:sz w:val="28"/>
          <w:szCs w:val="28"/>
          <w:lang w:val="en-US" w:eastAsia="zh-CN"/>
        </w:rPr>
        <w:t>一三七团经济发展办公室</w:t>
      </w:r>
      <w:r>
        <w:rPr>
          <w:rFonts w:hint="eastAsia" w:ascii="仿宋_GB2312" w:hAnsi="华文仿宋" w:eastAsia="仿宋_GB2312" w:cs="仿宋_GB2312"/>
          <w:sz w:val="28"/>
          <w:szCs w:val="28"/>
        </w:rPr>
        <w:t>。</w:t>
      </w:r>
    </w:p>
    <w:p>
      <w:pPr>
        <w:spacing w:line="600" w:lineRule="exact"/>
        <w:ind w:right="316" w:rightChars="100"/>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2</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28</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onet">
    <w:altName w:val="仿宋_GB2312"/>
    <w:panose1 w:val="03030502040406070605"/>
    <w:charset w:val="00"/>
    <w:family w:val="script"/>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1"/>
        <w:rFonts w:hint="eastAsia" w:ascii="仿宋_GB2312" w:eastAsia="仿宋_GB2312"/>
        <w:b/>
        <w:bCs/>
        <w:sz w:val="28"/>
        <w:szCs w:val="28"/>
      </w:rPr>
    </w:pPr>
    <w:r>
      <w:rPr>
        <w:rStyle w:val="11"/>
        <w:rFonts w:hint="eastAsia" w:ascii="仿宋_GB2312" w:eastAsia="仿宋_GB2312"/>
        <w:sz w:val="28"/>
        <w:szCs w:val="28"/>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4</w:t>
    </w:r>
    <w:r>
      <w:rPr>
        <w:rFonts w:hint="eastAsia" w:ascii="仿宋_GB2312" w:eastAsia="仿宋_GB2312"/>
        <w:sz w:val="28"/>
        <w:szCs w:val="28"/>
      </w:rPr>
      <w:fldChar w:fldCharType="end"/>
    </w:r>
    <w:r>
      <w:rPr>
        <w:rStyle w:val="11"/>
        <w:rFonts w:hint="eastAsia" w:ascii="仿宋_GB2312" w:eastAsia="仿宋_GB2312"/>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D4953"/>
    <w:multiLevelType w:val="singleLevel"/>
    <w:tmpl w:val="EC3D4953"/>
    <w:lvl w:ilvl="0" w:tentative="0">
      <w:start w:val="1"/>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d0c588ec-fde9-4c63-9596-39373d31bb1e"/>
  </w:docVars>
  <w:rsids>
    <w:rsidRoot w:val="5BA95F0B"/>
    <w:rsid w:val="025D5597"/>
    <w:rsid w:val="0F1B6628"/>
    <w:rsid w:val="2EDC100D"/>
    <w:rsid w:val="31F31E99"/>
    <w:rsid w:val="59F62E1D"/>
    <w:rsid w:val="5BA95F0B"/>
    <w:rsid w:val="7122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rFonts w:ascii="Calibri" w:hAnsi="Calibri" w:eastAsia="仿宋" w:cs="Times New Roman"/>
      <w:sz w:val="18"/>
      <w:szCs w:val="18"/>
    </w:rPr>
  </w:style>
  <w:style w:type="paragraph" w:styleId="3">
    <w:name w:val="index 5"/>
    <w:basedOn w:val="1"/>
    <w:next w:val="1"/>
    <w:qFormat/>
    <w:uiPriority w:val="0"/>
    <w:pPr>
      <w:ind w:left="800" w:leftChars="800"/>
    </w:pPr>
  </w:style>
  <w:style w:type="paragraph" w:styleId="5">
    <w:name w:val="Body Text"/>
    <w:basedOn w:val="1"/>
    <w:next w:val="1"/>
    <w:qFormat/>
    <w:uiPriority w:val="0"/>
    <w:rPr>
      <w:rFonts w:eastAsia="华文中宋"/>
      <w:b/>
      <w:bCs/>
      <w:w w:val="90"/>
      <w:sz w:val="4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unhideWhenUsed/>
    <w:qFormat/>
    <w:uiPriority w:val="99"/>
    <w:pPr>
      <w:spacing w:after="120" w:line="480" w:lineRule="auto"/>
    </w:pPr>
  </w:style>
  <w:style w:type="character" w:styleId="11">
    <w:name w:val="page number"/>
    <w:basedOn w:val="10"/>
    <w:qFormat/>
    <w:uiPriority w:val="0"/>
  </w:style>
  <w:style w:type="paragraph" w:customStyle="1" w:styleId="12">
    <w:name w:val="Body Text First Indent 21"/>
    <w:basedOn w:val="13"/>
    <w:qFormat/>
    <w:uiPriority w:val="0"/>
    <w:pPr>
      <w:ind w:left="0" w:leftChars="0" w:firstLine="420"/>
    </w:pPr>
    <w:rPr>
      <w:rFonts w:ascii="Times New Roman" w:hAnsi="Times New Roman"/>
      <w:szCs w:val="22"/>
    </w:rPr>
  </w:style>
  <w:style w:type="paragraph" w:customStyle="1" w:styleId="13">
    <w:name w:val="Body Text Indent1"/>
    <w:basedOn w:val="1"/>
    <w:qFormat/>
    <w:uiPriority w:val="0"/>
    <w:pPr>
      <w:ind w:left="420" w:leftChars="200"/>
    </w:pPr>
  </w:style>
  <w:style w:type="paragraph" w:customStyle="1" w:styleId="14">
    <w:name w:val="Char"/>
    <w:basedOn w:val="1"/>
    <w:qFormat/>
    <w:uiPriority w:val="0"/>
    <w:rPr>
      <w:rFonts w:cs="宋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1680</Words>
  <Characters>1776</Characters>
  <Lines>0</Lines>
  <Paragraphs>0</Paragraphs>
  <TotalTime>29</TotalTime>
  <ScaleCrop>false</ScaleCrop>
  <LinksUpToDate>false</LinksUpToDate>
  <CharactersWithSpaces>1826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2020-09-17T05:02:00Z</dcterms:created>
  <dc:creator>Administrator</dc:creator>
  <cp:lastModifiedBy>刘彦辰</cp:lastModifiedBy>
  <cp:lastPrinted>2024-02-26T10:50:50Z</cp:lastPrinted>
  <dcterms:modified xsi:type="dcterms:W3CDTF">2024-02-26T10:57:44Z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23E3E93FF9E0434FA0A403BC0327DC2F_12</vt:lpwstr>
  </property>
</Properties>
</file>