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15</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关于第七师胡杨河市一三一团七剑酒庄建设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项目</w:t>
      </w:r>
      <w:r>
        <w:rPr>
          <w:rFonts w:hint="eastAsia" w:ascii="方正小标宋简体" w:hAnsi="仿宋" w:eastAsia="方正小标宋简体"/>
          <w:bCs/>
          <w:sz w:val="44"/>
          <w:szCs w:val="44"/>
        </w:rPr>
        <w:t>环境影响报告</w:t>
      </w:r>
      <w:r>
        <w:rPr>
          <w:rFonts w:hint="eastAsia" w:ascii="方正小标宋简体" w:hAnsi="仿宋" w:eastAsia="方正小标宋简体"/>
          <w:bCs/>
          <w:sz w:val="44"/>
          <w:szCs w:val="44"/>
          <w:lang w:val="en-US" w:eastAsia="zh-CN"/>
        </w:rPr>
        <w:t>表</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新疆天山庄园果业有限责任公司：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你公司《关于审批&lt;第七师胡杨河市一三一团七剑酒庄建设项目环境影响报告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&gt;的请示》收悉。经研究，批复如下：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一、该项目位于第七师131团2连滨河大道以西，项目区中心地理坐标为东经84°51′27.686″，北纬44°31′51.041″。</w:t>
      </w:r>
      <w:r>
        <w:rPr>
          <w:rFonts w:hint="eastAsia" w:eastAsia="仿宋_GB2312" w:cs="Times New Roman"/>
          <w:sz w:val="32"/>
          <w:szCs w:val="32"/>
          <w:lang w:val="en-US" w:eastAsia="zh-CN"/>
        </w:rPr>
        <w:t>项目于</w:t>
      </w:r>
      <w:r>
        <w:rPr>
          <w:rFonts w:hint="default" w:ascii="Times New Roman" w:hAnsi="Times New Roman" w:eastAsia="仿宋_GB2312" w:cs="Times New Roman"/>
          <w:sz w:val="32"/>
          <w:szCs w:val="32"/>
        </w:rPr>
        <w:t>2020年8月建成1座生产车间，同年9月~10</w:t>
      </w:r>
      <w:r>
        <w:rPr>
          <w:rFonts w:hint="eastAsia" w:eastAsia="仿宋_GB2312" w:cs="Times New Roman"/>
          <w:sz w:val="32"/>
          <w:szCs w:val="32"/>
          <w:lang w:val="en-US" w:eastAsia="zh-CN"/>
        </w:rPr>
        <w:t>月</w:t>
      </w:r>
      <w:r>
        <w:rPr>
          <w:rFonts w:hint="default" w:ascii="Times New Roman" w:hAnsi="Times New Roman" w:eastAsia="仿宋_GB2312" w:cs="Times New Roman"/>
          <w:sz w:val="32"/>
          <w:szCs w:val="32"/>
        </w:rPr>
        <w:t>进行生产后</w:t>
      </w:r>
      <w:r>
        <w:rPr>
          <w:rFonts w:hint="eastAsia" w:eastAsia="仿宋_GB2312" w:cs="Times New Roman"/>
          <w:sz w:val="32"/>
          <w:szCs w:val="32"/>
          <w:lang w:val="en-US" w:eastAsia="zh-CN"/>
        </w:rPr>
        <w:t>又</w:t>
      </w:r>
      <w:r>
        <w:rPr>
          <w:rFonts w:hint="default" w:ascii="Times New Roman" w:hAnsi="Times New Roman" w:eastAsia="仿宋_GB2312" w:cs="Times New Roman"/>
          <w:sz w:val="32"/>
          <w:szCs w:val="32"/>
        </w:rPr>
        <w:t>停产，属于“未批先建”</w:t>
      </w:r>
      <w:r>
        <w:rPr>
          <w:rFonts w:hint="eastAsia" w:eastAsia="仿宋_GB2312" w:cs="Times New Roman"/>
          <w:sz w:val="32"/>
          <w:szCs w:val="32"/>
          <w:lang w:eastAsia="zh-CN"/>
        </w:rPr>
        <w:t>。</w:t>
      </w:r>
      <w:r>
        <w:rPr>
          <w:rFonts w:hint="eastAsia" w:eastAsia="仿宋_GB2312" w:cs="Times New Roman"/>
          <w:sz w:val="32"/>
          <w:szCs w:val="32"/>
          <w:lang w:val="en-US" w:eastAsia="zh-CN"/>
        </w:rPr>
        <w:t>项目本次</w:t>
      </w:r>
      <w:r>
        <w:rPr>
          <w:rFonts w:hint="default" w:ascii="Times New Roman" w:hAnsi="Times New Roman" w:eastAsia="仿宋_GB2312" w:cs="Times New Roman"/>
          <w:sz w:val="32"/>
          <w:szCs w:val="32"/>
        </w:rPr>
        <w:t>新建1条蒸馏葡萄酒加工生产线、1条红葡萄酒加工生产</w:t>
      </w:r>
      <w:bookmarkStart w:id="0" w:name="_GoBack"/>
      <w:bookmarkEnd w:id="0"/>
      <w:r>
        <w:rPr>
          <w:rFonts w:hint="default" w:ascii="Times New Roman" w:hAnsi="Times New Roman" w:eastAsia="仿宋_GB2312" w:cs="Times New Roman"/>
          <w:sz w:val="32"/>
          <w:szCs w:val="32"/>
        </w:rPr>
        <w:t>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对现有已建厂房加高，同时在现有厂房一侧新建主厂房、原料棚及其他配套附属设施。项目由主体工程、辅助工程、储运工程、公用工程、环保工程组成。项目产品为年产蒸馏葡萄酒28吨、红葡萄酒275吨</w:t>
      </w:r>
      <w:r>
        <w:rPr>
          <w:rFonts w:hint="default" w:ascii="Times New Roman" w:hAnsi="Times New Roman" w:eastAsia="仿宋_GB2312" w:cs="Times New Roman"/>
          <w:sz w:val="32"/>
          <w:szCs w:val="32"/>
          <w:lang w:val="en-US" w:eastAsia="zh-CN"/>
        </w:rPr>
        <w:t>。项目总投资950万元，其中环保投资20.8万元，占总投资的2.19%</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default" w:ascii="Times New Roman" w:hAnsi="Times New Roman" w:eastAsia="仿宋_GB2312" w:cs="Times New Roman"/>
          <w:bCs/>
          <w:sz w:val="32"/>
          <w:szCs w:val="32"/>
          <w:lang w:eastAsia="zh-CN"/>
        </w:rPr>
        <w:t>报告表</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严格落实大气污染防治措施。厂区内污水处理设施采取加盖密闭措施；设置封闭式固废堆存场地，并按要求防风、防渗，固废上方需设置苫布覆盖；及时将葡萄渣运往当地葡萄种植基地回田养地。废气中氨、硫化氢、臭气排放</w:t>
      </w:r>
      <w:r>
        <w:rPr>
          <w:rFonts w:hint="eastAsia" w:ascii="仿宋_GB2312" w:hAnsi="仿宋_GB2312" w:eastAsia="仿宋_GB2312" w:cs="仿宋_GB2312"/>
          <w:b w:val="0"/>
          <w:bCs/>
          <w:sz w:val="32"/>
          <w:szCs w:val="32"/>
          <w:lang w:val="en-US" w:eastAsia="zh-CN"/>
        </w:rPr>
        <w:t>执行</w:t>
      </w:r>
      <w:r>
        <w:rPr>
          <w:rFonts w:hint="eastAsia" w:ascii="仿宋_GB2312" w:hAnsi="仿宋_GB2312" w:eastAsia="仿宋_GB2312" w:cs="仿宋_GB2312"/>
          <w:b w:val="0"/>
          <w:bCs/>
          <w:sz w:val="32"/>
          <w:szCs w:val="32"/>
        </w:rPr>
        <w:t>《恶臭污染物排放标准》（GB14554-93）恶臭污染物排放浓度厂界二级标准</w:t>
      </w:r>
      <w:r>
        <w:rPr>
          <w:rFonts w:hint="eastAsia" w:ascii="仿宋_GB2312" w:hAnsi="仿宋_GB2312" w:eastAsia="仿宋_GB2312" w:cs="仿宋_GB2312"/>
          <w:b w:val="0"/>
          <w:bCs/>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（二）严格落实水污染防治措施。生活污水、生产废水</w:t>
      </w:r>
      <w:r>
        <w:rPr>
          <w:rFonts w:hint="eastAsia" w:eastAsia="仿宋_GB2312" w:cs="Times New Roman"/>
          <w:sz w:val="32"/>
          <w:szCs w:val="32"/>
          <w:lang w:val="en-US" w:eastAsia="zh-CN"/>
        </w:rPr>
        <w:t>经</w:t>
      </w:r>
      <w:r>
        <w:rPr>
          <w:rFonts w:hint="default" w:ascii="Times New Roman" w:hAnsi="Times New Roman" w:eastAsia="仿宋_GB2312" w:cs="Times New Roman"/>
          <w:sz w:val="32"/>
          <w:szCs w:val="32"/>
        </w:rPr>
        <w:t>“水解酸化+SBR间歇式污水生化处理”工艺处理后达到《发酵酒精和白酒工业水污染物排放标准》（GB27631-2011）及其修改单中表2新建企业水污染物排放限值</w:t>
      </w:r>
      <w:r>
        <w:rPr>
          <w:rFonts w:hint="eastAsia" w:eastAsia="仿宋_GB2312" w:cs="Times New Roman"/>
          <w:sz w:val="32"/>
          <w:szCs w:val="32"/>
          <w:lang w:val="en-US" w:eastAsia="zh-CN"/>
        </w:rPr>
        <w:t>后</w:t>
      </w:r>
      <w:r>
        <w:rPr>
          <w:rFonts w:hint="default" w:ascii="Times New Roman" w:hAnsi="Times New Roman" w:eastAsia="仿宋_GB2312" w:cs="Times New Roman"/>
          <w:sz w:val="32"/>
          <w:szCs w:val="32"/>
        </w:rPr>
        <w:t>，暂存</w:t>
      </w:r>
      <w:r>
        <w:rPr>
          <w:rFonts w:hint="eastAsia" w:eastAsia="仿宋_GB2312" w:cs="Times New Roman"/>
          <w:sz w:val="32"/>
          <w:szCs w:val="32"/>
          <w:lang w:val="en-US" w:eastAsia="zh-CN"/>
        </w:rPr>
        <w:t>于</w:t>
      </w:r>
      <w:r>
        <w:rPr>
          <w:rFonts w:hint="default" w:ascii="Times New Roman" w:hAnsi="Times New Roman" w:eastAsia="仿宋_GB2312" w:cs="Times New Roman"/>
          <w:sz w:val="32"/>
          <w:szCs w:val="32"/>
        </w:rPr>
        <w:t>蓄水</w:t>
      </w:r>
      <w:r>
        <w:rPr>
          <w:rFonts w:hint="eastAsia" w:eastAsia="仿宋_GB2312" w:cs="Times New Roman"/>
          <w:sz w:val="32"/>
          <w:szCs w:val="32"/>
          <w:lang w:val="en-US" w:eastAsia="zh-CN"/>
        </w:rPr>
        <w:t>池内</w:t>
      </w:r>
      <w:r>
        <w:rPr>
          <w:rFonts w:hint="default" w:ascii="Times New Roman" w:hAnsi="Times New Roman" w:eastAsia="仿宋_GB2312" w:cs="Times New Roman"/>
          <w:sz w:val="32"/>
          <w:szCs w:val="32"/>
        </w:rPr>
        <w:t>，定期清运至</w:t>
      </w:r>
      <w:r>
        <w:rPr>
          <w:rFonts w:hint="eastAsia" w:eastAsia="仿宋_GB2312" w:cs="Times New Roman"/>
          <w:sz w:val="32"/>
          <w:szCs w:val="32"/>
          <w:lang w:val="en-US" w:eastAsia="zh-CN"/>
        </w:rPr>
        <w:t>天北经开区</w:t>
      </w:r>
      <w:r>
        <w:rPr>
          <w:rFonts w:hint="default" w:ascii="Times New Roman" w:hAnsi="Times New Roman" w:eastAsia="仿宋_GB2312" w:cs="Times New Roman"/>
          <w:sz w:val="32"/>
          <w:szCs w:val="32"/>
        </w:rPr>
        <w:t>污水处理厂；洗瓶废水和纯水制备废水用于厂区洒水降尘或绿化。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择先进可靠的低噪声设备，对高噪声设备采取安装减振垫、用弹性连接代替设备与地面刚性连接、在噪声源强较大的设备处设置围护等措施；定期维护设备，确保设备运行状态良好；厂区种植绿化隔离带。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《工业企业厂界环境噪声排放标准》（GB12348-2008）中2类标准要求。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不合格葡萄、果梗及皮渣、滤渣、酒脚、废硅藻土暂存于封闭式固废暂存场地，后期外售作为肥料；污泥干化后用于绿化用肥；废纸板及废反渗透膜暂存于一般固体废物暂存间，定期交由一般工业固体废物处置单位处理；废弃包装材料定期外售给废品收购站。废润滑油、废弃含油手套及抹布</w:t>
      </w:r>
      <w:r>
        <w:rPr>
          <w:rFonts w:hint="eastAsia" w:eastAsia="仿宋_GB2312" w:cs="Times New Roman"/>
          <w:sz w:val="32"/>
          <w:szCs w:val="32"/>
          <w:lang w:eastAsia="zh-CN"/>
        </w:rPr>
        <w:t>、废油桶</w:t>
      </w:r>
      <w:r>
        <w:rPr>
          <w:rFonts w:hint="default" w:ascii="Times New Roman" w:hAnsi="Times New Roman" w:eastAsia="仿宋_GB2312" w:cs="Times New Roman"/>
          <w:sz w:val="32"/>
          <w:szCs w:val="32"/>
        </w:rPr>
        <w:t>属于危险废物，暂存于危险废物暂存间内，定期委托有危险废物处置资质的单位进行处置。危险废物收集、运输须按照《危险废物收集 贮存 运输技术规范》（HJ2025-2012）和《危险废物转移管理办法》要求进行。生活垃圾集中收集后由环卫部门统一清运至垃圾填埋场处理</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（五）严格落实地下水污染防治措施。根据《环境影响评价技术导则 地下水环境》（HJ610-2016）要求，将厂区划分为重点防渗区、一般防渗区和简单防渗区。危险废物暂存间、污水处理设施为重点防渗区，主厂房、发酵车间、固废暂存场地、一般工业固废暂存间、消防水池为一般防渗区，其他区域为简单防渗区</w:t>
      </w:r>
      <w:r>
        <w:rPr>
          <w:rFonts w:hint="eastAsia"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严格</w:t>
      </w:r>
      <w:r>
        <w:rPr>
          <w:rFonts w:hint="default" w:ascii="Times New Roman" w:hAnsi="Times New Roman" w:eastAsia="仿宋_GB2312" w:cs="Times New Roman"/>
          <w:bCs/>
          <w:sz w:val="32"/>
          <w:szCs w:val="32"/>
        </w:rPr>
        <w:t>落实地下水污染风险防范措施，避免对地下水环境造成污染。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八</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default" w:ascii="Times New Roman" w:hAnsi="Times New Roman" w:eastAsia="仿宋_GB2312" w:cs="Times New Roman"/>
          <w:bCs/>
          <w:sz w:val="32"/>
          <w:szCs w:val="32"/>
          <w:lang w:eastAsia="zh-CN"/>
        </w:rPr>
        <w:t>报告表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w:t>
      </w:r>
      <w:r>
        <w:rPr>
          <w:rFonts w:hint="default" w:ascii="Times New Roman" w:hAnsi="Times New Roman" w:eastAsia="仿宋_GB2312" w:cs="Times New Roman"/>
          <w:bCs/>
          <w:sz w:val="32"/>
          <w:szCs w:val="32"/>
          <w:highlight w:val="none"/>
        </w:rPr>
        <w:t>依法申领排污许可证</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七、我局委托师市生态环境保护综合行政执法支队、</w:t>
      </w:r>
      <w:r>
        <w:rPr>
          <w:rFonts w:hint="eastAsia" w:eastAsia="仿宋_GB2312" w:cs="Times New Roman"/>
          <w:bCs/>
          <w:sz w:val="32"/>
          <w:szCs w:val="32"/>
          <w:lang w:val="en-US" w:eastAsia="zh-CN"/>
        </w:rPr>
        <w:t>131团</w:t>
      </w:r>
      <w:r>
        <w:rPr>
          <w:rFonts w:hint="default" w:ascii="Times New Roman" w:hAnsi="Times New Roman" w:eastAsia="仿宋_GB2312" w:cs="Times New Roman"/>
          <w:bCs/>
          <w:sz w:val="32"/>
          <w:szCs w:val="32"/>
          <w:lang w:val="en-US" w:eastAsia="zh-CN"/>
        </w:rPr>
        <w:t>经济发展办公室</w:t>
      </w:r>
      <w:r>
        <w:rPr>
          <w:rFonts w:hint="default" w:ascii="Times New Roman" w:hAnsi="Times New Roman" w:eastAsia="仿宋_GB2312" w:cs="Times New Roman"/>
          <w:bCs/>
          <w:sz w:val="32"/>
          <w:szCs w:val="32"/>
        </w:rPr>
        <w:t>组织开展该项目的“三同时”监督检查和日常监督管理工作。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八、你单位应在接到本批复后20个工作日内，将批准后的环境影响报告表送师市生态环境保护综合行政执法支队、</w:t>
      </w:r>
      <w:r>
        <w:rPr>
          <w:rFonts w:hint="eastAsia" w:eastAsia="仿宋_GB2312" w:cs="Times New Roman"/>
          <w:bCs/>
          <w:sz w:val="32"/>
          <w:szCs w:val="32"/>
          <w:lang w:val="en-US" w:eastAsia="zh-CN"/>
        </w:rPr>
        <w:t>131团</w:t>
      </w:r>
      <w:r>
        <w:rPr>
          <w:rFonts w:hint="default" w:ascii="Times New Roman" w:hAnsi="Times New Roman" w:eastAsia="仿宋_GB2312" w:cs="Times New Roman"/>
          <w:bCs/>
          <w:sz w:val="32"/>
          <w:szCs w:val="32"/>
          <w:lang w:val="en-US" w:eastAsia="zh-CN"/>
        </w:rPr>
        <w:t>经济发展办公室</w:t>
      </w:r>
      <w:r>
        <w:rPr>
          <w:rFonts w:hint="default" w:ascii="Times New Roman" w:hAnsi="Times New Roman" w:eastAsia="仿宋_GB2312" w:cs="Times New Roman"/>
          <w:bCs/>
          <w:sz w:val="32"/>
          <w:szCs w:val="32"/>
        </w:rPr>
        <w:t>，并按规定接受各级生态环境主管部门的监督检查。</w:t>
      </w:r>
    </w:p>
    <w:p>
      <w:pPr>
        <w:pStyle w:val="8"/>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cs="Times New Roman"/>
        </w:rPr>
      </w:pPr>
    </w:p>
    <w:p>
      <w:pPr>
        <w:spacing w:line="440" w:lineRule="exact"/>
        <w:ind w:firstLine="4160" w:firstLineChars="13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第七师胡杨河市生态环境局 </w:t>
      </w:r>
    </w:p>
    <w:p>
      <w:pPr>
        <w:spacing w:line="440" w:lineRule="exact"/>
        <w:ind w:firstLine="4800" w:firstLineChars="15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2</w:t>
      </w:r>
      <w:r>
        <w:rPr>
          <w:rFonts w:hint="eastAsia" w:eastAsia="仿宋_GB2312" w:cs="Times New Roman"/>
          <w:bCs/>
          <w:sz w:val="32"/>
          <w:szCs w:val="32"/>
          <w:lang w:val="en-US" w:eastAsia="zh-CN"/>
        </w:rPr>
        <w:t>8</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eastAsia="仿宋_GB2312"/>
          <w:snapToGrid w:val="0"/>
          <w:kern w:val="0"/>
          <w:szCs w:val="32"/>
        </w:rPr>
      </w:pPr>
    </w:p>
    <w:p>
      <w:pPr>
        <w:pStyle w:val="27"/>
        <w:rPr>
          <w:rFonts w:hint="eastAsia" w:ascii="仿宋_GB2312" w:eastAsia="仿宋_GB2312"/>
          <w:snapToGrid w:val="0"/>
          <w:kern w:val="0"/>
          <w:szCs w:val="32"/>
        </w:rPr>
      </w:pPr>
    </w:p>
    <w:p>
      <w:pPr>
        <w:pStyle w:val="27"/>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eastAsia" w:ascii="仿宋_GB2312" w:eastAsia="仿宋_GB2312"/>
          <w:snapToGrid w:val="0"/>
          <w:kern w:val="0"/>
          <w:szCs w:val="32"/>
        </w:rPr>
      </w:pPr>
    </w:p>
    <w:p>
      <w:pPr>
        <w:pStyle w:val="27"/>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eastAsia" w:ascii="仿宋_GB2312" w:eastAsia="仿宋_GB2312"/>
          <w:snapToGrid w:val="0"/>
          <w:kern w:val="0"/>
          <w:szCs w:val="32"/>
        </w:rPr>
      </w:pPr>
    </w:p>
    <w:p>
      <w:pPr>
        <w:pStyle w:val="27"/>
        <w:keepNext w:val="0"/>
        <w:keepLines w:val="0"/>
        <w:pageBreakBefore w:val="0"/>
        <w:widowControl w:val="0"/>
        <w:kinsoku/>
        <w:wordWrap/>
        <w:overflowPunct/>
        <w:topLinePunct w:val="0"/>
        <w:autoSpaceDE/>
        <w:autoSpaceDN/>
        <w:bidi w:val="0"/>
        <w:adjustRightInd/>
        <w:snapToGrid/>
        <w:spacing w:line="160" w:lineRule="exact"/>
        <w:ind w:left="0" w:leftChars="0" w:firstLine="0" w:firstLineChars="0"/>
        <w:textAlignment w:val="auto"/>
        <w:rPr>
          <w:rFonts w:hint="eastAsia" w:ascii="仿宋_GB2312" w:eastAsia="仿宋_GB2312"/>
          <w:snapToGrid w:val="0"/>
          <w:kern w:val="0"/>
          <w:szCs w:val="32"/>
        </w:rPr>
      </w:pPr>
    </w:p>
    <w:p>
      <w:pPr>
        <w:pStyle w:val="27"/>
        <w:keepNext w:val="0"/>
        <w:keepLines w:val="0"/>
        <w:pageBreakBefore w:val="0"/>
        <w:widowControl w:val="0"/>
        <w:kinsoku/>
        <w:wordWrap/>
        <w:overflowPunct/>
        <w:topLinePunct w:val="0"/>
        <w:autoSpaceDE/>
        <w:autoSpaceDN/>
        <w:bidi w:val="0"/>
        <w:adjustRightInd/>
        <w:snapToGrid/>
        <w:spacing w:line="160" w:lineRule="exact"/>
        <w:ind w:left="0" w:leftChars="0" w:firstLine="0" w:firstLineChars="0"/>
        <w:textAlignment w:val="auto"/>
        <w:rPr>
          <w:rFonts w:hint="eastAsia" w:ascii="仿宋_GB2312" w:eastAsia="仿宋_GB2312"/>
          <w:snapToGrid w:val="0"/>
          <w:kern w:val="0"/>
          <w:szCs w:val="32"/>
        </w:rPr>
      </w:pPr>
    </w:p>
    <w:p>
      <w:pPr>
        <w:pStyle w:val="27"/>
        <w:keepNext w:val="0"/>
        <w:keepLines w:val="0"/>
        <w:pageBreakBefore w:val="0"/>
        <w:widowControl w:val="0"/>
        <w:kinsoku/>
        <w:wordWrap/>
        <w:overflowPunct/>
        <w:topLinePunct w:val="0"/>
        <w:autoSpaceDE/>
        <w:autoSpaceDN/>
        <w:bidi w:val="0"/>
        <w:adjustRightInd/>
        <w:snapToGrid/>
        <w:spacing w:line="160" w:lineRule="exact"/>
        <w:ind w:left="0" w:leftChars="0" w:firstLine="0" w:firstLineChars="0"/>
        <w:textAlignment w:val="auto"/>
        <w:rPr>
          <w:rFonts w:hint="eastAsia" w:ascii="仿宋_GB2312" w:eastAsia="仿宋_GB2312"/>
          <w:snapToGrid w:val="0"/>
          <w:kern w:val="0"/>
          <w:szCs w:val="32"/>
        </w:rPr>
      </w:pPr>
    </w:p>
    <w:p>
      <w:pPr>
        <w:pStyle w:val="27"/>
        <w:keepNext w:val="0"/>
        <w:keepLines w:val="0"/>
        <w:pageBreakBefore w:val="0"/>
        <w:widowControl w:val="0"/>
        <w:kinsoku/>
        <w:wordWrap/>
        <w:overflowPunct/>
        <w:topLinePunct w:val="0"/>
        <w:autoSpaceDE/>
        <w:autoSpaceDN/>
        <w:bidi w:val="0"/>
        <w:adjustRightInd/>
        <w:snapToGrid/>
        <w:spacing w:line="160" w:lineRule="exact"/>
        <w:ind w:left="0" w:leftChars="0" w:firstLine="0" w:firstLineChars="0"/>
        <w:textAlignment w:val="auto"/>
        <w:rPr>
          <w:rFonts w:hint="eastAsia" w:ascii="仿宋_GB2312" w:eastAsia="仿宋_GB2312"/>
          <w:snapToGrid w:val="0"/>
          <w:kern w:val="0"/>
          <w:szCs w:val="32"/>
        </w:rPr>
      </w:pPr>
    </w:p>
    <w:p>
      <w:pPr>
        <w:pStyle w:val="27"/>
        <w:keepNext w:val="0"/>
        <w:keepLines w:val="0"/>
        <w:pageBreakBefore w:val="0"/>
        <w:widowControl w:val="0"/>
        <w:kinsoku/>
        <w:wordWrap/>
        <w:overflowPunct/>
        <w:topLinePunct w:val="0"/>
        <w:autoSpaceDE/>
        <w:autoSpaceDN/>
        <w:bidi w:val="0"/>
        <w:adjustRightInd/>
        <w:snapToGrid/>
        <w:spacing w:line="160" w:lineRule="exact"/>
        <w:ind w:left="0" w:leftChars="0" w:firstLine="0" w:firstLineChars="0"/>
        <w:textAlignment w:val="auto"/>
        <w:rPr>
          <w:rFonts w:hint="eastAsia" w:ascii="仿宋_GB2312" w:eastAsia="仿宋_GB2312"/>
          <w:snapToGrid w:val="0"/>
          <w:kern w:val="0"/>
          <w:szCs w:val="32"/>
        </w:rPr>
      </w:pPr>
    </w:p>
    <w:p>
      <w:pPr>
        <w:pStyle w:val="27"/>
        <w:keepNext w:val="0"/>
        <w:keepLines w:val="0"/>
        <w:pageBreakBefore w:val="0"/>
        <w:widowControl w:val="0"/>
        <w:kinsoku/>
        <w:wordWrap/>
        <w:overflowPunct/>
        <w:topLinePunct w:val="0"/>
        <w:autoSpaceDE/>
        <w:autoSpaceDN/>
        <w:bidi w:val="0"/>
        <w:adjustRightInd/>
        <w:snapToGrid/>
        <w:spacing w:line="160" w:lineRule="exact"/>
        <w:ind w:left="0" w:leftChars="0" w:firstLine="0" w:firstLineChars="0"/>
        <w:textAlignment w:val="auto"/>
        <w:rPr>
          <w:rFonts w:hint="eastAsia" w:ascii="仿宋_GB2312" w:eastAsia="仿宋_GB2312"/>
          <w:snapToGrid w:val="0"/>
          <w:kern w:val="0"/>
          <w:szCs w:val="32"/>
        </w:rPr>
      </w:pPr>
    </w:p>
    <w:p>
      <w:pPr>
        <w:pStyle w:val="27"/>
        <w:keepNext w:val="0"/>
        <w:keepLines w:val="0"/>
        <w:pageBreakBefore w:val="0"/>
        <w:widowControl w:val="0"/>
        <w:kinsoku/>
        <w:wordWrap/>
        <w:overflowPunct/>
        <w:topLinePunct w:val="0"/>
        <w:autoSpaceDE/>
        <w:autoSpaceDN/>
        <w:bidi w:val="0"/>
        <w:adjustRightInd/>
        <w:snapToGrid/>
        <w:spacing w:line="160" w:lineRule="exact"/>
        <w:ind w:left="0" w:leftChars="0" w:firstLine="0" w:firstLineChars="0"/>
        <w:textAlignment w:val="auto"/>
        <w:rPr>
          <w:rFonts w:hint="eastAsia" w:ascii="仿宋_GB2312" w:eastAsia="仿宋_GB2312"/>
          <w:snapToGrid w:val="0"/>
          <w:kern w:val="0"/>
          <w:szCs w:val="32"/>
        </w:rPr>
      </w:pPr>
    </w:p>
    <w:p>
      <w:pPr>
        <w:pStyle w:val="27"/>
        <w:keepNext w:val="0"/>
        <w:keepLines w:val="0"/>
        <w:pageBreakBefore w:val="0"/>
        <w:widowControl w:val="0"/>
        <w:kinsoku/>
        <w:wordWrap/>
        <w:overflowPunct/>
        <w:topLinePunct w:val="0"/>
        <w:autoSpaceDE/>
        <w:autoSpaceDN/>
        <w:bidi w:val="0"/>
        <w:adjustRightInd/>
        <w:snapToGrid/>
        <w:spacing w:line="160" w:lineRule="exact"/>
        <w:ind w:left="0" w:leftChars="0" w:firstLine="0" w:firstLineChars="0"/>
        <w:textAlignment w:val="auto"/>
        <w:rPr>
          <w:rFonts w:hint="eastAsia" w:ascii="仿宋_GB2312" w:eastAsia="仿宋_GB2312"/>
          <w:snapToGrid w:val="0"/>
          <w:kern w:val="0"/>
          <w:szCs w:val="32"/>
        </w:rPr>
      </w:pPr>
    </w:p>
    <w:p>
      <w:pPr>
        <w:spacing w:line="440" w:lineRule="exact"/>
        <w:ind w:firstLine="4200" w:firstLineChars="1500"/>
        <w:rPr>
          <w:rFonts w:hint="eastAsia" w:ascii="仿宋_GB2312" w:eastAsia="仿宋_GB2312"/>
          <w:snapToGrid w:val="0"/>
          <w:kern w:val="0"/>
          <w:szCs w:val="32"/>
        </w:rPr>
      </w:pPr>
      <w:r>
        <w:rPr>
          <w:rFonts w:hint="eastAsia" w:ascii="仿宋_GB2312" w:hAnsi="华文仿宋"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234315</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18.45pt;height:0pt;width:464.65pt;z-index:251659264;mso-width-relative:page;mso-height-relative:page;" filled="f" stroked="t" coordsize="21600,21600" o:gfxdata="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gGfuTVAAAACQEAAA8AAAAAAAAAAQAgAAAAIgAAAGRycy9kb3ducmV2LnhtbFBL&#10;AQIUABQAAAAIAIdO4kBxVkpI+QEAAPEDAAAOAAAAAAAAAAEAIAAAACQBAABkcnMvZTJvRG9jLnht&#10;bFBLBQYAAAAABgAGAFkBAACPBQ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w:t>抄送：师市生态环境保护综合行政执法支队，</w:t>
      </w:r>
      <w:r>
        <w:rPr>
          <w:rFonts w:hint="eastAsia" w:ascii="仿宋_GB2312" w:hAnsi="华文仿宋" w:eastAsia="仿宋_GB2312" w:cs="仿宋_GB2312"/>
          <w:sz w:val="28"/>
          <w:szCs w:val="28"/>
          <w:lang w:val="en-US" w:eastAsia="zh-CN"/>
        </w:rPr>
        <w:t>131团</w:t>
      </w:r>
      <w:r>
        <w:rPr>
          <w:rFonts w:hint="eastAsia" w:ascii="仿宋_GB2312" w:hAnsi="华文仿宋" w:eastAsia="仿宋_GB2312" w:cs="仿宋_GB2312"/>
          <w:sz w:val="28"/>
          <w:szCs w:val="28"/>
        </w:rPr>
        <w:t>经济发展办公室。</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1312;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0288;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兵团第七师胡杨河市生态环境局              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2</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28</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pgSz w:w="11906" w:h="16838"/>
      <w:pgMar w:top="1871" w:right="1474" w:bottom="175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47115"/>
    <w:rsid w:val="05DA1B24"/>
    <w:rsid w:val="06482C28"/>
    <w:rsid w:val="06D45EBC"/>
    <w:rsid w:val="08044B24"/>
    <w:rsid w:val="082A01FE"/>
    <w:rsid w:val="08CA3F78"/>
    <w:rsid w:val="09D025FA"/>
    <w:rsid w:val="0A19265E"/>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1FC3E71"/>
    <w:rsid w:val="125B6A06"/>
    <w:rsid w:val="12F00472"/>
    <w:rsid w:val="13220A7E"/>
    <w:rsid w:val="134E7150"/>
    <w:rsid w:val="14EF59F8"/>
    <w:rsid w:val="156616D0"/>
    <w:rsid w:val="1568419C"/>
    <w:rsid w:val="15781FA2"/>
    <w:rsid w:val="15CB6473"/>
    <w:rsid w:val="16B84C94"/>
    <w:rsid w:val="175A1C43"/>
    <w:rsid w:val="177D48A8"/>
    <w:rsid w:val="178040F6"/>
    <w:rsid w:val="1825517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C3E7B4A"/>
    <w:rsid w:val="3CAD164C"/>
    <w:rsid w:val="3D363465"/>
    <w:rsid w:val="3DC66E77"/>
    <w:rsid w:val="3E3B45CB"/>
    <w:rsid w:val="3E3E33F5"/>
    <w:rsid w:val="3E471CD1"/>
    <w:rsid w:val="3E52243B"/>
    <w:rsid w:val="3E8E68D9"/>
    <w:rsid w:val="3E94717B"/>
    <w:rsid w:val="3ECA2E88"/>
    <w:rsid w:val="402F2F8A"/>
    <w:rsid w:val="4034728C"/>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29A036B"/>
    <w:rsid w:val="5362156F"/>
    <w:rsid w:val="539B67A3"/>
    <w:rsid w:val="53B41E2C"/>
    <w:rsid w:val="54E04A09"/>
    <w:rsid w:val="553304D8"/>
    <w:rsid w:val="55A45BE7"/>
    <w:rsid w:val="5664471C"/>
    <w:rsid w:val="566505FA"/>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9C5006"/>
    <w:rsid w:val="60DD233F"/>
    <w:rsid w:val="61433C21"/>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EEE4B8C"/>
    <w:rsid w:val="6F6275F7"/>
    <w:rsid w:val="715B6DC4"/>
    <w:rsid w:val="71DE0D44"/>
    <w:rsid w:val="71EB593E"/>
    <w:rsid w:val="723C68E2"/>
    <w:rsid w:val="731256D6"/>
    <w:rsid w:val="73451021"/>
    <w:rsid w:val="735262F3"/>
    <w:rsid w:val="74225AD5"/>
    <w:rsid w:val="742D744A"/>
    <w:rsid w:val="748627F8"/>
    <w:rsid w:val="74AF20F3"/>
    <w:rsid w:val="74D70B60"/>
    <w:rsid w:val="75017EC6"/>
    <w:rsid w:val="751E7A5A"/>
    <w:rsid w:val="753F107B"/>
    <w:rsid w:val="755C2A4B"/>
    <w:rsid w:val="7577036C"/>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D2057E"/>
    <w:rsid w:val="7CE92B76"/>
    <w:rsid w:val="7DE12E05"/>
    <w:rsid w:val="7DFA0405"/>
    <w:rsid w:val="7E27709E"/>
    <w:rsid w:val="7E374B3D"/>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qFormat="1"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unhideWhenUsed/>
    <w:qFormat/>
    <w:uiPriority w:val="0"/>
    <w:pPr>
      <w:widowControl/>
      <w:jc w:val="left"/>
    </w:pPr>
    <w:rPr>
      <w:rFonts w:ascii="Cambria" w:hAnsi="Cambria"/>
      <w:b/>
      <w:bCs/>
      <w:sz w:val="25"/>
      <w:szCs w:val="25"/>
    </w:rPr>
  </w:style>
  <w:style w:type="paragraph" w:styleId="3">
    <w:name w:val="index 1"/>
    <w:basedOn w:val="1"/>
    <w:next w:val="1"/>
    <w:qFormat/>
    <w:uiPriority w:val="0"/>
    <w:pPr>
      <w:spacing w:before="240" w:line="360" w:lineRule="auto"/>
      <w:ind w:firstLine="420" w:firstLineChars="200"/>
    </w:pPr>
    <w:rPr>
      <w:rFonts w:ascii="宋体" w:hAnsi="宋体" w:eastAsia="宋体"/>
    </w:rPr>
  </w:style>
  <w:style w:type="paragraph" w:styleId="5">
    <w:name w:val="Normal Indent"/>
    <w:basedOn w:val="1"/>
    <w:autoRedefine/>
    <w:semiHidden/>
    <w:unhideWhenUsed/>
    <w:qFormat/>
    <w:uiPriority w:val="99"/>
    <w:pPr>
      <w:ind w:firstLine="420" w:firstLineChars="200"/>
    </w:pPr>
    <w:rPr>
      <w:sz w:val="32"/>
    </w:rPr>
  </w:style>
  <w:style w:type="paragraph" w:styleId="6">
    <w:name w:val="index 5"/>
    <w:basedOn w:val="1"/>
    <w:next w:val="1"/>
    <w:autoRedefine/>
    <w:qFormat/>
    <w:uiPriority w:val="0"/>
    <w:pPr>
      <w:ind w:left="800" w:leftChars="800"/>
    </w:pPr>
  </w:style>
  <w:style w:type="paragraph" w:styleId="7">
    <w:name w:val="annotation text"/>
    <w:basedOn w:val="1"/>
    <w:autoRedefine/>
    <w:semiHidden/>
    <w:unhideWhenUsed/>
    <w:qFormat/>
    <w:uiPriority w:val="99"/>
    <w:pPr>
      <w:jc w:val="left"/>
    </w:pPr>
  </w:style>
  <w:style w:type="paragraph" w:styleId="8">
    <w:name w:val="Body Text"/>
    <w:basedOn w:val="1"/>
    <w:next w:val="9"/>
    <w:autoRedefine/>
    <w:qFormat/>
    <w:uiPriority w:val="0"/>
    <w:rPr>
      <w:rFonts w:eastAsia="华文中宋"/>
      <w:b/>
      <w:bCs/>
      <w:w w:val="90"/>
      <w:sz w:val="44"/>
    </w:rPr>
  </w:style>
  <w:style w:type="paragraph" w:customStyle="1" w:styleId="9">
    <w:name w:val="xl27"/>
    <w:basedOn w:val="1"/>
    <w:next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0">
    <w:name w:val="Body Text Indent"/>
    <w:basedOn w:val="1"/>
    <w:next w:val="11"/>
    <w:link w:val="31"/>
    <w:autoRedefine/>
    <w:qFormat/>
    <w:uiPriority w:val="0"/>
    <w:pPr>
      <w:ind w:firstLine="752" w:firstLineChars="235"/>
    </w:pPr>
    <w:rPr>
      <w:sz w:val="32"/>
    </w:rPr>
  </w:style>
  <w:style w:type="paragraph" w:styleId="11">
    <w:name w:val="Body Text First Indent 2"/>
    <w:basedOn w:val="10"/>
    <w:next w:val="12"/>
    <w:autoRedefine/>
    <w:qFormat/>
    <w:uiPriority w:val="0"/>
    <w:pPr>
      <w:adjustRightInd w:val="0"/>
      <w:spacing w:line="360" w:lineRule="atLeast"/>
      <w:ind w:left="0" w:leftChars="0" w:firstLine="210"/>
      <w:textAlignment w:val="baseline"/>
    </w:pPr>
    <w:rPr>
      <w:sz w:val="24"/>
    </w:rPr>
  </w:style>
  <w:style w:type="paragraph" w:styleId="12">
    <w:name w:val="Body Text First Indent"/>
    <w:basedOn w:val="8"/>
    <w:next w:val="1"/>
    <w:autoRedefine/>
    <w:qFormat/>
    <w:uiPriority w:val="0"/>
    <w:pPr>
      <w:keepNext w:val="0"/>
      <w:keepLines w:val="0"/>
      <w:widowControl w:val="0"/>
      <w:suppressLineNumbers w:val="0"/>
      <w:spacing w:after="120" w:afterLines="0" w:afterAutospacing="0"/>
      <w:ind w:firstLine="420" w:firstLineChars="100"/>
      <w:jc w:val="both"/>
    </w:pPr>
    <w:rPr>
      <w:rFonts w:hint="default" w:ascii="Times New Roman" w:hAnsi="Times New Roman" w:cs="Times New Roman"/>
      <w:kern w:val="2"/>
      <w:sz w:val="21"/>
      <w:szCs w:val="21"/>
      <w:lang w:val="en-US" w:eastAsia="zh-CN" w:bidi="ar"/>
    </w:rPr>
  </w:style>
  <w:style w:type="paragraph" w:styleId="13">
    <w:name w:val="Body Text Indent 2"/>
    <w:basedOn w:val="1"/>
    <w:autoRedefine/>
    <w:qFormat/>
    <w:uiPriority w:val="0"/>
    <w:pPr>
      <w:spacing w:after="120" w:line="480" w:lineRule="auto"/>
      <w:ind w:left="420" w:leftChars="200"/>
    </w:pPr>
  </w:style>
  <w:style w:type="paragraph" w:styleId="14">
    <w:name w:val="footer"/>
    <w:basedOn w:val="1"/>
    <w:link w:val="3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List"/>
    <w:basedOn w:val="1"/>
    <w:next w:val="1"/>
    <w:autoRedefine/>
    <w:qFormat/>
    <w:uiPriority w:val="0"/>
    <w:pPr>
      <w:ind w:left="200" w:hanging="200" w:hangingChars="200"/>
    </w:pPr>
  </w:style>
  <w:style w:type="paragraph" w:styleId="17">
    <w:name w:val="footnote text"/>
    <w:basedOn w:val="1"/>
    <w:next w:val="6"/>
    <w:autoRedefine/>
    <w:unhideWhenUsed/>
    <w:qFormat/>
    <w:uiPriority w:val="99"/>
    <w:pPr>
      <w:snapToGrid w:val="0"/>
      <w:jc w:val="left"/>
    </w:pPr>
    <w:rPr>
      <w:rFonts w:ascii="Calibri" w:hAnsi="Calibri" w:eastAsia="仿宋" w:cs="Times New Roman"/>
      <w:sz w:val="18"/>
      <w:szCs w:val="18"/>
    </w:rPr>
  </w:style>
  <w:style w:type="paragraph" w:styleId="18">
    <w:name w:val="Body Text 2"/>
    <w:basedOn w:val="1"/>
    <w:autoRedefine/>
    <w:unhideWhenUsed/>
    <w:qFormat/>
    <w:uiPriority w:val="99"/>
    <w:pPr>
      <w:spacing w:after="120" w:line="480" w:lineRule="auto"/>
    </w:pPr>
  </w:style>
  <w:style w:type="paragraph" w:styleId="19">
    <w:name w:val="Normal (Web)"/>
    <w:basedOn w:val="1"/>
    <w:autoRedefine/>
    <w:semiHidden/>
    <w:unhideWhenUsed/>
    <w:qFormat/>
    <w:uiPriority w:val="99"/>
    <w:pPr>
      <w:spacing w:beforeAutospacing="1" w:afterAutospacing="1"/>
      <w:jc w:val="left"/>
    </w:pPr>
    <w:rPr>
      <w:kern w:val="0"/>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paragraph" w:customStyle="1" w:styleId="24">
    <w:name w:val="Default"/>
    <w:basedOn w:val="25"/>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1 表头"/>
    <w:basedOn w:val="1"/>
    <w:autoRedefine/>
    <w:qFormat/>
    <w:uiPriority w:val="0"/>
    <w:pPr>
      <w:adjustRightInd w:val="0"/>
      <w:snapToGrid w:val="0"/>
      <w:spacing w:line="240" w:lineRule="auto"/>
      <w:ind w:firstLine="0" w:firstLineChars="0"/>
      <w:jc w:val="center"/>
    </w:pPr>
    <w:rPr>
      <w:b/>
      <w:color w:val="000000"/>
      <w:sz w:val="21"/>
      <w:szCs w:val="21"/>
    </w:rPr>
  </w:style>
  <w:style w:type="paragraph" w:customStyle="1" w:styleId="26">
    <w:name w:val="纯文本1"/>
    <w:basedOn w:val="1"/>
    <w:autoRedefine/>
    <w:qFormat/>
    <w:uiPriority w:val="0"/>
    <w:pPr>
      <w:adjustRightInd w:val="0"/>
      <w:textAlignment w:val="baseline"/>
    </w:pPr>
    <w:rPr>
      <w:rFonts w:ascii="宋体" w:hAnsi="Courier New"/>
      <w:szCs w:val="20"/>
    </w:rPr>
  </w:style>
  <w:style w:type="paragraph" w:customStyle="1" w:styleId="27">
    <w:name w:val="Body Text First Indent 21"/>
    <w:basedOn w:val="28"/>
    <w:autoRedefine/>
    <w:qFormat/>
    <w:uiPriority w:val="0"/>
    <w:pPr>
      <w:ind w:left="0" w:leftChars="0" w:firstLine="420"/>
    </w:pPr>
    <w:rPr>
      <w:rFonts w:ascii="Times New Roman" w:hAnsi="Times New Roman"/>
      <w:szCs w:val="22"/>
    </w:rPr>
  </w:style>
  <w:style w:type="paragraph" w:customStyle="1" w:styleId="28">
    <w:name w:val="Body Text Indent1"/>
    <w:basedOn w:val="1"/>
    <w:autoRedefine/>
    <w:qFormat/>
    <w:uiPriority w:val="0"/>
    <w:pPr>
      <w:ind w:left="420" w:leftChars="200"/>
    </w:pPr>
  </w:style>
  <w:style w:type="character" w:customStyle="1" w:styleId="29">
    <w:name w:val="页眉 字符"/>
    <w:basedOn w:val="22"/>
    <w:link w:val="15"/>
    <w:autoRedefine/>
    <w:qFormat/>
    <w:uiPriority w:val="99"/>
    <w:rPr>
      <w:sz w:val="18"/>
      <w:szCs w:val="18"/>
    </w:rPr>
  </w:style>
  <w:style w:type="character" w:customStyle="1" w:styleId="30">
    <w:name w:val="页脚 字符"/>
    <w:basedOn w:val="22"/>
    <w:link w:val="14"/>
    <w:autoRedefine/>
    <w:qFormat/>
    <w:uiPriority w:val="99"/>
    <w:rPr>
      <w:sz w:val="18"/>
      <w:szCs w:val="18"/>
    </w:rPr>
  </w:style>
  <w:style w:type="character" w:customStyle="1" w:styleId="31">
    <w:name w:val="正文文本缩进 字符"/>
    <w:basedOn w:val="22"/>
    <w:link w:val="10"/>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2045</Words>
  <Characters>2212</Characters>
  <Lines>16</Lines>
  <Paragraphs>4</Paragraphs>
  <TotalTime>28</TotalTime>
  <ScaleCrop>false</ScaleCrop>
  <LinksUpToDate>false</LinksUpToDate>
  <CharactersWithSpaces>2262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2024-02-26T09:31:08Z</cp:lastPrinted>
  <dcterms:modified xsi:type="dcterms:W3CDTF">2024-02-26T09:36:57Z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8D7B6B42884A4CFC8A55AC3CBC416A12_13</vt:lpwstr>
  </property>
</Properties>
</file>