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14</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关于胡杨河骏耀商贸有限公司塑钢窗生产线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建设项目</w:t>
      </w:r>
      <w:r>
        <w:rPr>
          <w:rFonts w:hint="eastAsia" w:ascii="方正小标宋简体" w:hAnsi="仿宋" w:eastAsia="方正小标宋简体"/>
          <w:bCs/>
          <w:sz w:val="44"/>
          <w:szCs w:val="44"/>
        </w:rPr>
        <w:t>环境影响</w:t>
      </w:r>
      <w:r>
        <w:rPr>
          <w:rFonts w:hint="eastAsia" w:ascii="方正小标宋简体" w:hAnsi="仿宋" w:eastAsia="方正小标宋简体"/>
          <w:bCs/>
          <w:sz w:val="44"/>
          <w:szCs w:val="44"/>
          <w:lang w:eastAsia="zh-CN"/>
        </w:rPr>
        <w:t>报告表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胡杨河骏耀商贸有限公司：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你公司《关于审批&lt;胡杨河骏耀商贸有限公司塑钢窗生产线建设项目环境影响</w:t>
      </w:r>
      <w:r>
        <w:rPr>
          <w:rFonts w:hint="eastAsia" w:eastAsia="仿宋_GB2312" w:cs="Times New Roman"/>
          <w:sz w:val="32"/>
          <w:szCs w:val="32"/>
          <w:lang w:eastAsia="zh-CN"/>
        </w:rPr>
        <w:t>报告表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一、该项目位于第七师131团10连，项目区中心地理坐标为东经84°59′24.238″，北纬44°26′59.770″。项目</w:t>
      </w:r>
      <w:r>
        <w:rPr>
          <w:rFonts w:hint="default" w:ascii="Times New Roman" w:hAnsi="Times New Roman" w:eastAsia="仿宋_GB2312" w:cs="Times New Roman"/>
          <w:sz w:val="32"/>
          <w:szCs w:val="32"/>
        </w:rPr>
        <w:t>新建生产车间，内设塑钢窗生产区和中空玻璃生产区等，同时配套建设相关辅助设施。</w:t>
      </w:r>
      <w:r>
        <w:rPr>
          <w:rFonts w:hint="eastAsia" w:ascii="Times New Roman" w:hAnsi="Times New Roman" w:eastAsia="仿宋_GB2312" w:cs="Times New Roman"/>
          <w:sz w:val="32"/>
          <w:szCs w:val="32"/>
          <w:lang w:val="en-US" w:eastAsia="zh-CN"/>
        </w:rPr>
        <w:t>项目建设</w:t>
      </w:r>
      <w:r>
        <w:rPr>
          <w:rFonts w:hint="default" w:ascii="Times New Roman" w:hAnsi="Times New Roman" w:eastAsia="仿宋_GB2312" w:cs="Times New Roman"/>
          <w:sz w:val="32"/>
          <w:szCs w:val="32"/>
        </w:rPr>
        <w:t>规模为年产</w:t>
      </w:r>
      <w:r>
        <w:rPr>
          <w:rFonts w:hint="default" w:ascii="Times New Roman" w:hAnsi="Times New Roman" w:eastAsia="仿宋_GB2312" w:cs="Times New Roman"/>
          <w:sz w:val="32"/>
          <w:szCs w:val="32"/>
        </w:rPr>
        <w:t>3万平方米</w:t>
      </w:r>
      <w:r>
        <w:rPr>
          <w:rFonts w:hint="default" w:ascii="Times New Roman" w:hAnsi="Times New Roman" w:eastAsia="仿宋_GB2312" w:cs="Times New Roman"/>
          <w:sz w:val="32"/>
          <w:szCs w:val="32"/>
        </w:rPr>
        <w:t>中空玻璃</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3万平方米</w:t>
      </w:r>
      <w:r>
        <w:rPr>
          <w:rFonts w:hint="default" w:ascii="Times New Roman" w:hAnsi="Times New Roman" w:eastAsia="仿宋_GB2312" w:cs="Times New Roman"/>
          <w:sz w:val="32"/>
          <w:szCs w:val="32"/>
        </w:rPr>
        <w:t>门窗</w:t>
      </w:r>
      <w:r>
        <w:rPr>
          <w:rFonts w:hint="default" w:ascii="Times New Roman" w:hAnsi="Times New Roman" w:eastAsia="仿宋_GB2312" w:cs="Times New Roman"/>
          <w:sz w:val="32"/>
          <w:szCs w:val="32"/>
          <w:lang w:eastAsia="zh-CN"/>
        </w:rPr>
        <w:t>。项目总投资3000万元，其中环保投资73.8万元，占总投资2.46%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0"/>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中空玻璃涂胶固化设备及冷却工序上方的有机废气经“软帘+集气罩收集+UV光催化氧化+活性炭吸附”处理后，由15米高的排气筒排放；塑钢窗生产的切割废气经“软帘+集气罩+布袋除尘器”处理后，由15米高的排气筒排放。非甲烷总烃、颗粒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《玻璃工业大气污染物排放标准》（GB26453-2022）表1大气污染物排放限值</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食堂油烟经油烟净化器处理后，由专用烟道引至楼顶排放。</w:t>
      </w:r>
      <w:r>
        <w:rPr>
          <w:rFonts w:hint="default" w:ascii="Times New Roman" w:hAnsi="Times New Roman" w:eastAsia="仿宋_GB2312" w:cs="Times New Roman"/>
          <w:sz w:val="32"/>
          <w:szCs w:val="32"/>
        </w:rPr>
        <w:t>食堂油烟排放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《饮食业油烟排放标准》（GB18483-2001）表2中的限值要求。</w:t>
      </w:r>
    </w:p>
    <w:p>
      <w:pPr>
        <w:pStyle w:val="20"/>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车间密闭；加强生产管理，提高设备的密封性能，严格控制系统的收集效率，避免废气外逸；加强运行管理和环境管理；加强厂区绿化，设置绿化隔离带，以减少无组织废气对周围环境的影响。厂内非甲烷总烃、颗粒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《玻璃工业大气污染物排放标准》（GB26453-2022）表B.1厂区内颗粒物、VOCs无组织排放限值；厂界非甲烷总烃、颗粒物排放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《大气污染物综合排放标准》（GB16297-1996）表2新污染源大气污染物排放限值要求。</w:t>
      </w:r>
    </w:p>
    <w:p>
      <w:pPr>
        <w:pStyle w:val="20"/>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项目</w:t>
      </w:r>
      <w:r>
        <w:rPr>
          <w:rFonts w:hint="default" w:ascii="Times New Roman" w:hAnsi="Times New Roman" w:eastAsia="仿宋_GB2312" w:cs="Times New Roman"/>
          <w:color w:val="auto"/>
          <w:kern w:val="2"/>
          <w:sz w:val="32"/>
          <w:szCs w:val="32"/>
          <w:highlight w:val="none"/>
        </w:rPr>
        <w:t>VOCs</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排放总量不超过0.133吨/年</w:t>
      </w:r>
      <w:r>
        <w:rPr>
          <w:rFonts w:hint="default" w:ascii="Times New Roman" w:hAnsi="Times New Roman"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（二）严格落实水污染防治措施。玻璃清洗废水经沉淀池沉淀处理后，上层清液回用；生活污水经化粪池收集后，定期拉运至天北新区污水处理厂处理。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（四）严格落实固体废物分类处置和综合利用措施。除尘器收集粉尘、沉淀池泥沙、废玻璃、金属边角料和废屑</w:t>
      </w:r>
      <w:r>
        <w:rPr>
          <w:rFonts w:hint="eastAsia" w:eastAsia="仿宋_GB2312" w:cs="Times New Roman"/>
          <w:sz w:val="32"/>
          <w:szCs w:val="32"/>
          <w:lang w:val="en-US" w:eastAsia="zh-CN"/>
        </w:rPr>
        <w:t>属于</w:t>
      </w:r>
      <w:r>
        <w:rPr>
          <w:rFonts w:hint="default" w:ascii="Times New Roman" w:hAnsi="Times New Roman" w:eastAsia="仿宋_GB2312" w:cs="Times New Roman"/>
          <w:sz w:val="32"/>
          <w:szCs w:val="32"/>
        </w:rPr>
        <w:t>一般固体废物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暂存于一般固废暂存间暂存后外运至一般固废填埋场处置。废胶桶、废润滑油、更换的废UV灯管和活性炭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运输技术规范》（HJ2025-2012）和《危险废物转移管理办法》要求进行。生活垃圾集中收集后，由环卫部门定期清运至垃圾填埋场填埋处理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地下水环境》（HJ610-2016）的要求，将厂区划分为重点防渗区、一般防渗区、简单防渗区。</w:t>
      </w:r>
      <w:r>
        <w:rPr>
          <w:rFonts w:hint="default" w:ascii="Times New Roman" w:hAnsi="Times New Roman" w:eastAsia="仿宋_GB2312" w:cs="Times New Roman"/>
          <w:bCs/>
          <w:sz w:val="32"/>
          <w:szCs w:val="32"/>
        </w:rPr>
        <w:t>重点防渗区为</w:t>
      </w:r>
      <w:r>
        <w:rPr>
          <w:rFonts w:hint="default" w:ascii="Times New Roman" w:hAnsi="Times New Roman" w:eastAsia="仿宋_GB2312" w:cs="Times New Roman"/>
          <w:bCs/>
          <w:sz w:val="32"/>
          <w:szCs w:val="32"/>
        </w:rPr>
        <w:t>危险废物暂存间，一般防渗区为生产车间、仓库和沉淀池，其余地面为简单防渗区</w:t>
      </w:r>
      <w:r>
        <w:rPr>
          <w:rFonts w:hint="eastAsia" w:eastAsia="仿宋_GB2312" w:cs="Times New Roman"/>
          <w:bCs/>
          <w:sz w:val="32"/>
          <w:szCs w:val="32"/>
          <w:lang w:eastAsia="zh-CN"/>
        </w:rPr>
        <w:t>。</w:t>
      </w:r>
      <w:r>
        <w:rPr>
          <w:rFonts w:hint="eastAsia" w:eastAsia="仿宋_GB2312" w:cs="Times New Roman"/>
          <w:bCs/>
          <w:sz w:val="32"/>
          <w:szCs w:val="32"/>
          <w:lang w:val="en-US" w:eastAsia="zh-CN"/>
        </w:rPr>
        <w:t>严格</w:t>
      </w:r>
      <w:bookmarkStart w:id="0" w:name="_GoBack"/>
      <w:bookmarkEnd w:id="0"/>
      <w:r>
        <w:rPr>
          <w:rFonts w:hint="default" w:ascii="Times New Roman" w:hAnsi="Times New Roman" w:eastAsia="仿宋_GB2312" w:cs="Times New Roman"/>
          <w:bCs/>
          <w:sz w:val="32"/>
          <w:szCs w:val="32"/>
        </w:rPr>
        <w:t>落实地下水污染风险防范措施，避免对地下水环境造成污染。</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六、在启动生产设施或者在实际排污之前，按照经批准的环境影响评价文件认真梳理并确认各项环境保护措施落实后，依法进行排污登记。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w:t>
      </w:r>
      <w:r>
        <w:rPr>
          <w:rFonts w:hint="default"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31</w:t>
      </w:r>
      <w:r>
        <w:rPr>
          <w:rFonts w:hint="default" w:ascii="Times New Roman" w:hAnsi="Times New Roman" w:eastAsia="仿宋_GB2312" w:cs="Times New Roman"/>
          <w:bCs/>
          <w:sz w:val="32"/>
          <w:szCs w:val="32"/>
          <w:lang w:val="en-US" w:eastAsia="zh-CN"/>
        </w:rPr>
        <w:t>团经济发展办公室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送师市生态环境保护综合行政执法支队、</w:t>
      </w:r>
      <w:r>
        <w:rPr>
          <w:rFonts w:hint="eastAsia" w:eastAsia="仿宋_GB2312" w:cs="Times New Roman"/>
          <w:bCs/>
          <w:sz w:val="32"/>
          <w:szCs w:val="32"/>
          <w:lang w:val="en-US" w:eastAsia="zh-CN"/>
        </w:rPr>
        <w:t>131</w:t>
      </w:r>
      <w:r>
        <w:rPr>
          <w:rFonts w:hint="default" w:ascii="Times New Roman" w:hAnsi="Times New Roman" w:eastAsia="仿宋_GB2312" w:cs="Times New Roman"/>
          <w:bCs/>
          <w:sz w:val="32"/>
          <w:szCs w:val="32"/>
        </w:rPr>
        <w:t>团</w:t>
      </w:r>
      <w:r>
        <w:rPr>
          <w:rFonts w:hint="default" w:ascii="Times New Roman" w:hAnsi="Times New Roman" w:eastAsia="仿宋_GB2312" w:cs="Times New Roman"/>
          <w:bCs/>
          <w:spacing w:val="-6"/>
          <w:sz w:val="32"/>
          <w:szCs w:val="32"/>
        </w:rPr>
        <w:t>经济发展办公室，并按规定接受各级生态环境主管部门的监督检查</w:t>
      </w:r>
      <w:r>
        <w:rPr>
          <w:rFonts w:hint="default" w:ascii="Times New Roman" w:hAnsi="Times New Roman" w:eastAsia="仿宋_GB2312" w:cs="Times New Roman"/>
          <w:bCs/>
          <w:sz w:val="32"/>
          <w:szCs w:val="32"/>
        </w:rPr>
        <w:t>。</w:t>
      </w:r>
    </w:p>
    <w:p>
      <w:pPr>
        <w:pStyle w:val="7"/>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2"/>
        <w:pageBreakBefore w:val="0"/>
        <w:widowControl w:val="0"/>
        <w:kinsoku/>
        <w:wordWrap/>
        <w:overflowPunct/>
        <w:topLinePunct w:val="0"/>
        <w:autoSpaceDE/>
        <w:autoSpaceDN/>
        <w:bidi w:val="0"/>
        <w:adjustRightInd/>
        <w:snapToGrid/>
        <w:spacing w:before="0" w:after="0" w:line="320" w:lineRule="exact"/>
        <w:textAlignment w:val="auto"/>
        <w:rPr>
          <w:rFonts w:hint="eastAsia"/>
        </w:rPr>
      </w:pPr>
    </w:p>
    <w:p>
      <w:pPr>
        <w:spacing w:line="440" w:lineRule="exact"/>
        <w:ind w:firstLine="4200" w:firstLineChars="1500"/>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243840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19.2pt;height:0pt;width:464.65pt;z-index:251660288;mso-width-relative:page;mso-height-relative:page;" filled="f" stroked="t" coordsize="21600,21600" o:gfxdata="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IzSX/VAAAACQEAAA8AAAAAAAAAAQAgAAAAIgAAAGRycy9kb3ducmV2LnhtbFBL&#10;AQIUABQAAAAIAIdO4kBxVkpI+QEAAPEDAAAOAAAAAAAAAAEAIAAAACQBAABkcnMvZTJvRG9jLnht&#10;bFBLBQYAAAAABgAGAFkBAACPBQ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w:t>
      </w:r>
      <w:r>
        <w:rPr>
          <w:rFonts w:hint="eastAsia" w:ascii="仿宋_GB2312" w:hAnsi="华文仿宋" w:eastAsia="仿宋_GB2312" w:cs="仿宋_GB2312"/>
          <w:sz w:val="28"/>
          <w:szCs w:val="28"/>
          <w:lang w:val="en-US" w:eastAsia="zh-CN"/>
        </w:rPr>
        <w:t>31</w:t>
      </w:r>
      <w:r>
        <w:rPr>
          <w:rFonts w:hint="eastAsia" w:ascii="仿宋_GB2312" w:hAnsi="华文仿宋" w:eastAsia="仿宋_GB2312" w:cs="仿宋_GB2312"/>
          <w:sz w:val="28"/>
          <w:szCs w:val="28"/>
        </w:rPr>
        <w:t>团经济发展办公室。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21</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1871" w:right="1474" w:bottom="175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B4D11"/>
    <w:rsid w:val="0D6F614B"/>
    <w:rsid w:val="0E82541D"/>
    <w:rsid w:val="0EAE2D6B"/>
    <w:rsid w:val="0F9D2257"/>
    <w:rsid w:val="10694FCD"/>
    <w:rsid w:val="10F7065C"/>
    <w:rsid w:val="11176767"/>
    <w:rsid w:val="114A24FF"/>
    <w:rsid w:val="117977C8"/>
    <w:rsid w:val="119D38E8"/>
    <w:rsid w:val="11B3721E"/>
    <w:rsid w:val="11B554D8"/>
    <w:rsid w:val="11FC3E71"/>
    <w:rsid w:val="120174E4"/>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09634E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2BA3846"/>
    <w:rsid w:val="331956B0"/>
    <w:rsid w:val="34153A96"/>
    <w:rsid w:val="34AD3E21"/>
    <w:rsid w:val="34F84858"/>
    <w:rsid w:val="350605AB"/>
    <w:rsid w:val="358360C4"/>
    <w:rsid w:val="35916CC5"/>
    <w:rsid w:val="35A15C29"/>
    <w:rsid w:val="3621061F"/>
    <w:rsid w:val="36525CB0"/>
    <w:rsid w:val="36624964"/>
    <w:rsid w:val="37447511"/>
    <w:rsid w:val="37A0651B"/>
    <w:rsid w:val="380900D2"/>
    <w:rsid w:val="381A2A9B"/>
    <w:rsid w:val="38210799"/>
    <w:rsid w:val="386F43A6"/>
    <w:rsid w:val="38C27DC4"/>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411B2C"/>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AF20F3"/>
    <w:rsid w:val="74D70B60"/>
    <w:rsid w:val="75017EC6"/>
    <w:rsid w:val="751E7A5A"/>
    <w:rsid w:val="753F107B"/>
    <w:rsid w:val="755C2A4B"/>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8E3003D"/>
    <w:rsid w:val="793A4F8C"/>
    <w:rsid w:val="793B2F96"/>
    <w:rsid w:val="797E2B89"/>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6A30D8"/>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rPr>
      <w:sz w:val="32"/>
    </w:rPr>
  </w:style>
  <w:style w:type="paragraph" w:styleId="5">
    <w:name w:val="index 5"/>
    <w:basedOn w:val="1"/>
    <w:next w:val="1"/>
    <w:autoRedefine/>
    <w:qFormat/>
    <w:uiPriority w:val="0"/>
    <w:pPr>
      <w:ind w:left="800" w:leftChars="80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qFormat/>
    <w:uiPriority w:val="0"/>
    <w:rPr>
      <w:rFonts w:eastAsia="华文中宋"/>
      <w:b/>
      <w:bCs/>
      <w:w w:val="90"/>
      <w:sz w:val="44"/>
    </w:rPr>
  </w:style>
  <w:style w:type="paragraph" w:styleId="8">
    <w:name w:val="Body Text 2"/>
    <w:basedOn w:val="1"/>
    <w:autoRedefine/>
    <w:unhideWhenUsed/>
    <w:qFormat/>
    <w:uiPriority w:val="99"/>
    <w:pPr>
      <w:spacing w:after="120" w:line="480" w:lineRule="auto"/>
    </w:pPr>
  </w:style>
  <w:style w:type="paragraph" w:styleId="9">
    <w:name w:val="Body Text Indent"/>
    <w:basedOn w:val="1"/>
    <w:next w:val="1"/>
    <w:link w:val="24"/>
    <w:autoRedefine/>
    <w:qFormat/>
    <w:uiPriority w:val="0"/>
    <w:pPr>
      <w:ind w:firstLine="752" w:firstLineChars="235"/>
    </w:pPr>
    <w:rPr>
      <w:sz w:val="3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autoRedefine/>
    <w:qFormat/>
    <w:uiPriority w:val="0"/>
    <w:pPr>
      <w:ind w:left="200" w:hanging="200" w:hangingChars="200"/>
    </w:pPr>
  </w:style>
  <w:style w:type="paragraph" w:styleId="14">
    <w:name w:val="footnote text"/>
    <w:basedOn w:val="1"/>
    <w:next w:val="5"/>
    <w:autoRedefine/>
    <w:unhideWhenUsed/>
    <w:qFormat/>
    <w:uiPriority w:val="99"/>
    <w:pPr>
      <w:snapToGrid w:val="0"/>
      <w:jc w:val="left"/>
    </w:pPr>
    <w:rPr>
      <w:rFonts w:ascii="Calibri" w:hAnsi="Calibri" w:eastAsia="仿宋" w:cs="Times New Roman"/>
      <w:sz w:val="18"/>
      <w:szCs w:val="18"/>
    </w:rPr>
  </w:style>
  <w:style w:type="paragraph" w:styleId="15">
    <w:name w:val="Normal (Web)"/>
    <w:basedOn w:val="1"/>
    <w:autoRedefine/>
    <w:semiHidden/>
    <w:unhideWhenUsed/>
    <w:qFormat/>
    <w:uiPriority w:val="99"/>
    <w:pPr>
      <w:spacing w:beforeAutospacing="1" w:afterAutospacing="1"/>
      <w:jc w:val="left"/>
    </w:pPr>
    <w:rPr>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paragraph" w:customStyle="1" w:styleId="20">
    <w:name w:val="Default"/>
    <w:basedOn w:val="21"/>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zCs w:val="20"/>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正文文本缩进 字符"/>
    <w:basedOn w:val="18"/>
    <w:link w:val="9"/>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23</TotalTime>
  <ScaleCrop>false</ScaleCrop>
  <LinksUpToDate>false</LinksUpToDate>
  <CharactersWithSpaces>2262</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2024-02-19T10:42:02Z</cp:lastPrinted>
  <dcterms:modified xsi:type="dcterms:W3CDTF">2024-02-19T10:42:04Z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03144CB358A84EFB9698901E1E5E8A93_13</vt:lpwstr>
  </property>
</Properties>
</file>