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</w:p>
    <w:p>
      <w:pPr>
        <w:tabs>
          <w:tab w:val="left" w:pos="8500"/>
        </w:tabs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 xml:space="preserve">  师市环审〔202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〕</w:t>
      </w:r>
      <w:r>
        <w:rPr>
          <w:rFonts w:hint="eastAsia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号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关于新疆东浩天成储能材料有限公司-快速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化学腐蚀电极箔生产线项目环境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影响报告表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新疆东浩天成储能材料有限公司：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你单位《关于审批新疆东浩天成储能材料有限公司-快速化学腐蚀电极箔生产线项目环境影响报告表的请示》收悉。经研究，批复如下：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该项目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位于胡杨河经济技术开发区南区新材料产业区</w:t>
      </w:r>
      <w:r>
        <w:rPr>
          <w:rFonts w:hint="eastAsia" w:eastAsia="仿宋_GB2312" w:cs="Times New Roman"/>
          <w:color w:val="auto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t>项目区</w:t>
      </w:r>
      <w:r>
        <w:rPr>
          <w:rFonts w:hint="eastAsia" w:eastAsia="仿宋_GB2312" w:cs="Times New Roman"/>
          <w:color w:val="auto"/>
          <w:szCs w:val="32"/>
          <w:highlight w:val="none"/>
          <w:lang w:val="en-US" w:eastAsia="zh-CN"/>
        </w:rPr>
        <w:t>中心地理坐标为东经84°51′56.091″，北纬44°58′33.303″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。项目新建六条快速化学腐蚀电极箔生产线，一座纯水设备间，一座产品库房</w:t>
      </w:r>
      <w:r>
        <w:rPr>
          <w:rFonts w:hint="eastAsia" w:ascii="Times New Roman" w:hAnsi="Times New Roman" w:eastAsia="仿宋_GB2312" w:cs="Times New Roman"/>
          <w:color w:val="auto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生产厂房租用新疆东鹏懋兴电子科技有限公司厂区现有厂房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。项目总投资5000万元，其中环保投资76万元，占总投资的1.52%。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在全面落实报告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提出的各项生态保护和污染防治措施后，项目建设和运营过程中对环境的不利影响能够得到缓解和控制。因此，综合各方面因素，从环境保护角度考虑，我局原则同意你单位按照报告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中所列建设项目地点、性质、规模和拟采取的环境保护对策措施进行项目建设。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三、项目建设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运营和服务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中应重点做好以下工作：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）严格落实大气污染防治措施。腐蚀箔生产车间的氯化氢和硫酸雾采用3套“集气罩+碱液喷淋”工艺处理后，由15米高的排气筒排放</w:t>
      </w:r>
      <w:r>
        <w:rPr>
          <w:rFonts w:hint="eastAsia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《大气污染物综合排放标准》（GB16297-1996）中表2大气污染物排放限值要求。生产线前处理、电化学腐蚀、化学腐蚀、后处理等酸液槽均采取加盖措施，并在厂内设置车间强制排风系统，硫酸雾、氯化氢厂界无组织排放</w:t>
      </w:r>
      <w:r>
        <w:rPr>
          <w:rFonts w:hint="eastAsia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《大气污染物综合排放标准》（GB16297-1996）中表2中无组织排放浓度限值要求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（二）严格落实水污染防治措施。生产废水经厂区污水站处理满足《电子工业水污染物排放标准》（GB39731-2020）表1水污染物排放限值要求后，经园区污水管网排入园区污水处理厂处理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。生活污水经化粪池预处理后达到《污水综合排放标准》（GB 8978-1996）表4中的三级标准</w:t>
      </w:r>
      <w:r>
        <w:rPr>
          <w:rFonts w:hint="eastAsia" w:eastAsia="仿宋_GB2312" w:cs="Times New Roman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经园区污水管网排入园区污水处理厂处理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）严格落实噪声污染防治措施。选用低噪声机械和设备，加强机械设备的维修、管理，厂界噪声排放执行《工业企业厂界环境噪声排放标准》（GB12348-2008）中3类标准要求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）固体废物实施分类管理并妥善处理处置。废铝箔外售有色金属公司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污泥委托新疆金派固体废物治理有限公司处置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废渣统一拉运至园区一般固废填埋场处置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废活性炭由厂家定期更换。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废渗析膜属于危险废物，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暂存于危险废物暂存间内，定期委托有危险废物处置资质的单位进行处置。危险废物收集、运输须按照《危险废物收集 贮存 运输技术规范》（HJ2025-2012）和《危险废物转移管理办法》要求进行。生活垃圾集中收集后委托环卫部门统一清运至129团生活垃圾填埋场填埋处置。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）强化各项环境风险防范措施，有效防范环境风险。厂内定期开展环境风险应急培训和演练，落实各项应急环境管理措施以及各项风险防范措施，确保风险事故得到有效控制。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（六）加强施工期环境保护管理工作，落实防沙治沙措施，防止施工废水、扬尘、噪声污染、水土流失和生态破坏。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（七）在工程运营过程中，应建立畅通的公众参与平台，加强宣传与沟通工作，及时解决公众提出的合理环境诉求。定期发布企业环境信息，并主动接受社会监督。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五、环境影响报告表经批准后，该项目的性质、规模、地点、生产工艺和环境保护措施发生重大变动，且可能导致环境影响显著变化(特别是不利环境影响加重)的，应当重新报批该项目环境影响评价报告。</w:t>
      </w:r>
    </w:p>
    <w:p>
      <w:pPr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、我局委托师市生态环境保护综合行政执法支队、胡杨河经济技术开发区应急管理和环境保护局组织开展该项目的“三同时”监督检查和日常监督管理工作。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、你单位应在接到本批复后20个工作日内，将批准后的环境影响报告表送师市生态环境保护综合行政执法支队、胡杨河经济技术开发区应急管理和环境保护局，并按规定接受各级生态环境主管部门的监督检查。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 xml:space="preserve">第七师胡杨河市生态环境局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年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月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日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spacing w:line="400" w:lineRule="exact"/>
        <w:ind w:left="1102" w:leftChars="87" w:right="316" w:rightChars="100" w:hanging="828" w:hangingChars="3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59264;mso-width-relative:page;mso-height-relative:page;" filled="f" stroked="t" coordsize="21600,21600" o:gfxdata="UEsDBAoAAAAAAIdO4kAAAAAAAAAAAAAAAAAEAAAAZHJzL1BLAwQUAAAACACHTuJA1IlPrdAAAAAC&#10;AQAADwAAAGRycy9kb3ducmV2LnhtbE2PwU7DMAyG70i8Q2QkbiwdGlMoTScxictulAk4eo1pKxqn&#10;arJufXs8LnCx9Ou3Pn8uNmffq4nG2AW2sFxkoIjr4DpuLOzfXu4MqJiQHfaBycJMETbl9VWBuQsn&#10;fqWpSo0SCMccLbQpDbnWsW7JY1yEgVi6rzB6TBLHRrsRTwL3vb7PsrX22LFcaHGgbUv1d3X0Qnn4&#10;MM87NPt57qvPx9X2fText/b2Zpk9gUp0Tn/LcNEXdSjF6RCO7KLqLcgj6XdKZ8xqDepwibos9H/1&#10;8gdQSwMEFAAAAAgAh07iQOeqatT5AQAA8wMAAA4AAABkcnMvZTJvRG9jLnhtbK1TvY4TMRDukXgH&#10;yz3ZJNIdsMrmigtHgyAS8AAT27tryX/yONnkJXgBJDqoKOl5G+4eg7E3F46jScEW3rFn5pv5Po8X&#10;V3tr2E5F1N41fDaZcqac8FK7ruEfP9w8e8EZJnASjHeq4QeF/Gr59MliCLWa+94bqSIjEIf1EBre&#10;pxTqqkLRKws48UE5crY+Wki0jV0lIwyEbk01n04vq8FHGaIXCpFOV6OTHxHjOYC+bbVQKy+2Vrk0&#10;okZlIBEl7HVAvizdtq0S6V3bokrMNJyYprJSEbI3ea2WC6i7CKHX4tgCnNPCI04WtKOiJ6gVJGDb&#10;qP+BslpEj75NE+FtNRIpihCL2fSRNu97CKpwIakxnETH/wcr3u7WkWlJk8CZA0sXfvv5x69PX+9+&#10;fqH19vs3NssiDQFrir1263jcYVjHzHjfRpv/xIXti7CHk7Bqn5igw4vL2fP5jDQX977qT2KImF4r&#10;b1k2Gm60y5yhht0bTFSMQu9D8rFxbKBuX04vMh7QBLZ082TaQCzQdSUZvdHyRhuTUzB2m2sT2Q7y&#10;FJQvcyLgv8JylRVgP8YV1zgfvQL5ykmWDoH0cfQseO7BKsmZUfSKskWAUCfQ5pxIKm1cTlBlRo9E&#10;s8ijrNnaeHmgu9mGqLuehCn3UGUPzULp/ji3edge7sl++Fa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iU+t0AAAAAIBAAAPAAAAAAAAAAEAIAAAACIAAABkcnMvZG93bnJldi54bWxQSwECFAAU&#10;AAAACACHTuJA56pq1PkBAADzAwAADgAAAAAAAAABACAAAAAf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抄送：师市生态环境保护综合行政执法支队，胡杨河经济技术开发区应急管理和环境保护局。</w:t>
      </w:r>
    </w:p>
    <w:p>
      <w:pPr>
        <w:spacing w:line="600" w:lineRule="exact"/>
        <w:ind w:right="316" w:rightChars="100" w:firstLine="254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7210" cy="0"/>
                <wp:effectExtent l="0" t="9525" r="25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pt;height:0pt;width:442.3pt;z-index:251660288;mso-width-relative:page;mso-height-relative:page;" filled="f" stroked="t" coordsize="21600,21600" o:gfxdata="UEsDBAoAAAAAAIdO4kAAAAAAAAAAAAAAAAAEAAAAZHJzL1BLAwQUAAAACACHTuJA8AQVQtMAAAAG&#10;AQAADwAAAGRycy9kb3ducmV2LnhtbE2PwU7DMAyG70i8Q2QkbizZNKrQNZ3EJC67USbg6DVZW9E4&#10;VZN169tjxAGO9v/r8+die/W9mNwYu0AGlgsFwlEdbEeNgcPby4MGEROSxT6QMzC7CNvy9qbA3IYL&#10;vbqpSo1gCMUcDbQpDbmUsW6dx7gIgyPOTmH0mHgcG2lHvDDc93KlVCY9dsQXWhzcrnX1V3X2THn8&#10;0M971Id57qvPp/XufT+RN+b+bqk2IJK7pr8y/OizOpTsdAxnslH0BviRZCBTKxCcar3OQBx/F7Is&#10;5H/98htQSwMEFAAAAAgAh07iQH3w/Fn6AQAA8wMAAA4AAABkcnMvZTJvRG9jLnhtbK1TzW4TMRC+&#10;I/EOlu9kk1QtsMqmh4ZyQVAJeICJ7d215D95nGzyErwAEjc4ceTO27Q8BmNvGkq55MAevGPPzDfz&#10;fR4vLnfWsK2KqL1r+Gwy5Uw54aV2XcM/frh+9oIzTOAkGO9Uw/cK+eXy6ZPFEGo19703UkVGIA7r&#10;ITS8TynUVYWiVxZw4oNy5Gx9tJBoG7tKRhgI3ZpqPp1eVIOPMkQvFCKdrkYnPyDGUwB922qhVl5s&#10;rHJpRI3KQCJK2OuAfFm6bVsl0ru2RZWYaTgxTWWlImSv81otF1B3EUKvxaEFOKWFR5wsaEdFj1Ar&#10;SMA2Uf8DZbWIHn2bJsLbaiRSFCEWs+kjbd73EFThQlJjOIqO/w9WvN3eRKZlw884c2Dpwu8+/7j9&#10;9PXXzy+03n3/xs6ySEPAmmKv3E087DDcxMx410ab/8SF7Yqw+6OwapeYoMPzi9nz+Yw0F/e+6k9i&#10;iJheK29ZNhputMucoYbtG0xUjELvQ/KxcWyguX05Pc94QBPY0s2TaQOxQNeVZPRGy2ttTE7B2K2v&#10;TGRbyFNQvsyJgP8Ky1VWgP0YV1zjfPQK5CsnWdoH0sfRs+C5B6skZ0bRK8oWAUKdQJtTIqm0cTlB&#10;lRk9EM0ij7Jma+3lnu5mE6LuehJmVnrOHpqF0v1hbvOwPdyT/fCt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AQVQtMAAAAGAQAADwAAAAAAAAABACAAAAAiAAAAZHJzL2Rvd25yZXYueG1sUEsB&#10;AhQAFAAAAAgAh07iQH3w/Fn6AQAA8w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60288;mso-width-relative:page;mso-height-relative:page;" filled="f" stroked="t" coordsize="21600,21600" o:gfxdata="UEsDBAoAAAAAAIdO4kAAAAAAAAAAAAAAAAAEAAAAZHJzL1BLAwQUAAAACACHTuJAxVar9tIAAAAC&#10;AQAADwAAAGRycy9kb3ducmV2LnhtbE2PzU7DMBCE70i8g7VIXCpqt6AqCnF6AHLjQiniuo23SdR4&#10;ncbuDzw9Wy5wGWk0q5lvi+XZ9+pIY+wCW5hNDSjiOriOGwvr9+ouAxUTssM+MFn4ogjL8vqqwNyF&#10;E7/RcZUaJSUcc7TQpjTkWse6JY9xGgZiybZh9JjEjo12I56k3Pd6bsxCe+xYFloc6Kmlerc6eAux&#10;+qB99T2pJ+bzvgk03z+/vqC1tzcz8wgq0Tn9HcMFX9ChFKZNOLCLqrcgj6RflSzLHhagNhery0L/&#10;Ry9/AFBLAwQUAAAACACHTuJAezsOXvoBAADyAwAADgAAAGRycy9lMm9Eb2MueG1srVPNjtMwEL4j&#10;8Q6W7zRtpC4QNd3DluWCoBLwAFPbSSz5Tx63aV+CF0DiBieO3Hkbdh+DcdIty+6lh83BGXtmvpnv&#10;83hxubeG7VRE7V3NZ5MpZ8oJL7Vra/750/WLV5xhAifBeKdqflDIL5fPny36UKnSd95IFRmBOKz6&#10;UPMupVAVBYpOWcCJD8qRs/HRQqJtbAsZoSd0a4pyOr0oeh9liF4oRDpdjU5+RIznAPqm0UKtvNha&#10;5dKIGpWBRJSw0wH5cui2aZRIH5oGVWKm5sQ0DSsVIXuT12K5gKqNEDotji3AOS084GRBOyp6glpB&#10;AraN+hGU1SJ69E2aCG+LkcigCLGYTR9o87GDoAYuJDWGk+j4dLDi/W4dmZY1LzlzYOnCb77++vPl&#10;++3vb7Te/PzByixSH7Ci2Cu3jscdhnXMjPdNtPlPXNh+EPZwElbtExN0OL+YvSxnpLm48xX/EkPE&#10;9FZ5y7JRc6Nd5gwV7N5homIUeheSj41jfc1fz8s5wQENYEMXT6YNRAJdO+SiN1pea2NyBsZ2c2Ui&#10;20EeguHLlAj3v7BcZAXYjXGDaxyPToF84yRLh0DyOHoVPLdgleTMKHpE2SJAqBJoc04klTYuJ6hh&#10;RI88s8ajqtnaeHmgq9mGqNuOdJkNPWcPjcLQ/XFs86zd35N9/6k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Vqv20gAAAAIBAAAPAAAAAAAAAAEAIAAAACIAAABkcnMvZG93bnJldi54bWxQSwEC&#10;FAAUAAAACACHTuJAezsO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新疆生产建设兵团第七师胡杨河市生态环境局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one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320" w:leftChars="100" w:right="320" w:rightChars="100"/>
      <w:rPr>
        <w:rStyle w:val="18"/>
        <w:rFonts w:hint="eastAsia" w:ascii="仿宋_GB2312" w:eastAsia="仿宋_GB2312"/>
        <w:b/>
        <w:bCs/>
        <w:sz w:val="28"/>
        <w:szCs w:val="28"/>
      </w:rPr>
    </w:pPr>
    <w:r>
      <w:rPr>
        <w:rStyle w:val="18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8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8"/>
        <w:rFonts w:hint="eastAsia" w:ascii="仿宋_GB2312" w:eastAsia="仿宋_GB2312"/>
        <w:sz w:val="28"/>
        <w:szCs w:val="28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</w:t>
    </w:r>
    <w: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10010"/>
    <w:multiLevelType w:val="multilevel"/>
    <w:tmpl w:val="5171001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F401AFB"/>
    <w:multiLevelType w:val="multilevel"/>
    <w:tmpl w:val="7F401AFB"/>
    <w:lvl w:ilvl="0" w:tentative="0">
      <w:start w:val="1"/>
      <w:numFmt w:val="decimal"/>
      <w:pStyle w:val="3"/>
      <w:suff w:val="space"/>
      <w:lvlText w:val="%1"/>
      <w:lvlJc w:val="center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trike w:val="0"/>
        <w:dstrike w:val="0"/>
        <w:vanish w:val="0"/>
        <w:color w:val="auto"/>
        <w:sz w:val="28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28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Corone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</w:docVars>
  <w:rsids>
    <w:rsidRoot w:val="007E248D"/>
    <w:rsid w:val="003C56A9"/>
    <w:rsid w:val="004964B4"/>
    <w:rsid w:val="004E2243"/>
    <w:rsid w:val="00551627"/>
    <w:rsid w:val="00667BE7"/>
    <w:rsid w:val="006E0941"/>
    <w:rsid w:val="00716EAB"/>
    <w:rsid w:val="007E248D"/>
    <w:rsid w:val="008833E6"/>
    <w:rsid w:val="008E7DDF"/>
    <w:rsid w:val="009102E5"/>
    <w:rsid w:val="009C6F11"/>
    <w:rsid w:val="00B8473B"/>
    <w:rsid w:val="00BB7897"/>
    <w:rsid w:val="00C43B00"/>
    <w:rsid w:val="00C514AC"/>
    <w:rsid w:val="00D003EC"/>
    <w:rsid w:val="00D774FB"/>
    <w:rsid w:val="00DC26F3"/>
    <w:rsid w:val="00DE4A81"/>
    <w:rsid w:val="00EC6E6C"/>
    <w:rsid w:val="00F617BE"/>
    <w:rsid w:val="00FB12F8"/>
    <w:rsid w:val="02A601AE"/>
    <w:rsid w:val="04B77D73"/>
    <w:rsid w:val="05737345"/>
    <w:rsid w:val="06C71389"/>
    <w:rsid w:val="06CC7B06"/>
    <w:rsid w:val="08EC6D80"/>
    <w:rsid w:val="13C9545A"/>
    <w:rsid w:val="16B800EE"/>
    <w:rsid w:val="177121A0"/>
    <w:rsid w:val="1803154F"/>
    <w:rsid w:val="20783D41"/>
    <w:rsid w:val="21162F81"/>
    <w:rsid w:val="21DD6837"/>
    <w:rsid w:val="24057B5F"/>
    <w:rsid w:val="24696853"/>
    <w:rsid w:val="247C78BD"/>
    <w:rsid w:val="260C6FC7"/>
    <w:rsid w:val="291034DE"/>
    <w:rsid w:val="2B665A9B"/>
    <w:rsid w:val="2BA03F96"/>
    <w:rsid w:val="2D8D3C0A"/>
    <w:rsid w:val="2F130EE6"/>
    <w:rsid w:val="2F2B3664"/>
    <w:rsid w:val="2FEE4162"/>
    <w:rsid w:val="32C5491C"/>
    <w:rsid w:val="371F1D45"/>
    <w:rsid w:val="38453BBB"/>
    <w:rsid w:val="3BAC6099"/>
    <w:rsid w:val="3C25479F"/>
    <w:rsid w:val="3D7076AF"/>
    <w:rsid w:val="3EC1562C"/>
    <w:rsid w:val="3F0E35AF"/>
    <w:rsid w:val="4419237E"/>
    <w:rsid w:val="45D948F4"/>
    <w:rsid w:val="47587B93"/>
    <w:rsid w:val="4CBF17F2"/>
    <w:rsid w:val="4CCA458A"/>
    <w:rsid w:val="4E410396"/>
    <w:rsid w:val="5075710B"/>
    <w:rsid w:val="50CD705E"/>
    <w:rsid w:val="54231BA0"/>
    <w:rsid w:val="600D34CB"/>
    <w:rsid w:val="609006D2"/>
    <w:rsid w:val="66BE66CF"/>
    <w:rsid w:val="68991CEA"/>
    <w:rsid w:val="6B762AC2"/>
    <w:rsid w:val="6D272415"/>
    <w:rsid w:val="6D4318D3"/>
    <w:rsid w:val="721320EC"/>
    <w:rsid w:val="73323C81"/>
    <w:rsid w:val="745A0337"/>
    <w:rsid w:val="76E82012"/>
    <w:rsid w:val="79621333"/>
    <w:rsid w:val="798C319D"/>
    <w:rsid w:val="79F35C8E"/>
    <w:rsid w:val="7D7B4DE1"/>
    <w:rsid w:val="7EB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0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50" w:beforeLines="50" w:after="50" w:afterLines="50" w:line="560" w:lineRule="exact"/>
      <w:ind w:firstLine="640" w:firstLineChars="200"/>
      <w:outlineLvl w:val="1"/>
    </w:pPr>
    <w:rPr>
      <w:rFonts w:ascii="仿宋" w:hAnsi="宋体" w:eastAsia="楷体" w:cs="仿宋"/>
      <w:b/>
      <w:bCs/>
      <w:kern w:val="2"/>
      <w:sz w:val="36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2"/>
    </w:pPr>
    <w:rPr>
      <w:bCs/>
      <w:szCs w:val="28"/>
    </w:rPr>
  </w:style>
  <w:style w:type="paragraph" w:styleId="2">
    <w:name w:val="heading 4"/>
    <w:basedOn w:val="1"/>
    <w:next w:val="1"/>
    <w:qFormat/>
    <w:uiPriority w:val="99"/>
    <w:pPr>
      <w:keepNext/>
      <w:keepLines/>
      <w:numPr>
        <w:ilvl w:val="3"/>
        <w:numId w:val="2"/>
      </w:numPr>
      <w:spacing w:line="360" w:lineRule="auto"/>
      <w:outlineLvl w:val="3"/>
    </w:pPr>
    <w:rPr>
      <w:rFonts w:ascii="Arial" w:hAnsi="Arial"/>
      <w:b/>
      <w:sz w:val="24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宋体" w:hAnsi="宋体"/>
    </w:r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0"/>
    <w:rPr>
      <w:rFonts w:eastAsia="华文中宋"/>
      <w:b/>
      <w:bCs/>
      <w:w w:val="90"/>
      <w:sz w:val="44"/>
    </w:rPr>
  </w:style>
  <w:style w:type="paragraph" w:styleId="9">
    <w:name w:val="Block Text"/>
    <w:basedOn w:val="1"/>
    <w:qFormat/>
    <w:uiPriority w:val="99"/>
    <w:pPr>
      <w:spacing w:line="480" w:lineRule="exact"/>
      <w:ind w:left="-125" w:right="-56" w:firstLine="570"/>
    </w:pPr>
    <w:rPr>
      <w:sz w:val="28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index heading"/>
    <w:basedOn w:val="1"/>
    <w:next w:val="13"/>
    <w:qFormat/>
    <w:uiPriority w:val="0"/>
  </w:style>
  <w:style w:type="paragraph" w:styleId="13">
    <w:name w:val="index 1"/>
    <w:basedOn w:val="1"/>
    <w:next w:val="1"/>
    <w:qFormat/>
    <w:uiPriority w:val="0"/>
  </w:style>
  <w:style w:type="paragraph" w:styleId="14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5">
    <w:name w:val="Body Text First Indent 2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156" w:beforeLines="50" w:beforeAutospacing="0" w:after="156" w:afterLines="50" w:afterAutospacing="0" w:line="360" w:lineRule="auto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18">
    <w:name w:val="page number"/>
    <w:basedOn w:val="17"/>
    <w:qFormat/>
    <w:uiPriority w:val="0"/>
  </w:style>
  <w:style w:type="paragraph" w:customStyle="1" w:styleId="19">
    <w:name w:val="Default"/>
    <w:basedOn w:val="20"/>
    <w:next w:val="21"/>
    <w:qFormat/>
    <w:uiPriority w:val="0"/>
    <w:pPr>
      <w:autoSpaceDE w:val="0"/>
      <w:autoSpaceDN w:val="0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0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21">
    <w:name w:val="样式1"/>
    <w:basedOn w:val="12"/>
    <w:next w:val="1"/>
    <w:qFormat/>
    <w:uiPriority w:val="0"/>
    <w:pPr>
      <w:ind w:firstLine="0"/>
    </w:pPr>
    <w:rPr>
      <w:rFonts w:ascii="Times New Roman"/>
      <w:b/>
      <w:sz w:val="30"/>
    </w:rPr>
  </w:style>
  <w:style w:type="paragraph" w:customStyle="1" w:styleId="22">
    <w:name w:val="Char"/>
    <w:basedOn w:val="1"/>
    <w:qFormat/>
    <w:uiPriority w:val="0"/>
    <w:rPr>
      <w:rFonts w:cs="宋体"/>
      <w:sz w:val="28"/>
    </w:rPr>
  </w:style>
  <w:style w:type="paragraph" w:customStyle="1" w:styleId="23">
    <w:name w:val="YJ正文*"/>
    <w:basedOn w:val="1"/>
    <w:qFormat/>
    <w:uiPriority w:val="0"/>
    <w:pPr>
      <w:spacing w:line="500" w:lineRule="exact"/>
      <w:ind w:firstLine="200" w:firstLineChars="200"/>
      <w:jc w:val="both"/>
    </w:pPr>
    <w:rPr>
      <w:rFonts w:ascii="等线" w:hAnsi="等线" w:eastAsia="宋体"/>
      <w:sz w:val="24"/>
    </w:rPr>
  </w:style>
  <w:style w:type="paragraph" w:customStyle="1" w:styleId="24">
    <w:name w:val="表字-书"/>
    <w:basedOn w:val="1"/>
    <w:qFormat/>
    <w:uiPriority w:val="0"/>
    <w:pPr>
      <w:spacing w:line="240" w:lineRule="exact"/>
      <w:ind w:firstLine="0" w:firstLineChars="0"/>
      <w:jc w:val="center"/>
    </w:pPr>
    <w:rPr>
      <w:rFonts w:hAnsi="宋体"/>
      <w:sz w:val="21"/>
      <w:szCs w:val="21"/>
    </w:rPr>
  </w:style>
  <w:style w:type="paragraph" w:customStyle="1" w:styleId="25">
    <w:name w:val="表格内"/>
    <w:basedOn w:val="1"/>
    <w:qFormat/>
    <w:uiPriority w:val="0"/>
    <w:pPr>
      <w:adjustRightInd w:val="0"/>
      <w:snapToGrid w:val="0"/>
      <w:spacing w:line="360" w:lineRule="exact"/>
      <w:jc w:val="center"/>
    </w:pPr>
    <w:rPr>
      <w:rFonts w:eastAsia="Times New Roman"/>
      <w:snapToGrid w:val="0"/>
      <w:kern w:val="0"/>
      <w:sz w:val="21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1678</Words>
  <Characters>1777</Characters>
  <Lines>11</Lines>
  <Paragraphs>3</Paragraphs>
  <TotalTime>2</TotalTime>
  <ScaleCrop>false</ScaleCrop>
  <LinksUpToDate>false</LinksUpToDate>
  <CharactersWithSpaces>1816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2020-12-18T12:29:00Z</dcterms:created>
  <dc:creator>Administrator</dc:creator>
  <cp:lastModifiedBy>刘彦辰</cp:lastModifiedBy>
  <cp:lastPrinted>2020-12-21T02:32:00Z</cp:lastPrinted>
  <dcterms:modified xsi:type="dcterms:W3CDTF">2023-06-26T08:04:24Z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CDC6144894894BD8A4B093D9ED4D9ED8_13</vt:lpwstr>
  </property>
</Properties>
</file>