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_GB2312" w:eastAsia="仿宋_GB2312"/>
          <w:snapToGrid w:val="0"/>
          <w:kern w:val="0"/>
          <w:sz w:val="32"/>
          <w:szCs w:val="32"/>
        </w:rPr>
      </w:pPr>
    </w:p>
    <w:p>
      <w:pPr>
        <w:keepNext w:val="0"/>
        <w:keepLines w:val="0"/>
        <w:pageBreakBefore w:val="0"/>
        <w:widowControl w:val="0"/>
        <w:kinsoku/>
        <w:wordWrap/>
        <w:topLinePunct w:val="0"/>
        <w:bidi w:val="0"/>
        <w:spacing w:line="560" w:lineRule="exact"/>
        <w:jc w:val="center"/>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 xml:space="preserve">                                师市环审〔202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highlight w:val="none"/>
          <w:lang w:val="en-US" w:eastAsia="zh-CN"/>
        </w:rPr>
        <w:t>22</w:t>
      </w:r>
      <w:r>
        <w:rPr>
          <w:rFonts w:hint="default" w:ascii="Times New Roman" w:hAnsi="Times New Roman" w:eastAsia="仿宋_GB2312" w:cs="Times New Roman"/>
          <w:snapToGrid w:val="0"/>
          <w:kern w:val="0"/>
          <w:sz w:val="32"/>
          <w:szCs w:val="32"/>
        </w:rPr>
        <w:t>号</w:t>
      </w:r>
    </w:p>
    <w:p>
      <w:pPr>
        <w:keepNext w:val="0"/>
        <w:keepLines w:val="0"/>
        <w:pageBreakBefore w:val="0"/>
        <w:widowControl w:val="0"/>
        <w:kinsoku/>
        <w:wordWrap/>
        <w:topLinePunct w:val="0"/>
        <w:bidi w:val="0"/>
        <w:spacing w:line="560" w:lineRule="exact"/>
        <w:jc w:val="center"/>
        <w:textAlignment w:val="auto"/>
        <w:rPr>
          <w:rFonts w:hint="default" w:ascii="Times New Roman" w:hAnsi="Times New Roman" w:eastAsia="方正小标宋简体" w:cs="Times New Roman"/>
          <w:bCs/>
          <w:snapToGrid w:val="0"/>
          <w:kern w:val="0"/>
          <w:sz w:val="44"/>
          <w:szCs w:val="44"/>
        </w:rPr>
      </w:pPr>
    </w:p>
    <w:p>
      <w:pPr>
        <w:keepNext w:val="0"/>
        <w:keepLines w:val="0"/>
        <w:pageBreakBefore w:val="0"/>
        <w:widowControl w:val="0"/>
        <w:kinsoku/>
        <w:wordWrap/>
        <w:topLinePunct w:val="0"/>
        <w:bidi w:val="0"/>
        <w:spacing w:line="560" w:lineRule="exact"/>
        <w:jc w:val="center"/>
        <w:textAlignment w:val="auto"/>
        <w:rPr>
          <w:rFonts w:hint="default" w:ascii="Times New Roman" w:hAnsi="Times New Roman" w:eastAsia="方正小标宋简体" w:cs="Times New Roman"/>
          <w:bCs/>
          <w:snapToGrid w:val="0"/>
          <w:kern w:val="0"/>
          <w:sz w:val="44"/>
          <w:szCs w:val="44"/>
        </w:rPr>
      </w:pPr>
      <w:r>
        <w:rPr>
          <w:rFonts w:hint="default" w:ascii="Times New Roman" w:hAnsi="Times New Roman" w:eastAsia="方正小标宋简体" w:cs="Times New Roman"/>
          <w:bCs/>
          <w:snapToGrid w:val="0"/>
          <w:kern w:val="0"/>
          <w:sz w:val="44"/>
          <w:szCs w:val="44"/>
        </w:rPr>
        <w:t>关</w:t>
      </w:r>
      <w:r>
        <w:rPr>
          <w:rFonts w:hint="eastAsia" w:ascii="方正小标宋简体" w:hAnsi="方正小标宋简体" w:eastAsia="方正小标宋简体" w:cs="方正小标宋简体"/>
          <w:bCs/>
          <w:snapToGrid w:val="0"/>
          <w:kern w:val="0"/>
          <w:sz w:val="44"/>
          <w:szCs w:val="44"/>
        </w:rPr>
        <w:t>于</w:t>
      </w:r>
      <w:r>
        <w:rPr>
          <w:rFonts w:hint="eastAsia" w:ascii="方正小标宋简体" w:hAnsi="方正小标宋简体" w:eastAsia="方正小标宋简体" w:cs="方正小标宋简体"/>
          <w:sz w:val="44"/>
          <w:szCs w:val="44"/>
          <w:lang w:val="zh-CN"/>
        </w:rPr>
        <w:t>2023年胡杨河北纬保康油脂有限公司设备工艺改造项目环</w:t>
      </w:r>
      <w:r>
        <w:rPr>
          <w:rFonts w:hint="default" w:ascii="Times New Roman" w:hAnsi="Times New Roman" w:eastAsia="方正小标宋简体" w:cs="Times New Roman"/>
          <w:sz w:val="44"/>
          <w:szCs w:val="44"/>
          <w:lang w:val="zh-CN"/>
        </w:rPr>
        <w:t>境影响报告</w:t>
      </w:r>
      <w:r>
        <w:rPr>
          <w:rFonts w:hint="default" w:ascii="Times New Roman" w:hAnsi="Times New Roman" w:eastAsia="方正小标宋简体" w:cs="Times New Roman"/>
          <w:sz w:val="44"/>
          <w:szCs w:val="44"/>
        </w:rPr>
        <w:t>表</w:t>
      </w:r>
      <w:r>
        <w:rPr>
          <w:rFonts w:hint="default" w:ascii="Times New Roman" w:hAnsi="Times New Roman" w:eastAsia="方正小标宋简体" w:cs="Times New Roman"/>
          <w:bCs/>
          <w:snapToGrid w:val="0"/>
          <w:kern w:val="0"/>
          <w:sz w:val="44"/>
          <w:szCs w:val="44"/>
        </w:rPr>
        <w:t>的批复</w:t>
      </w:r>
    </w:p>
    <w:p>
      <w:pPr>
        <w:keepNext w:val="0"/>
        <w:keepLines w:val="0"/>
        <w:pageBreakBefore w:val="0"/>
        <w:widowControl w:val="0"/>
        <w:kinsoku/>
        <w:wordWrap/>
        <w:topLinePunct w:val="0"/>
        <w:bidi w:val="0"/>
        <w:spacing w:line="560" w:lineRule="exact"/>
        <w:jc w:val="center"/>
        <w:textAlignment w:val="auto"/>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胡杨河北纬保康油脂有限公司：</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w:t>
      </w:r>
      <w:r>
        <w:rPr>
          <w:rFonts w:hint="default" w:ascii="Times New Roman" w:hAnsi="Times New Roman" w:eastAsia="仿宋_GB2312" w:cs="Times New Roman"/>
          <w:sz w:val="32"/>
          <w:szCs w:val="32"/>
          <w:lang w:eastAsia="zh-CN"/>
        </w:rPr>
        <w:t>〈2023年胡杨河北纬保康油脂有限公司设备工艺改造项目环境影响报告表〉</w:t>
      </w:r>
      <w:r>
        <w:rPr>
          <w:rFonts w:hint="default" w:ascii="Times New Roman" w:hAnsi="Times New Roman" w:eastAsia="仿宋_GB2312" w:cs="Times New Roman"/>
          <w:sz w:val="32"/>
          <w:szCs w:val="32"/>
        </w:rPr>
        <w:t>的请示》收悉。经研究，批复如下：</w:t>
      </w:r>
    </w:p>
    <w:p>
      <w:pPr>
        <w:keepNext w:val="0"/>
        <w:keepLines w:val="0"/>
        <w:pageBreakBefore w:val="0"/>
        <w:widowControl w:val="0"/>
        <w:numPr>
          <w:ilvl w:val="0"/>
          <w:numId w:val="2"/>
        </w:numPr>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位于胡杨河经济技术开发区南园区，项目区中心地理坐标为东经84°29′36.932″，北纬44°58′46.911″。项目主要新建一间脱绒车间，预榨车间、浸出车间和精炼车间使用原有车间并增加配套设施，包装车间使用原有车间。项目总投资1000万元，其中环保投资192万元，占总投资的19.2%。</w:t>
      </w: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二、项目实施后会对环境造成一定不利影响，必须严格落实各项污染防治和生态环境保护措施，采取严格的环境风险防范措施、环境管理制度、环境监控和应急措施。综合考虑，我局原则同意该项目环境影响报告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中所列建设项目的性质、规模、地点、工艺和环境保护对策措施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仿宋_GB2312" w:cs="Times New Roman"/>
          <w:sz w:val="32"/>
          <w:szCs w:val="32"/>
        </w:rPr>
        <w:t>（一）严格落实大气污染防治措施。</w:t>
      </w:r>
      <w:r>
        <w:rPr>
          <w:rFonts w:hint="default" w:ascii="Times New Roman" w:hAnsi="Times New Roman" w:eastAsia="FangSong_GB2312" w:cs="Times New Roman"/>
          <w:sz w:val="32"/>
          <w:szCs w:val="32"/>
          <w:lang w:val="en-US" w:eastAsia="zh-CN"/>
        </w:rPr>
        <w:t>脱绒车间产生的颗粒物由风机引入经HMDN多点吸除尘机组处理后，由1根15米高的排气筒排放；预榨车间工艺粉尘产生的颗粒物由风机引入经布袋除尘器处理后，由1根15米高的排气筒排放；浸出车间产生的非甲烷总烃经“冷凝器+石蜡回收系统装置”处理后，由1根15米高的排气筒排放；蒸汽锅炉产生的颗粒物、二氧化硫和氮氧化物，经“低</w:t>
      </w:r>
      <w:r>
        <w:rPr>
          <w:rFonts w:hint="default" w:ascii="Times New Roman" w:hAnsi="Times New Roman" w:eastAsia="FangSong_GB2312" w:cs="Times New Roman"/>
          <w:sz w:val="32"/>
          <w:szCs w:val="32"/>
          <w:highlight w:val="none"/>
          <w:lang w:val="en-US" w:eastAsia="zh-CN"/>
        </w:rPr>
        <w:t>温深度处理+脱硝脱硫（低温催化吸收法）+布袋除尘器”处理后，由1根40米高的排气筒排放；导热油炉产生的颗粒物、二氧化硫和氮氧化物，经“低温深度处理+脱硝脱硫（低温催化吸收法）+布袋除尘器”处理后，由1根30米高的排气筒（5#）排放。</w:t>
      </w:r>
      <w:r>
        <w:rPr>
          <w:rFonts w:hint="default" w:ascii="Times New Roman" w:hAnsi="Times New Roman" w:eastAsia="FangSong_GB2312" w:cs="Times New Roman"/>
          <w:sz w:val="32"/>
          <w:szCs w:val="32"/>
          <w:lang w:val="en-US" w:eastAsia="zh-CN"/>
        </w:rPr>
        <w:t>脱绒车间及预榨车间产生的颗粒物、浸出车间产生的非甲烷总烃排放执行《大气污染物综合排放标准》（GB16297-1996）中表2大气污</w:t>
      </w:r>
      <w:r>
        <w:rPr>
          <w:rFonts w:hint="default" w:ascii="Times New Roman" w:hAnsi="Times New Roman" w:eastAsia="FangSong_GB2312" w:cs="Times New Roman"/>
          <w:sz w:val="32"/>
          <w:szCs w:val="32"/>
          <w:highlight w:val="none"/>
          <w:lang w:val="en-US" w:eastAsia="zh-CN"/>
        </w:rPr>
        <w:t>染物排放限值要求</w:t>
      </w:r>
      <w:r>
        <w:rPr>
          <w:rFonts w:hint="default" w:ascii="Times New Roman" w:hAnsi="Times New Roman" w:eastAsia="FangSong_GB2312" w:cs="Times New Roman"/>
          <w:sz w:val="32"/>
          <w:szCs w:val="32"/>
          <w:lang w:val="en-US" w:eastAsia="zh-CN"/>
        </w:rPr>
        <w:t>；蒸汽锅炉及导热油炉产</w:t>
      </w:r>
      <w:r>
        <w:rPr>
          <w:rFonts w:hint="default" w:ascii="Times New Roman" w:hAnsi="Times New Roman" w:eastAsia="FangSong_GB2312" w:cs="Times New Roman"/>
          <w:sz w:val="32"/>
          <w:szCs w:val="32"/>
          <w:highlight w:val="none"/>
          <w:lang w:val="en-US" w:eastAsia="zh-CN"/>
        </w:rPr>
        <w:t>生的颗</w:t>
      </w:r>
      <w:r>
        <w:rPr>
          <w:rFonts w:hint="default" w:ascii="Times New Roman" w:hAnsi="Times New Roman" w:eastAsia="FangSong_GB2312" w:cs="Times New Roman"/>
          <w:sz w:val="32"/>
          <w:szCs w:val="32"/>
          <w:lang w:val="en-US" w:eastAsia="zh-CN"/>
        </w:rPr>
        <w:t>粒物、二氧化硫和氮氧化物排放执行《锅炉大气污染物排放标准》（GB13271-2014）中表2中燃气排放浓度限值要求。</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FangSong_GB2312" w:cs="Times New Roman"/>
          <w:sz w:val="32"/>
          <w:szCs w:val="32"/>
          <w:highlight w:val="none"/>
          <w:lang w:val="en-US" w:eastAsia="zh-CN"/>
        </w:rPr>
      </w:pPr>
      <w:r>
        <w:rPr>
          <w:rFonts w:hint="default" w:ascii="Times New Roman" w:hAnsi="Times New Roman" w:eastAsia="FangSong_GB2312" w:cs="Times New Roman"/>
          <w:sz w:val="32"/>
          <w:szCs w:val="32"/>
          <w:highlight w:val="none"/>
          <w:lang w:val="en-US" w:eastAsia="zh-CN"/>
        </w:rPr>
        <w:t>加强6号溶剂油库封闭性，安装通风换气设施，储罐地下设低温设置并安装呼吸阀；定期对脱绒车间和预榨车间外洒水降尘。非甲烷总烃厂界无组织排放执行《大气污染物综合排放标准》（GB16297-1996）中表2中非甲烷总烃无组织排放浓度限值要求，厂内无组织排放执行《挥发性有机物无组织排放控制标准》（GB37822-2019）中表A.1中非甲烷总烃无组织排放限值要求；废气中颗粒物无组织排放执行《大气污染物综合排放标准》（GB16297-1996）表2中无组织排放浓度限值要求。</w:t>
      </w:r>
    </w:p>
    <w:p>
      <w:pPr>
        <w:keepNext w:val="0"/>
        <w:keepLines w:val="0"/>
        <w:pageBreakBefore w:val="0"/>
        <w:widowControl w:val="0"/>
        <w:numPr>
          <w:ilvl w:val="0"/>
          <w:numId w:val="3"/>
        </w:numPr>
        <w:kinsoku/>
        <w:wordWrap/>
        <w:overflowPunct/>
        <w:topLinePunct w:val="0"/>
        <w:bidi w:val="0"/>
        <w:snapToGrid/>
        <w:spacing w:line="520" w:lineRule="exact"/>
        <w:ind w:left="0" w:leftChars="0" w:firstLine="640" w:firstLineChars="200"/>
        <w:textAlignment w:val="auto"/>
        <w:rPr>
          <w:rFonts w:hint="default" w:ascii="Times New Roman" w:hAnsi="Times New Roman" w:eastAsia="仿宋_GB2312" w:cs="Times New Roman"/>
          <w:bCs/>
          <w:color w:val="auto"/>
          <w:kern w:val="0"/>
          <w:sz w:val="32"/>
          <w:szCs w:val="32"/>
          <w:highlight w:val="none"/>
          <w:lang w:val="en-US" w:eastAsia="zh-CN" w:bidi="ar-SA"/>
        </w:rPr>
      </w:pPr>
      <w:r>
        <w:rPr>
          <w:rFonts w:hint="default" w:ascii="Times New Roman" w:hAnsi="Times New Roman" w:eastAsia="仿宋_GB2312" w:cs="Times New Roman"/>
          <w:sz w:val="32"/>
          <w:szCs w:val="32"/>
        </w:rPr>
        <w:t>严格落实水污染防治措施。工艺废水通过厂区排水管网排入1座工艺废水暂存池内暂存，定期外售；锅炉排水和软水制备废水经沉淀池处理后，近期由吸污车运至128团污水处理厂集中处理，待123团污水处理厂建成后，通过123团下水管网排入123团污水处理厂。</w:t>
      </w:r>
    </w:p>
    <w:p>
      <w:pPr>
        <w:keepNext w:val="0"/>
        <w:keepLines w:val="0"/>
        <w:pageBreakBefore w:val="0"/>
        <w:widowControl w:val="0"/>
        <w:numPr>
          <w:ilvl w:val="0"/>
          <w:numId w:val="3"/>
        </w:numPr>
        <w:kinsoku/>
        <w:wordWrap/>
        <w:overflowPunct/>
        <w:topLinePunct w:val="0"/>
        <w:bidi w:val="0"/>
        <w:snapToGrid/>
        <w:spacing w:line="520" w:lineRule="exact"/>
        <w:ind w:left="0" w:leftChars="0" w:firstLine="640" w:firstLineChars="200"/>
        <w:textAlignment w:val="auto"/>
        <w:rPr>
          <w:rFonts w:hint="default" w:ascii="Times New Roman" w:hAnsi="Times New Roman" w:eastAsia="仿宋_GB2312" w:cs="Times New Roman"/>
          <w:bCs/>
          <w:color w:val="auto"/>
          <w:kern w:val="0"/>
          <w:sz w:val="32"/>
          <w:szCs w:val="32"/>
          <w:highlight w:val="none"/>
          <w:lang w:val="en-US" w:eastAsia="zh-CN" w:bidi="ar-SA"/>
        </w:rPr>
      </w:pPr>
      <w:r>
        <w:rPr>
          <w:rFonts w:hint="default" w:ascii="Times New Roman" w:hAnsi="Times New Roman" w:eastAsia="仿宋_GB2312" w:cs="Times New Roman"/>
          <w:bCs/>
          <w:color w:val="auto"/>
          <w:kern w:val="0"/>
          <w:sz w:val="32"/>
          <w:szCs w:val="32"/>
          <w:highlight w:val="none"/>
          <w:lang w:val="en-US" w:eastAsia="zh-CN" w:bidi="ar-SA"/>
        </w:rPr>
        <w:t>严格落实噪声污染防治措施。选用低噪声机械和设备，加强机械设备的维修、管理，厂界噪声排放执行《工业企业厂界环境噪声排放标准》（GB12348-2008）中2类标准要求。</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color w:val="auto"/>
          <w:kern w:val="0"/>
          <w:sz w:val="32"/>
          <w:szCs w:val="32"/>
          <w:highlight w:val="none"/>
          <w:lang w:val="en-US" w:eastAsia="zh-CN" w:bidi="ar-SA"/>
        </w:rPr>
      </w:pPr>
      <w:r>
        <w:rPr>
          <w:rFonts w:hint="eastAsia" w:ascii="Times New Roman" w:hAnsi="Times New Roman" w:eastAsia="仿宋_GB2312" w:cs="Times New Roman"/>
          <w:bCs/>
          <w:color w:val="auto"/>
          <w:kern w:val="0"/>
          <w:sz w:val="32"/>
          <w:szCs w:val="32"/>
          <w:highlight w:val="none"/>
          <w:lang w:val="en-US" w:eastAsia="zh-CN" w:bidi="ar-SA"/>
        </w:rPr>
        <w:t>（四）</w:t>
      </w:r>
      <w:r>
        <w:rPr>
          <w:rFonts w:hint="default" w:ascii="Times New Roman" w:hAnsi="Times New Roman" w:eastAsia="仿宋_GB2312" w:cs="Times New Roman"/>
          <w:bCs/>
          <w:color w:val="auto"/>
          <w:kern w:val="0"/>
          <w:sz w:val="32"/>
          <w:szCs w:val="32"/>
          <w:highlight w:val="none"/>
          <w:lang w:val="en-US" w:eastAsia="zh-CN" w:bidi="ar-SA"/>
        </w:rPr>
        <w:t xml:space="preserve">固体废物实施分类管理并妥善处理处置。固体废物分类暂存于各车间的一般固体废物暂存间，筛分杂质交由环卫部门清运，粉尘灰外售给当地饲料生产企业，渣沫和皂脚外售用作生产原料，废白土交由白土生产企业回收，废包装物外售给当地废旧物资回收企业，废离子交换树脂交由回收厂家定期回收，炉渣、底泥和烟尘灰全部外售。废润滑油、废润滑油桶暂存于危险废物暂存间内，定期委托有危险废物处置资质的单位进行处置。危险废物收集、运输须按照《危险废物收集 贮存 运输技术规范》（HJ2025-2012）和《危险废物转移管理办法》要求进行。生活垃圾统一收集，由环卫部门定期清运至123团垃圾填埋场填埋。 </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（六）加强施工期环境保护管理工作，</w:t>
      </w:r>
      <w:r>
        <w:rPr>
          <w:rFonts w:hint="default" w:ascii="Times New Roman" w:hAnsi="Times New Roman" w:eastAsia="仿宋_GB2312" w:cs="Times New Roman"/>
          <w:bCs/>
          <w:sz w:val="32"/>
          <w:szCs w:val="32"/>
          <w:lang w:val="en-US" w:eastAsia="zh-CN"/>
        </w:rPr>
        <w:t>落实防沙治沙措施，</w:t>
      </w:r>
      <w:r>
        <w:rPr>
          <w:rFonts w:hint="default" w:ascii="Times New Roman" w:hAnsi="Times New Roman" w:eastAsia="仿宋_GB2312" w:cs="Times New Roman"/>
          <w:bCs/>
          <w:sz w:val="32"/>
          <w:szCs w:val="32"/>
        </w:rPr>
        <w:t>防止施工废水、扬尘、噪声污染、水土流失和生态破坏。</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pStyle w:val="20"/>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五、环境影响报告</w:t>
      </w:r>
      <w:r>
        <w:rPr>
          <w:rFonts w:hint="default" w:ascii="Times New Roman" w:hAnsi="Times New Roman" w:eastAsia="仿宋_GB2312" w:cs="Times New Roman"/>
          <w:bCs/>
          <w:color w:val="auto"/>
          <w:kern w:val="2"/>
          <w:sz w:val="32"/>
          <w:szCs w:val="32"/>
          <w:lang w:val="en-US" w:eastAsia="zh-CN"/>
        </w:rPr>
        <w:t>表</w:t>
      </w:r>
      <w:r>
        <w:rPr>
          <w:rFonts w:hint="default" w:ascii="Times New Roman" w:hAnsi="Times New Roman" w:eastAsia="仿宋_GB2312" w:cs="Times New Roman"/>
          <w:bCs/>
          <w:color w:val="auto"/>
          <w:kern w:val="2"/>
          <w:sz w:val="32"/>
          <w:szCs w:val="32"/>
        </w:rPr>
        <w:t>经批准后，该项目的性质、规模、地点、生产工艺和环境保护措施发生重大变动，且可能导致环境影响显著变化</w:t>
      </w:r>
      <w:r>
        <w:rPr>
          <w:rFonts w:hint="default"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特别是不利环境影响加重</w:t>
      </w:r>
      <w:r>
        <w:rPr>
          <w:rFonts w:hint="default"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的，应当重新报批该项目环境影响评价报告。</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lang w:val="en-US" w:eastAsia="zh-CN"/>
        </w:rPr>
        <w:t>六、</w:t>
      </w:r>
      <w:r>
        <w:rPr>
          <w:rFonts w:hint="default" w:ascii="Times New Roman" w:hAnsi="Times New Roman" w:eastAsia="仿宋_GB2312" w:cs="Times New Roman"/>
          <w:bCs/>
          <w:color w:val="auto"/>
          <w:kern w:val="2"/>
          <w:sz w:val="32"/>
          <w:szCs w:val="32"/>
        </w:rPr>
        <w:t>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我局委托师市生态环境保护综合行政执法支队，</w:t>
      </w:r>
      <w:r>
        <w:rPr>
          <w:rFonts w:hint="default" w:ascii="Times New Roman" w:hAnsi="Times New Roman" w:eastAsia="仿宋_GB2312" w:cs="Times New Roman"/>
          <w:bCs/>
          <w:sz w:val="32"/>
          <w:szCs w:val="32"/>
          <w:lang w:val="en-US" w:eastAsia="zh-CN"/>
        </w:rPr>
        <w:t>123团经济发展办公室</w:t>
      </w:r>
      <w:r>
        <w:rPr>
          <w:rFonts w:hint="default" w:ascii="Times New Roman" w:hAnsi="Times New Roman" w:eastAsia="仿宋_GB2312" w:cs="Times New Roman"/>
          <w:bCs/>
          <w:sz w:val="32"/>
          <w:szCs w:val="32"/>
        </w:rPr>
        <w:t>组织开展该项目的“三同时”监督检查和日常监督管理工作。</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八</w:t>
      </w:r>
      <w:r>
        <w:rPr>
          <w:rFonts w:hint="default" w:ascii="Times New Roman" w:hAnsi="Times New Roman" w:eastAsia="仿宋_GB2312" w:cs="Times New Roman"/>
          <w:bCs/>
          <w:sz w:val="32"/>
          <w:szCs w:val="32"/>
        </w:rPr>
        <w:t>、你单位应在接到本批复后20个工作日内，将批准后的环境影响报告</w:t>
      </w:r>
      <w:r>
        <w:rPr>
          <w:rFonts w:hint="default" w:ascii="Times New Roman" w:hAnsi="Times New Roman"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w:t>
      </w:r>
      <w:r>
        <w:rPr>
          <w:rFonts w:hint="default" w:ascii="Times New Roman" w:hAnsi="Times New Roman" w:eastAsia="仿宋_GB2312" w:cs="Times New Roman"/>
          <w:bCs/>
          <w:sz w:val="32"/>
          <w:szCs w:val="32"/>
          <w:lang w:val="en-US" w:eastAsia="zh-CN"/>
        </w:rPr>
        <w:t>123团经济发展办公室</w:t>
      </w:r>
      <w:r>
        <w:rPr>
          <w:rFonts w:hint="default" w:ascii="Times New Roman" w:hAnsi="Times New Roman" w:eastAsia="仿宋_GB2312" w:cs="Times New Roman"/>
          <w:bCs/>
          <w:sz w:val="32"/>
          <w:szCs w:val="32"/>
        </w:rPr>
        <w:t>，并按规定接受各级生态环境主管部门的监督检查。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default" w:ascii="Times New Roman" w:hAnsi="Times New Roman" w:eastAsia="仿宋_GB2312" w:cs="Times New Roman"/>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160" w:firstLineChars="13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第七师胡杨</w:t>
      </w:r>
      <w:r>
        <w:rPr>
          <w:rFonts w:hint="default" w:ascii="Times New Roman" w:hAnsi="Times New Roman" w:eastAsia="仿宋_GB2312" w:cs="Times New Roman"/>
          <w:bCs/>
          <w:sz w:val="32"/>
          <w:szCs w:val="32"/>
          <w:highlight w:val="none"/>
        </w:rPr>
        <w:t xml:space="preserve">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bCs/>
          <w:sz w:val="32"/>
          <w:szCs w:val="32"/>
          <w:highlight w:val="none"/>
          <w:lang w:val="en-US" w:eastAsia="zh-CN"/>
        </w:rPr>
        <w:t>6</w:t>
      </w:r>
      <w:r>
        <w:rPr>
          <w:rFonts w:hint="default" w:ascii="Times New Roman" w:hAnsi="Times New Roman" w:eastAsia="仿宋_GB2312" w:cs="Times New Roman"/>
          <w:bCs/>
          <w:sz w:val="32"/>
          <w:szCs w:val="32"/>
          <w:highlight w:val="none"/>
        </w:rPr>
        <w:t>月</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日</w:t>
      </w:r>
    </w:p>
    <w:p>
      <w:pPr>
        <w:spacing w:line="440" w:lineRule="exact"/>
        <w:rPr>
          <w:rFonts w:hint="eastAsia" w:ascii="仿宋_GB2312" w:eastAsia="仿宋_GB2312"/>
          <w:snapToGrid w:val="0"/>
          <w:kern w:val="0"/>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right="210" w:rightChars="100"/>
        <w:textAlignment w:val="auto"/>
        <w:rPr>
          <w:rFonts w:ascii="仿宋_GB2312" w:hAnsi="华文仿宋" w:eastAsia="仿宋_GB2312" w:cs="仿宋_GB2312"/>
          <w:spacing w:val="-11"/>
          <w:sz w:val="28"/>
          <w:szCs w:val="28"/>
          <w:highlight w:val="none"/>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40640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3.2pt;height:0pt;width:464.65pt;z-index:251659264;mso-width-relative:page;mso-height-relative:page;" filled="f" stroked="t" coordsize="21600,21600" o:gfxdata="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IuO50wAAAAcBAAAPAAAAAAAAAAEAIAAAACIAAABkcnMvZG93bnJldi54bWxQSwEC&#10;FAAUAAAACACHTuJAcVZKSPkBAADxAwAADgAAAAAAAAABACAAAAAiAQAAZHJzL2Uyb0RvYy54bWxQ&#10;SwUGAAAAAAYABgBZAQAAjQU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highlight w:val="none"/>
        </w:rPr>
        <w:t>抄送：师市生态环境保护综合行政执法支队，123团经济发展办公室。</w:t>
      </w:r>
    </w:p>
    <w:p>
      <w:pPr>
        <w:keepNext w:val="0"/>
        <w:keepLines w:val="0"/>
        <w:pageBreakBefore w:val="0"/>
        <w:widowControl w:val="0"/>
        <w:kinsoku/>
        <w:wordWrap/>
        <w:overflowPunct/>
        <w:topLinePunct w:val="0"/>
        <w:autoSpaceDE/>
        <w:autoSpaceDN/>
        <w:bidi w:val="0"/>
        <w:adjustRightInd/>
        <w:snapToGrid/>
        <w:spacing w:line="480" w:lineRule="exact"/>
        <w:ind w:right="210" w:rightChars="100"/>
        <w:textAlignment w:val="auto"/>
        <w:rPr>
          <w:rFonts w:hint="eastAsia" w:eastAsia="仿宋_GB2312"/>
          <w:highlight w:val="none"/>
          <w:lang w:val="en-US" w:eastAsia="zh-CN"/>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1312;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0288;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highlight w:val="none"/>
        </w:rPr>
        <w:t xml:space="preserve">兵团第七师胡杨河市生态环境局             </w:t>
      </w:r>
      <w:r>
        <w:rPr>
          <w:rFonts w:hint="eastAsia" w:ascii="仿宋_GB2312" w:hAnsi="华文仿宋" w:eastAsia="仿宋_GB2312" w:cs="仿宋_GB2312"/>
          <w:sz w:val="28"/>
          <w:szCs w:val="28"/>
          <w:highlight w:val="none"/>
          <w:lang w:val="en-US" w:eastAsia="zh-CN"/>
        </w:rPr>
        <w:t xml:space="preserve">   </w:t>
      </w:r>
      <w:r>
        <w:rPr>
          <w:rFonts w:hint="eastAsia" w:ascii="仿宋_GB2312" w:hAnsi="华文仿宋" w:eastAsia="仿宋_GB2312" w:cs="仿宋_GB2312"/>
          <w:sz w:val="28"/>
          <w:szCs w:val="28"/>
          <w:highlight w:val="none"/>
        </w:rPr>
        <w:t>202</w:t>
      </w:r>
      <w:r>
        <w:rPr>
          <w:rFonts w:hint="eastAsia" w:ascii="仿宋_GB2312" w:hAnsi="华文仿宋" w:eastAsia="仿宋_GB2312" w:cs="仿宋_GB2312"/>
          <w:sz w:val="28"/>
          <w:szCs w:val="28"/>
          <w:highlight w:val="none"/>
          <w:lang w:val="en-US" w:eastAsia="zh-CN"/>
        </w:rPr>
        <w:t>3</w:t>
      </w:r>
      <w:r>
        <w:rPr>
          <w:rFonts w:hint="eastAsia" w:ascii="仿宋_GB2312" w:hAnsi="华文仿宋" w:eastAsia="仿宋_GB2312" w:cs="仿宋_GB2312"/>
          <w:sz w:val="28"/>
          <w:szCs w:val="28"/>
          <w:highlight w:val="none"/>
        </w:rPr>
        <w:t>年</w:t>
      </w:r>
      <w:r>
        <w:rPr>
          <w:rFonts w:hint="eastAsia" w:ascii="仿宋_GB2312" w:hAnsi="华文仿宋" w:eastAsia="仿宋_GB2312" w:cs="仿宋_GB2312"/>
          <w:sz w:val="28"/>
          <w:szCs w:val="28"/>
          <w:highlight w:val="none"/>
          <w:lang w:val="en-US" w:eastAsia="zh-CN"/>
        </w:rPr>
        <w:t>6</w:t>
      </w:r>
      <w:r>
        <w:rPr>
          <w:rFonts w:hint="eastAsia" w:ascii="仿宋_GB2312" w:hAnsi="华文仿宋" w:eastAsia="仿宋_GB2312" w:cs="仿宋_GB2312"/>
          <w:sz w:val="28"/>
          <w:szCs w:val="28"/>
          <w:highlight w:val="none"/>
        </w:rPr>
        <w:t>月</w:t>
      </w:r>
      <w:r>
        <w:rPr>
          <w:rFonts w:hint="eastAsia" w:ascii="仿宋_GB2312" w:hAnsi="华文仿宋" w:eastAsia="仿宋_GB2312" w:cs="仿宋_GB2312"/>
          <w:sz w:val="28"/>
          <w:szCs w:val="28"/>
          <w:highlight w:val="none"/>
          <w:lang w:val="en-US" w:eastAsia="zh-CN"/>
        </w:rPr>
        <w:t>2</w:t>
      </w:r>
      <w:r>
        <w:rPr>
          <w:rFonts w:hint="eastAsia" w:ascii="仿宋_GB2312" w:hAnsi="华文仿宋" w:eastAsia="仿宋_GB2312" w:cs="仿宋_GB2312"/>
          <w:sz w:val="28"/>
          <w:szCs w:val="28"/>
          <w:highlight w:val="none"/>
        </w:rPr>
        <w:t>日印</w:t>
      </w:r>
      <w:r>
        <w:rPr>
          <w:rFonts w:hint="eastAsia" w:ascii="仿宋_GB2312" w:hAnsi="华文仿宋" w:eastAsia="仿宋_GB2312" w:cs="仿宋_GB2312"/>
          <w:sz w:val="28"/>
          <w:szCs w:val="28"/>
          <w:highlight w:val="none"/>
          <w:lang w:val="en-US" w:eastAsia="zh-CN"/>
        </w:rPr>
        <w:t>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57DF8"/>
    <w:multiLevelType w:val="singleLevel"/>
    <w:tmpl w:val="BE657DF8"/>
    <w:lvl w:ilvl="0" w:tentative="0">
      <w:start w:val="1"/>
      <w:numFmt w:val="chineseCounting"/>
      <w:suff w:val="nothing"/>
      <w:lvlText w:val="%1、"/>
      <w:lvlJc w:val="left"/>
      <w:rPr>
        <w:rFonts w:hint="eastAsia"/>
      </w:rPr>
    </w:lvl>
  </w:abstractNum>
  <w:abstractNum w:abstractNumId="1">
    <w:nsid w:val="0234B01E"/>
    <w:multiLevelType w:val="singleLevel"/>
    <w:tmpl w:val="0234B01E"/>
    <w:lvl w:ilvl="0" w:tentative="0">
      <w:start w:val="2"/>
      <w:numFmt w:val="chineseCounting"/>
      <w:suff w:val="nothing"/>
      <w:lvlText w:val="（%1）"/>
      <w:lvlJc w:val="left"/>
      <w:rPr>
        <w:rFonts w:hint="eastAsia"/>
      </w:rPr>
    </w:lvl>
  </w:abstractNum>
  <w:abstractNum w:abstractNumId="2">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 w:name="KSO_WPS_MARK_KEY" w:val="dbddd997-2c89-4ac9-b7b8-c3da244e1e58"/>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2F60776"/>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D82C34"/>
    <w:rsid w:val="0BFB278E"/>
    <w:rsid w:val="0C280139"/>
    <w:rsid w:val="0D083900"/>
    <w:rsid w:val="0D0850F4"/>
    <w:rsid w:val="0D0857D3"/>
    <w:rsid w:val="0D1D0A27"/>
    <w:rsid w:val="0D6F614B"/>
    <w:rsid w:val="0E82541D"/>
    <w:rsid w:val="0EAE2D6B"/>
    <w:rsid w:val="0F9D2257"/>
    <w:rsid w:val="10694FCD"/>
    <w:rsid w:val="10D51AC3"/>
    <w:rsid w:val="10F7065C"/>
    <w:rsid w:val="11176767"/>
    <w:rsid w:val="114A24FF"/>
    <w:rsid w:val="117977C8"/>
    <w:rsid w:val="119D38E8"/>
    <w:rsid w:val="11B3721E"/>
    <w:rsid w:val="11B554D8"/>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DBC7328"/>
    <w:rsid w:val="1E2C75CE"/>
    <w:rsid w:val="1E2E7DE4"/>
    <w:rsid w:val="1ECF6C41"/>
    <w:rsid w:val="1F070516"/>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3E762F"/>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C3E7B4A"/>
    <w:rsid w:val="3CAD164C"/>
    <w:rsid w:val="3D883BBC"/>
    <w:rsid w:val="3E3B45CB"/>
    <w:rsid w:val="3E3E33F5"/>
    <w:rsid w:val="3E471CD1"/>
    <w:rsid w:val="3E52243B"/>
    <w:rsid w:val="3E8D5D45"/>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9D0F39"/>
    <w:rsid w:val="48BB3603"/>
    <w:rsid w:val="48EC4B41"/>
    <w:rsid w:val="4945499F"/>
    <w:rsid w:val="497D41A1"/>
    <w:rsid w:val="49E82A9E"/>
    <w:rsid w:val="4A0556A3"/>
    <w:rsid w:val="4A070A3F"/>
    <w:rsid w:val="4A0E0F1C"/>
    <w:rsid w:val="4A56033C"/>
    <w:rsid w:val="4B0A6D9C"/>
    <w:rsid w:val="4BCF1C3B"/>
    <w:rsid w:val="4C4B5488"/>
    <w:rsid w:val="4C54089F"/>
    <w:rsid w:val="4D012C47"/>
    <w:rsid w:val="4DCE4298"/>
    <w:rsid w:val="4DE95A5B"/>
    <w:rsid w:val="4E110D54"/>
    <w:rsid w:val="4E614892"/>
    <w:rsid w:val="4E64762F"/>
    <w:rsid w:val="4E7917D2"/>
    <w:rsid w:val="4E8D333D"/>
    <w:rsid w:val="4EA32287"/>
    <w:rsid w:val="4EE75B8E"/>
    <w:rsid w:val="4F4611CB"/>
    <w:rsid w:val="4FD82FE3"/>
    <w:rsid w:val="5066107C"/>
    <w:rsid w:val="50C00C4C"/>
    <w:rsid w:val="51054B4F"/>
    <w:rsid w:val="51890FBD"/>
    <w:rsid w:val="51A00F7F"/>
    <w:rsid w:val="51C012A4"/>
    <w:rsid w:val="5358411B"/>
    <w:rsid w:val="5362156F"/>
    <w:rsid w:val="539B67A3"/>
    <w:rsid w:val="53B41E2C"/>
    <w:rsid w:val="54E04A09"/>
    <w:rsid w:val="55A45BE7"/>
    <w:rsid w:val="5664471C"/>
    <w:rsid w:val="566505FA"/>
    <w:rsid w:val="56951575"/>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C0495D"/>
    <w:rsid w:val="5BDB688B"/>
    <w:rsid w:val="5C8D1B25"/>
    <w:rsid w:val="5CB1445B"/>
    <w:rsid w:val="5CCC4780"/>
    <w:rsid w:val="5D1C3A57"/>
    <w:rsid w:val="5D206CE2"/>
    <w:rsid w:val="5D2E467E"/>
    <w:rsid w:val="5DD22D84"/>
    <w:rsid w:val="5E097975"/>
    <w:rsid w:val="5EEE26F1"/>
    <w:rsid w:val="5EFB0B4F"/>
    <w:rsid w:val="5F37006F"/>
    <w:rsid w:val="5F59643E"/>
    <w:rsid w:val="5F9D29D0"/>
    <w:rsid w:val="5FEA3075"/>
    <w:rsid w:val="5FEC7493"/>
    <w:rsid w:val="60003F7D"/>
    <w:rsid w:val="60557021"/>
    <w:rsid w:val="60DD233F"/>
    <w:rsid w:val="60E4353B"/>
    <w:rsid w:val="619E127D"/>
    <w:rsid w:val="61C645A7"/>
    <w:rsid w:val="61E4773B"/>
    <w:rsid w:val="624D0976"/>
    <w:rsid w:val="628579A5"/>
    <w:rsid w:val="630D7CBC"/>
    <w:rsid w:val="632240DD"/>
    <w:rsid w:val="632E04EF"/>
    <w:rsid w:val="638501FD"/>
    <w:rsid w:val="63CE3853"/>
    <w:rsid w:val="63EF2C60"/>
    <w:rsid w:val="64297D5F"/>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85173"/>
    <w:rsid w:val="715B6DC4"/>
    <w:rsid w:val="71DE0D44"/>
    <w:rsid w:val="71EB593E"/>
    <w:rsid w:val="731256D6"/>
    <w:rsid w:val="73451021"/>
    <w:rsid w:val="735262F3"/>
    <w:rsid w:val="74225AD5"/>
    <w:rsid w:val="742D744A"/>
    <w:rsid w:val="748627F8"/>
    <w:rsid w:val="74D70B60"/>
    <w:rsid w:val="75017EC6"/>
    <w:rsid w:val="751E7A5A"/>
    <w:rsid w:val="753F107B"/>
    <w:rsid w:val="755C2A4B"/>
    <w:rsid w:val="75AE0D7A"/>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8A307B"/>
    <w:rsid w:val="7CAF525D"/>
    <w:rsid w:val="7CE92B76"/>
    <w:rsid w:val="7DE12E05"/>
    <w:rsid w:val="7DFA0405"/>
    <w:rsid w:val="7E27709E"/>
    <w:rsid w:val="7E2F7150"/>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keepNext/>
      <w:keepLines/>
      <w:numPr>
        <w:ilvl w:val="3"/>
        <w:numId w:val="1"/>
      </w:numPr>
      <w:spacing w:line="360" w:lineRule="auto"/>
      <w:outlineLvl w:val="3"/>
    </w:pPr>
    <w:rPr>
      <w:rFonts w:ascii="Arial" w:hAnsi="Arial"/>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rPr>
      <w:sz w:val="32"/>
    </w:rPr>
  </w:style>
  <w:style w:type="paragraph" w:styleId="4">
    <w:name w:val="annotation text"/>
    <w:basedOn w:val="1"/>
    <w:semiHidden/>
    <w:unhideWhenUsed/>
    <w:qFormat/>
    <w:uiPriority w:val="99"/>
    <w:pPr>
      <w:jc w:val="left"/>
    </w:pPr>
  </w:style>
  <w:style w:type="paragraph" w:styleId="5">
    <w:name w:val="Body Text"/>
    <w:basedOn w:val="1"/>
    <w:next w:val="1"/>
    <w:qFormat/>
    <w:uiPriority w:val="0"/>
    <w:rPr>
      <w:rFonts w:eastAsia="华文中宋"/>
      <w:b/>
      <w:bCs/>
      <w:w w:val="90"/>
      <w:sz w:val="44"/>
    </w:rPr>
  </w:style>
  <w:style w:type="paragraph" w:styleId="6">
    <w:name w:val="Body Text Indent"/>
    <w:basedOn w:val="1"/>
    <w:next w:val="7"/>
    <w:link w:val="23"/>
    <w:qFormat/>
    <w:uiPriority w:val="0"/>
    <w:pPr>
      <w:ind w:firstLine="752" w:firstLineChars="235"/>
    </w:pPr>
    <w:rPr>
      <w:sz w:val="32"/>
    </w:rPr>
  </w:style>
  <w:style w:type="paragraph" w:styleId="7">
    <w:name w:val="Body Text First Indent 2"/>
    <w:basedOn w:val="6"/>
    <w:next w:val="8"/>
    <w:qFormat/>
    <w:uiPriority w:val="0"/>
    <w:pPr>
      <w:ind w:firstLine="420" w:firstLineChars="200"/>
    </w:pPr>
    <w:rPr>
      <w:b/>
      <w:kern w:val="44"/>
      <w:sz w:val="44"/>
    </w:rPr>
  </w:style>
  <w:style w:type="paragraph" w:styleId="8">
    <w:name w:val="Body Text First Indent"/>
    <w:basedOn w:val="5"/>
    <w:next w:val="7"/>
    <w:qFormat/>
    <w:uiPriority w:val="0"/>
    <w:pPr>
      <w:spacing w:line="360" w:lineRule="auto"/>
      <w:ind w:firstLine="496" w:firstLineChars="200"/>
    </w:pPr>
    <w:rPr>
      <w:rFonts w:hAnsi="宋体"/>
      <w:spacing w:val="4"/>
      <w:kern w:val="24"/>
      <w:sz w:val="24"/>
    </w:rPr>
  </w:style>
  <w:style w:type="paragraph" w:styleId="9">
    <w:name w:val="Body Text Indent 2"/>
    <w:basedOn w:val="1"/>
    <w:qFormat/>
    <w:uiPriority w:val="0"/>
    <w:pPr>
      <w:spacing w:after="120" w:line="480" w:lineRule="auto"/>
      <w:ind w:left="420" w:leftChars="200"/>
    </w:p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List"/>
    <w:basedOn w:val="1"/>
    <w:next w:val="1"/>
    <w:qFormat/>
    <w:uiPriority w:val="0"/>
    <w:pPr>
      <w:ind w:left="200" w:hanging="200" w:hangingChars="200"/>
    </w:pPr>
  </w:style>
  <w:style w:type="paragraph" w:styleId="13">
    <w:name w:val="Body Text 2"/>
    <w:basedOn w:val="1"/>
    <w:unhideWhenUsed/>
    <w:qFormat/>
    <w:uiPriority w:val="99"/>
    <w:pPr>
      <w:spacing w:after="120" w:line="480" w:lineRule="auto"/>
    </w:pPr>
  </w:style>
  <w:style w:type="paragraph" w:styleId="14">
    <w:name w:val="Normal (Web)"/>
    <w:basedOn w:val="1"/>
    <w:semiHidden/>
    <w:unhideWhenUsed/>
    <w:qFormat/>
    <w:uiPriority w:val="99"/>
    <w:pPr>
      <w:spacing w:beforeAutospacing="1"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样式 首行缩进:  2 字符1"/>
    <w:basedOn w:val="1"/>
    <w:qFormat/>
    <w:uiPriority w:val="0"/>
    <w:pPr>
      <w:adjustRightInd w:val="0"/>
      <w:snapToGrid w:val="0"/>
      <w:spacing w:line="360" w:lineRule="auto"/>
      <w:ind w:firstLine="480" w:firstLineChars="200"/>
    </w:pPr>
    <w:rPr>
      <w:rFonts w:ascii="Times New Roman" w:hAnsi="Times New Roman" w:eastAsia="宋体" w:cs="宋体"/>
      <w:sz w:val="24"/>
      <w:szCs w:val="20"/>
    </w:rPr>
  </w:style>
  <w:style w:type="paragraph" w:customStyle="1" w:styleId="20">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1">
    <w:name w:val="页眉 字符"/>
    <w:basedOn w:val="17"/>
    <w:link w:val="11"/>
    <w:qFormat/>
    <w:uiPriority w:val="99"/>
    <w:rPr>
      <w:sz w:val="18"/>
      <w:szCs w:val="18"/>
    </w:rPr>
  </w:style>
  <w:style w:type="character" w:customStyle="1" w:styleId="22">
    <w:name w:val="页脚 字符"/>
    <w:basedOn w:val="17"/>
    <w:link w:val="10"/>
    <w:qFormat/>
    <w:uiPriority w:val="99"/>
    <w:rPr>
      <w:sz w:val="18"/>
      <w:szCs w:val="18"/>
    </w:rPr>
  </w:style>
  <w:style w:type="character" w:customStyle="1" w:styleId="23">
    <w:name w:val="正文文本缩进 字符"/>
    <w:basedOn w:val="17"/>
    <w:link w:val="6"/>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2098</Words>
  <Characters>2251</Characters>
  <Lines>16</Lines>
  <Paragraphs>4</Paragraphs>
  <TotalTime>89</TotalTime>
  <ScaleCrop>false</ScaleCrop>
  <LinksUpToDate>false</LinksUpToDate>
  <CharactersWithSpaces>2305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2023-05-30T09:27:57Z</cp:lastPrinted>
  <dcterms:modified xsi:type="dcterms:W3CDTF">2023-05-30T09:52:19Z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87CCC0DCF3B742D0B370AB95A98EB28E</vt:lpwstr>
  </property>
</Properties>
</file>