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度粮改饲项目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拟补贴对象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836"/>
        <w:gridCol w:w="1644"/>
        <w:gridCol w:w="1512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企业或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合作社名称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种植方式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青贮玉米收储量（吨）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拟补助资金（万元）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新疆天澳牧业有限公司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订单种植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新疆威嘉牧业有限公司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订单种植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胡杨河农和聚源养殖农民专业合作社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土地承包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（自产自销）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125团中茂源养殖农民专业合作社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土地承包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（自产自销）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5987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第七师一二五团盛康牧业有限公司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订单种植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5600 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乌苏市祥盛通牧业有限公司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订单种植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14188 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124团高海波奶牛养殖场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土地承包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（自产自销）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3467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124团苏保勇奶牛养殖场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土地承包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（自产自销）、订单种植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8276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124团富盛奶牛养殖场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土地承包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（自产自销）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7248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124团郭军奶牛养殖场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订单种植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4642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124团周峰奶牛养殖场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土地承包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（自产自销）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124团隋栋梁肉牛养殖场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土地承包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（自产自销）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124团高保文肉牛养殖场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订单种植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34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92399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YjU0MDQyM2EyNjkxOTg2ZTVmY2NmNTAwZGI2YTQifQ=="/>
  </w:docVars>
  <w:rsids>
    <w:rsidRoot w:val="3A627FC9"/>
    <w:rsid w:val="137912FC"/>
    <w:rsid w:val="2E536EC1"/>
    <w:rsid w:val="3A627FC9"/>
    <w:rsid w:val="4570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709</Characters>
  <Lines>0</Lines>
  <Paragraphs>0</Paragraphs>
  <TotalTime>41</TotalTime>
  <ScaleCrop>false</ScaleCrop>
  <LinksUpToDate>false</LinksUpToDate>
  <CharactersWithSpaces>724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2023-03-22T01:58:00Z</dcterms:created>
  <dc:creator>张旭</dc:creator>
  <cp:lastModifiedBy>夜空守望者</cp:lastModifiedBy>
  <cp:lastPrinted>2023-03-22T05:18:00Z</cp:lastPrinted>
  <dcterms:modified xsi:type="dcterms:W3CDTF">2023-03-22T05:28:57Z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0E4445170D054038B45768B832F69410</vt:lpwstr>
  </property>
</Properties>
</file>