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年第七师12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团高标准农田建设项目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第七师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团农业发展服务中心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第七师12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团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连、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连、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连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建设高标准农田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3.90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万亩，其中高效节水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3.90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万亩。</w:t>
      </w:r>
    </w:p>
    <w:p>
      <w:pPr>
        <w:spacing w:line="600" w:lineRule="exact"/>
        <w:ind w:firstLine="643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改建斗渠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7.81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公里，配套建筑物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座；建设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个滴灌系统，控制面积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3.71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万亩；改造输电线路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4.54公里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，更换变压器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台；改建田间路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42.37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公里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建设防护林194.16亩；农田地力提升面积3.90万亩；田块整治面积62.01亩。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八、概算投资：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5850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万元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YjU0MDQyM2EyNjkxOTg2ZTVmY2NmNTAwZGI2YTQifQ=="/>
  </w:docVars>
  <w:rsids>
    <w:rsidRoot w:val="00000000"/>
    <w:rsid w:val="003F283F"/>
    <w:rsid w:val="637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2023-02-23T03:35:00Z</dcterms:created>
  <dc:creator>Administrator</dc:creator>
  <cp:lastModifiedBy>夜空守望者</cp:lastModifiedBy>
  <dcterms:modified xsi:type="dcterms:W3CDTF">2023-03-01T04:19:03Z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5C9CA94B0DCE4565A6FFB1A771AD6AA6</vt:lpwstr>
  </property>
</Properties>
</file>