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等线 Light"/>
          <w:sz w:val="36"/>
          <w:szCs w:val="36"/>
        </w:rPr>
      </w:pPr>
      <w:r>
        <w:rPr>
          <w:rFonts w:hint="eastAsia" w:eastAsia="等线 Light"/>
          <w:sz w:val="36"/>
          <w:szCs w:val="36"/>
          <w:lang w:val="en-US" w:eastAsia="zh-CN"/>
        </w:rPr>
        <w:t xml:space="preserve"> </w:t>
      </w:r>
      <w:r>
        <w:rPr>
          <w:rFonts w:hint="eastAsia" w:eastAsia="等线 Light"/>
          <w:sz w:val="36"/>
          <w:szCs w:val="36"/>
        </w:rPr>
        <w:t xml:space="preserve"> </w:t>
      </w:r>
      <w:r>
        <w:rPr>
          <w:rFonts w:eastAsia="等线 Light"/>
          <w:sz w:val="36"/>
          <w:szCs w:val="36"/>
        </w:rPr>
        <w:t xml:space="preserve">                                                                                                                                                                                                                                                                                                                                                                                                                                                                                                                                                                                                                                                                                                                                                                                                                                                                                                                                                                                                                                                                                                                                                                                                                                                                                                                                                                                                                                                                                                                                                                                                                                                                                                                                                                                                                                                                                                                                                                                                                                                                                                                                                                                                                                                                                                                                                                                                                                                                                                                                                                                                                                                                                                                                                                                                                                                                                                                                                                                                                                                                                                                                                                                                                                                                                                                                                                                                                                                                                                                                                                                                     </w:t>
      </w:r>
    </w:p>
    <w:p>
      <w:pPr>
        <w:rPr>
          <w:rFonts w:eastAsia="等线 Light"/>
          <w:sz w:val="36"/>
          <w:szCs w:val="36"/>
        </w:rPr>
      </w:pPr>
    </w:p>
    <w:p>
      <w:pPr>
        <w:rPr>
          <w:rFonts w:eastAsia="等线 Light"/>
          <w:sz w:val="36"/>
          <w:szCs w:val="36"/>
        </w:rPr>
      </w:pPr>
    </w:p>
    <w:p>
      <w:pPr>
        <w:rPr>
          <w:rFonts w:eastAsia="等线 Light"/>
          <w:sz w:val="36"/>
          <w:szCs w:val="36"/>
        </w:rPr>
      </w:pPr>
    </w:p>
    <w:p>
      <w:pPr>
        <w:rPr>
          <w:rFonts w:hint="eastAsia" w:eastAsia="等线 Light"/>
          <w:sz w:val="36"/>
          <w:szCs w:val="36"/>
        </w:rPr>
      </w:pPr>
    </w:p>
    <w:p>
      <w:pPr>
        <w:adjustRightInd w:val="0"/>
        <w:snapToGrid w:val="0"/>
        <w:jc w:val="center"/>
        <w:outlineLvl w:val="0"/>
        <w:rPr>
          <w:rFonts w:hint="eastAsia" w:ascii="仿宋_GB2312" w:eastAsia="仿宋_GB2312"/>
          <w:bCs/>
          <w:sz w:val="72"/>
          <w:szCs w:val="72"/>
        </w:rPr>
      </w:pPr>
      <w:bookmarkStart w:id="0" w:name="_Toc24150"/>
      <w:r>
        <w:rPr>
          <w:rFonts w:hint="eastAsia" w:ascii="仿宋_GB2312" w:eastAsia="仿宋_GB2312"/>
          <w:bCs/>
          <w:sz w:val="72"/>
          <w:szCs w:val="72"/>
        </w:rPr>
        <w:t>建设项目环境影响报告表</w:t>
      </w:r>
      <w:bookmarkEnd w:id="0"/>
    </w:p>
    <w:p>
      <w:pPr>
        <w:adjustRightInd w:val="0"/>
        <w:snapToGrid w:val="0"/>
        <w:spacing w:before="192" w:beforeLines="80"/>
        <w:jc w:val="center"/>
        <w:rPr>
          <w:rFonts w:hint="eastAsia" w:ascii="Tahoma" w:eastAsia="Tahoma"/>
          <w:bCs/>
          <w:sz w:val="48"/>
          <w:szCs w:val="48"/>
        </w:rPr>
      </w:pPr>
      <w:r>
        <w:rPr>
          <w:rFonts w:hint="eastAsia" w:ascii="Tahoma" w:eastAsia="Tahoma"/>
          <w:bCs/>
          <w:sz w:val="48"/>
          <w:szCs w:val="48"/>
        </w:rPr>
        <w:t>（污染影响类）</w:t>
      </w:r>
    </w:p>
    <w:p>
      <w:pPr>
        <w:adjustRightInd w:val="0"/>
        <w:snapToGrid w:val="0"/>
        <w:spacing w:line="288" w:lineRule="auto"/>
        <w:jc w:val="center"/>
        <w:outlineLvl w:val="0"/>
        <w:rPr>
          <w:rFonts w:ascii="Arial Unicode MS" w:hAnsi="Arial Unicode MS" w:eastAsia="Arial Unicode MS" w:cs="Arial Unicode MS"/>
          <w:color w:val="000000"/>
          <w:kern w:val="44"/>
          <w:sz w:val="44"/>
          <w:szCs w:val="44"/>
        </w:rPr>
      </w:pPr>
    </w:p>
    <w:p>
      <w:pPr>
        <w:jc w:val="center"/>
        <w:rPr>
          <w:rFonts w:eastAsia="等线"/>
          <w:sz w:val="52"/>
          <w:szCs w:val="52"/>
        </w:rPr>
      </w:pPr>
    </w:p>
    <w:p>
      <w:pPr>
        <w:ind w:firstLine="1040"/>
        <w:rPr>
          <w:rFonts w:eastAsia="等线"/>
          <w:sz w:val="44"/>
          <w:szCs w:val="44"/>
        </w:rPr>
      </w:pPr>
    </w:p>
    <w:p>
      <w:pPr>
        <w:ind w:firstLine="1040"/>
        <w:rPr>
          <w:rFonts w:eastAsia="等线"/>
          <w:sz w:val="44"/>
          <w:szCs w:val="44"/>
        </w:rPr>
      </w:pPr>
    </w:p>
    <w:p>
      <w:pPr>
        <w:ind w:firstLine="1040"/>
        <w:rPr>
          <w:rFonts w:eastAsia="等线"/>
          <w:sz w:val="44"/>
          <w:szCs w:val="44"/>
        </w:rPr>
      </w:pPr>
    </w:p>
    <w:p>
      <w:pPr>
        <w:ind w:firstLine="1040"/>
        <w:rPr>
          <w:rFonts w:eastAsia="等线"/>
          <w:sz w:val="44"/>
          <w:szCs w:val="44"/>
        </w:rPr>
      </w:pPr>
    </w:p>
    <w:p>
      <w:pPr>
        <w:adjustRightInd w:val="0"/>
        <w:snapToGrid w:val="0"/>
        <w:spacing w:line="288" w:lineRule="auto"/>
        <w:ind w:firstLine="1040"/>
        <w:rPr>
          <w:rFonts w:hint="eastAsia" w:ascii="仿宋" w:hAnsi="仿宋" w:eastAsia="仿宋"/>
          <w:sz w:val="32"/>
          <w:szCs w:val="32"/>
          <w:u w:val="single"/>
        </w:rPr>
      </w:pPr>
      <w:r>
        <w:rPr>
          <w:rFonts w:hint="eastAsia" w:ascii="仿宋" w:hAnsi="仿宋" w:eastAsia="仿宋"/>
          <w:sz w:val="32"/>
          <w:szCs w:val="32"/>
        </w:rPr>
        <w:t>项目名称：</w:t>
      </w:r>
      <w:bookmarkStart w:id="1" w:name="_Toc31027"/>
      <w:r>
        <w:rPr>
          <w:rFonts w:hint="eastAsia" w:ascii="仿宋" w:hAnsi="仿宋" w:eastAsia="仿宋"/>
          <w:sz w:val="32"/>
          <w:szCs w:val="32"/>
          <w:u w:val="single"/>
        </w:rPr>
        <w:t>新疆鼎浩昇环保科技有限公司建筑保温与结</w:t>
      </w:r>
    </w:p>
    <w:p>
      <w:pPr>
        <w:adjustRightInd w:val="0"/>
        <w:snapToGrid w:val="0"/>
        <w:spacing w:line="288" w:lineRule="auto"/>
        <w:ind w:firstLine="2560" w:firstLineChars="800"/>
        <w:rPr>
          <w:rFonts w:hint="eastAsia" w:ascii="仿宋" w:hAnsi="仿宋" w:eastAsia="仿宋"/>
          <w:sz w:val="36"/>
          <w:szCs w:val="36"/>
          <w:u w:val="single"/>
        </w:rPr>
      </w:pPr>
      <w:r>
        <w:rPr>
          <w:rFonts w:hint="eastAsia" w:ascii="仿宋" w:hAnsi="仿宋" w:eastAsia="仿宋"/>
          <w:sz w:val="32"/>
          <w:szCs w:val="32"/>
          <w:u w:val="single"/>
        </w:rPr>
        <w:t>构一体化自保温砌块项目</w:t>
      </w:r>
      <w:bookmarkEnd w:id="1"/>
      <w:r>
        <w:rPr>
          <w:rFonts w:hint="eastAsia" w:ascii="仿宋" w:hAnsi="仿宋" w:eastAsia="仿宋"/>
          <w:sz w:val="36"/>
          <w:szCs w:val="36"/>
          <w:u w:val="single"/>
        </w:rPr>
        <w:t xml:space="preserve">               </w:t>
      </w:r>
    </w:p>
    <w:p>
      <w:pPr>
        <w:adjustRightInd w:val="0"/>
        <w:snapToGrid w:val="0"/>
        <w:spacing w:line="288" w:lineRule="auto"/>
        <w:ind w:firstLine="1040"/>
        <w:rPr>
          <w:rFonts w:ascii="仿宋" w:hAnsi="仿宋" w:eastAsia="仿宋"/>
          <w:sz w:val="32"/>
          <w:szCs w:val="32"/>
          <w:u w:val="single"/>
        </w:rPr>
      </w:pPr>
      <w:r>
        <w:rPr>
          <w:rFonts w:hint="eastAsia" w:ascii="仿宋" w:hAnsi="仿宋" w:eastAsia="仿宋"/>
          <w:sz w:val="32"/>
          <w:szCs w:val="32"/>
        </w:rPr>
        <w:t>建设单位（盖章）：</w:t>
      </w:r>
      <w:r>
        <w:rPr>
          <w:rFonts w:hint="eastAsia" w:ascii="仿宋" w:hAnsi="仿宋" w:eastAsia="仿宋"/>
          <w:sz w:val="32"/>
          <w:szCs w:val="32"/>
          <w:u w:val="single"/>
        </w:rPr>
        <w:t xml:space="preserve">新疆鼎浩昇环保科技有限公司     </w:t>
      </w:r>
    </w:p>
    <w:p>
      <w:pPr>
        <w:adjustRightInd w:val="0"/>
        <w:snapToGrid w:val="0"/>
        <w:spacing w:line="288" w:lineRule="auto"/>
        <w:ind w:firstLine="1040"/>
        <w:rPr>
          <w:rFonts w:hint="eastAsia" w:ascii="仿宋" w:hAnsi="仿宋" w:eastAsia="仿宋"/>
          <w:sz w:val="32"/>
          <w:szCs w:val="32"/>
          <w:u w:val="single"/>
        </w:rPr>
      </w:pPr>
      <w:r>
        <w:rPr>
          <w:rFonts w:hint="eastAsia" w:ascii="仿宋" w:hAnsi="仿宋" w:eastAsia="仿宋"/>
          <w:sz w:val="32"/>
          <w:szCs w:val="32"/>
        </w:rPr>
        <w:t>编制日期：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二〇二二年</w:t>
      </w:r>
      <w:r>
        <w:rPr>
          <w:rFonts w:hint="eastAsia" w:ascii="仿宋" w:hAnsi="仿宋" w:eastAsia="仿宋"/>
          <w:sz w:val="32"/>
          <w:szCs w:val="32"/>
          <w:u w:val="single"/>
          <w:lang w:val="en-US" w:eastAsia="zh-CN"/>
        </w:rPr>
        <w:t>十一</w:t>
      </w:r>
      <w:r>
        <w:rPr>
          <w:rFonts w:hint="eastAsia" w:ascii="仿宋" w:hAnsi="仿宋" w:eastAsia="仿宋"/>
          <w:sz w:val="32"/>
          <w:szCs w:val="32"/>
          <w:u w:val="single"/>
        </w:rPr>
        <w:t>月</w:t>
      </w:r>
      <w:r>
        <w:rPr>
          <w:rFonts w:ascii="仿宋" w:hAnsi="仿宋" w:eastAsia="仿宋"/>
          <w:sz w:val="32"/>
          <w:szCs w:val="32"/>
          <w:u w:val="single"/>
        </w:rPr>
        <w:t xml:space="preserve">              </w:t>
      </w:r>
    </w:p>
    <w:p>
      <w:pPr>
        <w:adjustRightInd w:val="0"/>
        <w:snapToGrid w:val="0"/>
        <w:spacing w:line="288" w:lineRule="auto"/>
        <w:ind w:firstLine="1040"/>
        <w:rPr>
          <w:rFonts w:ascii="仿宋" w:hAnsi="仿宋" w:eastAsia="仿宋"/>
          <w:sz w:val="36"/>
          <w:szCs w:val="36"/>
          <w:u w:val="single"/>
        </w:rPr>
      </w:pPr>
      <w:bookmarkStart w:id="2" w:name="_Hlk57884087"/>
    </w:p>
    <w:p>
      <w:pPr>
        <w:adjustRightInd w:val="0"/>
        <w:snapToGrid w:val="0"/>
        <w:spacing w:line="288" w:lineRule="auto"/>
        <w:ind w:firstLine="1040"/>
        <w:rPr>
          <w:rFonts w:eastAsia="等线 Light"/>
          <w:sz w:val="36"/>
          <w:szCs w:val="36"/>
        </w:rPr>
      </w:pPr>
    </w:p>
    <w:p>
      <w:pPr>
        <w:adjustRightInd w:val="0"/>
        <w:snapToGrid w:val="0"/>
        <w:spacing w:line="288" w:lineRule="auto"/>
        <w:ind w:firstLine="1040"/>
        <w:rPr>
          <w:rFonts w:eastAsia="等线 Light"/>
          <w:sz w:val="36"/>
          <w:szCs w:val="36"/>
        </w:rPr>
      </w:pPr>
    </w:p>
    <w:p>
      <w:pPr>
        <w:adjustRightInd w:val="0"/>
        <w:snapToGrid w:val="0"/>
        <w:spacing w:line="288" w:lineRule="auto"/>
        <w:ind w:firstLine="1040"/>
        <w:rPr>
          <w:rFonts w:hint="eastAsia" w:eastAsia="等线 Light"/>
          <w:sz w:val="36"/>
          <w:szCs w:val="36"/>
        </w:rPr>
      </w:pPr>
    </w:p>
    <w:p>
      <w:pPr>
        <w:adjustRightInd w:val="0"/>
        <w:snapToGrid w:val="0"/>
        <w:spacing w:line="288" w:lineRule="auto"/>
        <w:ind w:firstLine="1040"/>
        <w:rPr>
          <w:rFonts w:hint="eastAsia" w:eastAsia="等线 Light"/>
          <w:sz w:val="36"/>
          <w:szCs w:val="36"/>
        </w:rPr>
      </w:pPr>
    </w:p>
    <w:bookmarkEnd w:id="2"/>
    <w:p>
      <w:pPr>
        <w:adjustRightInd w:val="0"/>
        <w:snapToGrid w:val="0"/>
        <w:spacing w:line="288" w:lineRule="auto"/>
        <w:jc w:val="center"/>
        <w:rPr>
          <w:rFonts w:hint="eastAsia" w:ascii="仿宋" w:hAnsi="仿宋" w:eastAsia="仿宋"/>
          <w:sz w:val="36"/>
          <w:szCs w:val="36"/>
        </w:rPr>
      </w:pPr>
      <w:r>
        <w:rPr>
          <w:rFonts w:hint="eastAsia" w:ascii="仿宋" w:hAnsi="仿宋" w:eastAsia="仿宋"/>
          <w:sz w:val="36"/>
          <w:szCs w:val="36"/>
        </w:rPr>
        <w:t>中华人民共和国生态环境部制</w:t>
      </w:r>
    </w:p>
    <w:p>
      <w:pPr>
        <w:adjustRightInd w:val="0"/>
        <w:snapToGrid w:val="0"/>
        <w:spacing w:line="288" w:lineRule="auto"/>
        <w:ind w:firstLine="1040"/>
        <w:rPr>
          <w:rFonts w:eastAsia="等线 Light"/>
          <w:sz w:val="36"/>
          <w:szCs w:val="36"/>
        </w:rPr>
        <w:sectPr>
          <w:footerReference r:id="rId5" w:type="default"/>
          <w:footerReference r:id="rId6" w:type="even"/>
          <w:pgSz w:w="11906" w:h="16838"/>
          <w:pgMar w:top="1701" w:right="1531" w:bottom="1701" w:left="1531" w:header="851" w:footer="1077" w:gutter="0"/>
          <w:cols w:space="720" w:num="1"/>
          <w:docGrid w:linePitch="312" w:charSpace="0"/>
        </w:sectPr>
      </w:pPr>
    </w:p>
    <w:p>
      <w:pPr>
        <w:pStyle w:val="24"/>
        <w:tabs>
          <w:tab w:val="left" w:pos="439"/>
          <w:tab w:val="center" w:pos="4422"/>
        </w:tabs>
        <w:jc w:val="center"/>
        <w:outlineLvl w:val="0"/>
        <w:rPr>
          <w:b/>
          <w:bCs/>
          <w:sz w:val="28"/>
          <w:szCs w:val="21"/>
        </w:rPr>
      </w:pPr>
      <w:bookmarkStart w:id="3" w:name="_Toc21828"/>
      <w:r>
        <w:rPr>
          <w:b/>
          <w:bCs/>
          <w:sz w:val="28"/>
          <w:szCs w:val="21"/>
          <w:lang w:val="zh-CN"/>
        </w:rPr>
        <w:t>目录</w:t>
      </w:r>
      <w:bookmarkEnd w:id="3"/>
    </w:p>
    <w:p>
      <w:pPr>
        <w:pStyle w:val="20"/>
        <w:tabs>
          <w:tab w:val="right" w:leader="dot" w:pos="8844"/>
        </w:tabs>
      </w:pPr>
      <w:r>
        <w:fldChar w:fldCharType="begin"/>
      </w:r>
      <w:r>
        <w:instrText xml:space="preserve"> TOC \o "1-3" \h \z \u </w:instrText>
      </w:r>
      <w:r>
        <w:fldChar w:fldCharType="separate"/>
      </w:r>
    </w:p>
    <w:p>
      <w:pPr>
        <w:pStyle w:val="20"/>
        <w:tabs>
          <w:tab w:val="right" w:leader="dot" w:pos="8844"/>
        </w:tabs>
      </w:pPr>
      <w:r>
        <w:rPr>
          <w:bCs/>
          <w:lang w:val="zh-CN"/>
        </w:rPr>
        <w:fldChar w:fldCharType="begin"/>
      </w:r>
      <w:r>
        <w:rPr>
          <w:bCs/>
          <w:lang w:val="zh-CN"/>
        </w:rPr>
        <w:instrText xml:space="preserve"> HYPERLINK \l _Toc31465 </w:instrText>
      </w:r>
      <w:r>
        <w:rPr>
          <w:bCs/>
          <w:lang w:val="zh-CN"/>
        </w:rPr>
        <w:fldChar w:fldCharType="separate"/>
      </w:r>
      <w:r>
        <w:rPr>
          <w:rFonts w:hint="eastAsia" w:ascii="Cambria Math" w:hAnsi="Cambria Math" w:eastAsia="Cambria Math"/>
          <w:snapToGrid w:val="0"/>
          <w:szCs w:val="30"/>
        </w:rPr>
        <w:t>一、建设项目基本情况</w:t>
      </w:r>
      <w:r>
        <w:tab/>
      </w:r>
      <w:r>
        <w:fldChar w:fldCharType="begin"/>
      </w:r>
      <w:r>
        <w:instrText xml:space="preserve"> PAGEREF _Toc31465 \h </w:instrText>
      </w:r>
      <w:r>
        <w:fldChar w:fldCharType="separate"/>
      </w:r>
      <w:r>
        <w:t>1</w:t>
      </w:r>
      <w:r>
        <w:fldChar w:fldCharType="end"/>
      </w:r>
      <w:r>
        <w:rPr>
          <w:bCs/>
          <w:lang w:val="zh-CN"/>
        </w:rPr>
        <w:fldChar w:fldCharType="end"/>
      </w:r>
    </w:p>
    <w:p>
      <w:pPr>
        <w:pStyle w:val="20"/>
        <w:tabs>
          <w:tab w:val="right" w:leader="dot" w:pos="8844"/>
        </w:tabs>
      </w:pPr>
      <w:r>
        <w:rPr>
          <w:bCs/>
          <w:lang w:val="zh-CN"/>
        </w:rPr>
        <w:fldChar w:fldCharType="begin"/>
      </w:r>
      <w:r>
        <w:rPr>
          <w:bCs/>
          <w:lang w:val="zh-CN"/>
        </w:rPr>
        <w:instrText xml:space="preserve"> HYPERLINK \l _Toc8921 </w:instrText>
      </w:r>
      <w:r>
        <w:rPr>
          <w:bCs/>
          <w:lang w:val="zh-CN"/>
        </w:rPr>
        <w:fldChar w:fldCharType="separate"/>
      </w:r>
      <w:r>
        <w:rPr>
          <w:rFonts w:hint="eastAsia" w:ascii="Cambria Math" w:hAnsi="Cambria Math" w:eastAsia="Cambria Math"/>
          <w:snapToGrid w:val="0"/>
          <w:szCs w:val="30"/>
        </w:rPr>
        <w:t>二、建设项目工程分析</w:t>
      </w:r>
      <w:r>
        <w:tab/>
      </w:r>
      <w:r>
        <w:fldChar w:fldCharType="begin"/>
      </w:r>
      <w:r>
        <w:instrText xml:space="preserve"> PAGEREF _Toc8921 \h </w:instrText>
      </w:r>
      <w:r>
        <w:fldChar w:fldCharType="separate"/>
      </w:r>
      <w:r>
        <w:t>18</w:t>
      </w:r>
      <w:r>
        <w:fldChar w:fldCharType="end"/>
      </w:r>
      <w:r>
        <w:rPr>
          <w:bCs/>
          <w:lang w:val="zh-CN"/>
        </w:rPr>
        <w:fldChar w:fldCharType="end"/>
      </w:r>
    </w:p>
    <w:p>
      <w:pPr>
        <w:pStyle w:val="20"/>
        <w:tabs>
          <w:tab w:val="right" w:leader="dot" w:pos="8844"/>
        </w:tabs>
      </w:pPr>
      <w:r>
        <w:rPr>
          <w:bCs/>
          <w:lang w:val="zh-CN"/>
        </w:rPr>
        <w:fldChar w:fldCharType="begin"/>
      </w:r>
      <w:r>
        <w:rPr>
          <w:bCs/>
          <w:lang w:val="zh-CN"/>
        </w:rPr>
        <w:instrText xml:space="preserve"> HYPERLINK \l _Toc30684 </w:instrText>
      </w:r>
      <w:r>
        <w:rPr>
          <w:bCs/>
          <w:lang w:val="zh-CN"/>
        </w:rPr>
        <w:fldChar w:fldCharType="separate"/>
      </w:r>
      <w:r>
        <w:rPr>
          <w:rFonts w:hint="eastAsia" w:ascii="Cambria Math" w:hAnsi="Cambria Math" w:eastAsia="Cambria Math"/>
          <w:snapToGrid w:val="0"/>
          <w:szCs w:val="30"/>
        </w:rPr>
        <w:t>三、区域环境质量现状、环境保护目标及评价标准</w:t>
      </w:r>
      <w:r>
        <w:tab/>
      </w:r>
      <w:r>
        <w:fldChar w:fldCharType="begin"/>
      </w:r>
      <w:r>
        <w:instrText xml:space="preserve"> PAGEREF _Toc30684 \h </w:instrText>
      </w:r>
      <w:r>
        <w:fldChar w:fldCharType="separate"/>
      </w:r>
      <w:r>
        <w:t>28</w:t>
      </w:r>
      <w:r>
        <w:fldChar w:fldCharType="end"/>
      </w:r>
      <w:r>
        <w:rPr>
          <w:bCs/>
          <w:lang w:val="zh-CN"/>
        </w:rPr>
        <w:fldChar w:fldCharType="end"/>
      </w:r>
    </w:p>
    <w:p>
      <w:pPr>
        <w:pStyle w:val="20"/>
        <w:tabs>
          <w:tab w:val="right" w:leader="dot" w:pos="8844"/>
        </w:tabs>
      </w:pPr>
      <w:r>
        <w:rPr>
          <w:bCs/>
          <w:lang w:val="zh-CN"/>
        </w:rPr>
        <w:fldChar w:fldCharType="begin"/>
      </w:r>
      <w:r>
        <w:rPr>
          <w:bCs/>
          <w:lang w:val="zh-CN"/>
        </w:rPr>
        <w:instrText xml:space="preserve"> HYPERLINK \l _Toc3083 </w:instrText>
      </w:r>
      <w:r>
        <w:rPr>
          <w:bCs/>
          <w:lang w:val="zh-CN"/>
        </w:rPr>
        <w:fldChar w:fldCharType="separate"/>
      </w:r>
      <w:r>
        <w:rPr>
          <w:rFonts w:hint="eastAsia" w:ascii="Cambria Math" w:hAnsi="Cambria Math" w:eastAsia="Cambria Math"/>
          <w:snapToGrid w:val="0"/>
          <w:szCs w:val="30"/>
        </w:rPr>
        <w:t>四、主要环境影响和保护措施</w:t>
      </w:r>
      <w:r>
        <w:tab/>
      </w:r>
      <w:r>
        <w:fldChar w:fldCharType="begin"/>
      </w:r>
      <w:r>
        <w:instrText xml:space="preserve"> PAGEREF _Toc3083 \h </w:instrText>
      </w:r>
      <w:r>
        <w:fldChar w:fldCharType="separate"/>
      </w:r>
      <w:r>
        <w:t>32</w:t>
      </w:r>
      <w:r>
        <w:fldChar w:fldCharType="end"/>
      </w:r>
      <w:r>
        <w:rPr>
          <w:bCs/>
          <w:lang w:val="zh-CN"/>
        </w:rPr>
        <w:fldChar w:fldCharType="end"/>
      </w:r>
    </w:p>
    <w:p>
      <w:pPr>
        <w:pStyle w:val="20"/>
        <w:tabs>
          <w:tab w:val="right" w:leader="dot" w:pos="8844"/>
        </w:tabs>
      </w:pPr>
      <w:r>
        <w:rPr>
          <w:bCs/>
          <w:lang w:val="zh-CN"/>
        </w:rPr>
        <w:fldChar w:fldCharType="begin"/>
      </w:r>
      <w:r>
        <w:rPr>
          <w:bCs/>
          <w:lang w:val="zh-CN"/>
        </w:rPr>
        <w:instrText xml:space="preserve"> HYPERLINK \l _Toc26823 </w:instrText>
      </w:r>
      <w:r>
        <w:rPr>
          <w:bCs/>
          <w:lang w:val="zh-CN"/>
        </w:rPr>
        <w:fldChar w:fldCharType="separate"/>
      </w:r>
      <w:r>
        <w:rPr>
          <w:rFonts w:hint="eastAsia" w:ascii="Cambria Math" w:hAnsi="Cambria Math" w:eastAsia="Cambria Math"/>
          <w:snapToGrid w:val="0"/>
          <w:szCs w:val="30"/>
        </w:rPr>
        <w:t>五、环境保护措施监督检查清单</w:t>
      </w:r>
      <w:r>
        <w:tab/>
      </w:r>
      <w:r>
        <w:fldChar w:fldCharType="begin"/>
      </w:r>
      <w:r>
        <w:instrText xml:space="preserve"> PAGEREF _Toc26823 \h </w:instrText>
      </w:r>
      <w:r>
        <w:fldChar w:fldCharType="separate"/>
      </w:r>
      <w:r>
        <w:t>60</w:t>
      </w:r>
      <w:r>
        <w:fldChar w:fldCharType="end"/>
      </w:r>
      <w:r>
        <w:rPr>
          <w:bCs/>
          <w:lang w:val="zh-CN"/>
        </w:rPr>
        <w:fldChar w:fldCharType="end"/>
      </w:r>
    </w:p>
    <w:p>
      <w:pPr>
        <w:pStyle w:val="20"/>
        <w:tabs>
          <w:tab w:val="right" w:leader="dot" w:pos="8844"/>
        </w:tabs>
      </w:pPr>
      <w:r>
        <w:rPr>
          <w:bCs/>
          <w:lang w:val="zh-CN"/>
        </w:rPr>
        <w:fldChar w:fldCharType="begin"/>
      </w:r>
      <w:r>
        <w:rPr>
          <w:bCs/>
          <w:lang w:val="zh-CN"/>
        </w:rPr>
        <w:instrText xml:space="preserve"> HYPERLINK \l _Toc19947 </w:instrText>
      </w:r>
      <w:r>
        <w:rPr>
          <w:bCs/>
          <w:lang w:val="zh-CN"/>
        </w:rPr>
        <w:fldChar w:fldCharType="separate"/>
      </w:r>
      <w:r>
        <w:rPr>
          <w:rFonts w:hint="eastAsia" w:ascii="Cambria Math" w:hAnsi="Cambria Math" w:eastAsia="Cambria Math"/>
          <w:snapToGrid w:val="0"/>
          <w:szCs w:val="30"/>
        </w:rPr>
        <w:t>六、结论</w:t>
      </w:r>
      <w:r>
        <w:tab/>
      </w:r>
      <w:r>
        <w:fldChar w:fldCharType="begin"/>
      </w:r>
      <w:r>
        <w:instrText xml:space="preserve"> PAGEREF _Toc19947 \h </w:instrText>
      </w:r>
      <w:r>
        <w:fldChar w:fldCharType="separate"/>
      </w:r>
      <w:r>
        <w:t>62</w:t>
      </w:r>
      <w:r>
        <w:fldChar w:fldCharType="end"/>
      </w:r>
      <w:r>
        <w:rPr>
          <w:bCs/>
          <w:lang w:val="zh-CN"/>
        </w:rPr>
        <w:fldChar w:fldCharType="end"/>
      </w:r>
    </w:p>
    <w:p>
      <w:pPr>
        <w:pStyle w:val="20"/>
        <w:tabs>
          <w:tab w:val="right" w:leader="dot" w:pos="8844"/>
        </w:tabs>
      </w:pPr>
      <w:r>
        <w:rPr>
          <w:bCs/>
          <w:lang w:val="zh-CN"/>
        </w:rPr>
        <w:fldChar w:fldCharType="begin"/>
      </w:r>
      <w:r>
        <w:rPr>
          <w:bCs/>
          <w:lang w:val="zh-CN"/>
        </w:rPr>
        <w:instrText xml:space="preserve"> HYPERLINK \l _Toc5863 </w:instrText>
      </w:r>
      <w:r>
        <w:rPr>
          <w:bCs/>
          <w:lang w:val="zh-CN"/>
        </w:rPr>
        <w:fldChar w:fldCharType="separate"/>
      </w:r>
      <w:r>
        <w:rPr>
          <w:rFonts w:hint="eastAsia" w:ascii="Cambria Math" w:hAnsi="Cambria Math" w:eastAsia="Cambria Math"/>
          <w:snapToGrid w:val="0"/>
          <w:szCs w:val="32"/>
        </w:rPr>
        <w:t>附表</w:t>
      </w:r>
      <w:r>
        <w:tab/>
      </w:r>
      <w:r>
        <w:fldChar w:fldCharType="begin"/>
      </w:r>
      <w:r>
        <w:instrText xml:space="preserve"> PAGEREF _Toc5863 \h </w:instrText>
      </w:r>
      <w:r>
        <w:fldChar w:fldCharType="separate"/>
      </w:r>
      <w:r>
        <w:t>63</w:t>
      </w:r>
      <w:r>
        <w:fldChar w:fldCharType="end"/>
      </w:r>
      <w:r>
        <w:rPr>
          <w:bCs/>
          <w:lang w:val="zh-CN"/>
        </w:rPr>
        <w:fldChar w:fldCharType="end"/>
      </w:r>
    </w:p>
    <w:p>
      <w:pPr>
        <w:pStyle w:val="20"/>
        <w:tabs>
          <w:tab w:val="right" w:leader="dot" w:pos="8844"/>
        </w:tabs>
      </w:pPr>
      <w:r>
        <w:rPr>
          <w:bCs/>
          <w:lang w:val="zh-CN"/>
        </w:rPr>
        <w:fldChar w:fldCharType="begin"/>
      </w:r>
      <w:r>
        <w:rPr>
          <w:bCs/>
          <w:lang w:val="zh-CN"/>
        </w:rPr>
        <w:instrText xml:space="preserve"> HYPERLINK \l _Toc21355 </w:instrText>
      </w:r>
      <w:r>
        <w:rPr>
          <w:bCs/>
          <w:lang w:val="zh-CN"/>
        </w:rPr>
        <w:fldChar w:fldCharType="separate"/>
      </w:r>
      <w:r>
        <w:rPr>
          <w:rFonts w:hint="eastAsia" w:ascii="仿宋_GB2312" w:hAnsi="Cambria Math" w:eastAsia="仿宋_GB2312"/>
          <w:snapToGrid w:val="0"/>
          <w:szCs w:val="38"/>
        </w:rPr>
        <w:t>建设项目污染物排放量汇总表</w:t>
      </w:r>
      <w:r>
        <w:tab/>
      </w:r>
      <w:r>
        <w:fldChar w:fldCharType="begin"/>
      </w:r>
      <w:r>
        <w:instrText xml:space="preserve"> PAGEREF _Toc21355 \h </w:instrText>
      </w:r>
      <w:r>
        <w:fldChar w:fldCharType="separate"/>
      </w:r>
      <w:r>
        <w:t>63</w:t>
      </w:r>
      <w:r>
        <w:fldChar w:fldCharType="end"/>
      </w:r>
      <w:r>
        <w:rPr>
          <w:bCs/>
          <w:lang w:val="zh-CN"/>
        </w:rPr>
        <w:fldChar w:fldCharType="end"/>
      </w:r>
    </w:p>
    <w:p>
      <w:r>
        <w:rPr>
          <w:bCs/>
          <w:lang w:val="zh-CN"/>
        </w:rPr>
        <w:fldChar w:fldCharType="end"/>
      </w:r>
    </w:p>
    <w:p>
      <w:pPr>
        <w:pStyle w:val="24"/>
        <w:jc w:val="center"/>
        <w:outlineLvl w:val="0"/>
        <w:rPr>
          <w:rFonts w:ascii="Cambria Math" w:hAnsi="Cambria Math" w:eastAsia="Cambria Math"/>
          <w:snapToGrid w:val="0"/>
          <w:sz w:val="30"/>
          <w:szCs w:val="30"/>
        </w:rPr>
        <w:sectPr>
          <w:footerReference r:id="rId7" w:type="default"/>
          <w:pgSz w:w="11906" w:h="16838"/>
          <w:pgMar w:top="1701" w:right="1531" w:bottom="1701" w:left="1531" w:header="851" w:footer="1077" w:gutter="0"/>
          <w:cols w:space="720" w:num="1"/>
          <w:docGrid w:linePitch="312" w:charSpace="0"/>
        </w:sectPr>
      </w:pPr>
    </w:p>
    <w:p>
      <w:pPr>
        <w:pStyle w:val="24"/>
        <w:jc w:val="center"/>
        <w:outlineLvl w:val="0"/>
        <w:rPr>
          <w:rFonts w:hint="eastAsia" w:ascii="Cambria Math" w:hAnsi="Cambria Math" w:eastAsia="Cambria Math"/>
          <w:snapToGrid w:val="0"/>
          <w:sz w:val="30"/>
          <w:szCs w:val="30"/>
        </w:rPr>
      </w:pPr>
      <w:bookmarkStart w:id="4" w:name="_Toc31465"/>
      <w:r>
        <w:rPr>
          <w:rFonts w:hint="eastAsia" w:ascii="Cambria Math" w:hAnsi="Cambria Math" w:eastAsia="Cambria Math"/>
          <w:snapToGrid w:val="0"/>
          <w:sz w:val="30"/>
          <w:szCs w:val="30"/>
        </w:rPr>
        <w:t>一、建设项目基本情况</w:t>
      </w:r>
      <w:bookmarkEnd w:id="4"/>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742"/>
        <w:gridCol w:w="2107"/>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minorBidi" w:hAnsi="minorBidi" w:cs="minorBidi"/>
                <w:szCs w:val="21"/>
              </w:rPr>
            </w:pPr>
            <w:r>
              <w:rPr>
                <w:rFonts w:hint="eastAsia" w:ascii="minorBidi" w:hAnsi="minorBidi" w:cs="minorBidi"/>
                <w:szCs w:val="21"/>
              </w:rPr>
              <w:t>建设项目名称</w:t>
            </w:r>
          </w:p>
        </w:tc>
        <w:tc>
          <w:tcPr>
            <w:tcW w:w="6488" w:type="dxa"/>
            <w:gridSpan w:val="3"/>
            <w:noWrap w:val="0"/>
            <w:vAlign w:val="center"/>
          </w:tcPr>
          <w:p>
            <w:pPr>
              <w:adjustRightInd w:val="0"/>
              <w:snapToGrid w:val="0"/>
              <w:jc w:val="center"/>
              <w:rPr>
                <w:rFonts w:ascii="minorBidi" w:hAnsi="minorBidi" w:cs="minorBidi"/>
                <w:szCs w:val="21"/>
              </w:rPr>
            </w:pPr>
            <w:r>
              <w:rPr>
                <w:rFonts w:hint="eastAsia" w:ascii="minorBidi" w:hAnsi="minorBidi" w:cs="minorBidi"/>
                <w:szCs w:val="21"/>
              </w:rPr>
              <w:t>新疆鼎浩昇环保科技有限公司建筑保温与结构一体化自保温砌块项目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minorBidi" w:hAnsi="minorBidi" w:cs="minorBidi"/>
                <w:szCs w:val="21"/>
              </w:rPr>
            </w:pPr>
            <w:r>
              <w:rPr>
                <w:rFonts w:hint="eastAsia" w:ascii="minorBidi" w:hAnsi="minorBidi" w:cs="minorBidi"/>
                <w:szCs w:val="21"/>
              </w:rPr>
              <w:t>项目代码</w:t>
            </w:r>
          </w:p>
        </w:tc>
        <w:tc>
          <w:tcPr>
            <w:tcW w:w="6488" w:type="dxa"/>
            <w:gridSpan w:val="3"/>
            <w:noWrap w:val="0"/>
            <w:vAlign w:val="center"/>
          </w:tcPr>
          <w:p>
            <w:pPr>
              <w:adjustRightInd w:val="0"/>
              <w:snapToGrid w:val="0"/>
              <w:jc w:val="center"/>
              <w:rPr>
                <w:rFonts w:ascii="minorBidi" w:hAnsi="minorBidi" w:cs="minorBidi"/>
                <w:szCs w:val="21"/>
              </w:rPr>
            </w:pPr>
            <w:r>
              <w:rPr>
                <w:rFonts w:hint="eastAsia" w:ascii="minorBidi" w:hAnsi="minorBidi" w:cs="minorBidi"/>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eastAsia" w:ascii="minorBidi" w:hAnsi="minorBidi" w:cs="minorBidi"/>
                <w:szCs w:val="21"/>
              </w:rPr>
            </w:pPr>
            <w:r>
              <w:rPr>
                <w:rFonts w:hint="eastAsia" w:ascii="minorBidi" w:hAnsi="minorBidi" w:cs="minorBidi"/>
                <w:szCs w:val="21"/>
              </w:rPr>
              <w:t>建设单位联系人</w:t>
            </w:r>
          </w:p>
        </w:tc>
        <w:tc>
          <w:tcPr>
            <w:tcW w:w="1742" w:type="dxa"/>
            <w:noWrap w:val="0"/>
            <w:vAlign w:val="center"/>
          </w:tcPr>
          <w:p>
            <w:pPr>
              <w:adjustRightInd w:val="0"/>
              <w:snapToGrid w:val="0"/>
              <w:jc w:val="center"/>
              <w:rPr>
                <w:rFonts w:ascii="minorBidi" w:hAnsi="minorBidi" w:cs="minorBidi"/>
                <w:szCs w:val="21"/>
              </w:rPr>
            </w:pPr>
            <w:r>
              <w:rPr>
                <w:rFonts w:hint="eastAsia" w:ascii="minorBidi" w:hAnsi="minorBidi" w:cs="minorBidi"/>
                <w:szCs w:val="21"/>
              </w:rPr>
              <w:t>陈智文</w:t>
            </w:r>
          </w:p>
        </w:tc>
        <w:tc>
          <w:tcPr>
            <w:tcW w:w="2107" w:type="dxa"/>
            <w:noWrap w:val="0"/>
            <w:vAlign w:val="center"/>
          </w:tcPr>
          <w:p>
            <w:pPr>
              <w:adjustRightInd w:val="0"/>
              <w:snapToGrid w:val="0"/>
              <w:jc w:val="center"/>
              <w:rPr>
                <w:rFonts w:ascii="minorBidi" w:hAnsi="minorBidi" w:cs="minorBidi"/>
                <w:szCs w:val="21"/>
              </w:rPr>
            </w:pPr>
            <w:r>
              <w:rPr>
                <w:rFonts w:hint="eastAsia" w:ascii="minorBidi" w:hAnsi="minorBidi" w:cs="minorBidi"/>
                <w:szCs w:val="21"/>
              </w:rPr>
              <w:t>联系方式</w:t>
            </w:r>
          </w:p>
        </w:tc>
        <w:tc>
          <w:tcPr>
            <w:tcW w:w="2639" w:type="dxa"/>
            <w:noWrap w:val="0"/>
            <w:vAlign w:val="center"/>
          </w:tcPr>
          <w:p>
            <w:pPr>
              <w:adjustRightInd w:val="0"/>
              <w:snapToGrid w:val="0"/>
              <w:jc w:val="center"/>
              <w:rPr>
                <w:rFonts w:ascii="minorBidi" w:hAnsi="minorBidi" w:cs="minorBidi"/>
                <w:szCs w:val="21"/>
              </w:rPr>
            </w:pPr>
            <w:r>
              <w:rPr>
                <w:rFonts w:hint="eastAsia" w:ascii="minorBidi" w:hAnsi="minorBidi" w:cs="minorBidi"/>
                <w:szCs w:val="21"/>
              </w:rPr>
              <w:t>15099123967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minorBidi" w:hAnsi="minorBidi" w:cs="minorBidi"/>
                <w:szCs w:val="21"/>
              </w:rPr>
            </w:pPr>
            <w:r>
              <w:rPr>
                <w:rFonts w:hint="eastAsia" w:ascii="minorBidi" w:hAnsi="minorBidi" w:cs="minorBidi"/>
                <w:szCs w:val="21"/>
              </w:rPr>
              <w:t>建设地点</w:t>
            </w:r>
          </w:p>
        </w:tc>
        <w:tc>
          <w:tcPr>
            <w:tcW w:w="6488" w:type="dxa"/>
            <w:gridSpan w:val="3"/>
            <w:noWrap w:val="0"/>
            <w:vAlign w:val="center"/>
          </w:tcPr>
          <w:p>
            <w:pPr>
              <w:adjustRightInd w:val="0"/>
              <w:snapToGrid w:val="0"/>
              <w:jc w:val="center"/>
              <w:rPr>
                <w:rFonts w:hint="default" w:ascii="minorBidi" w:hAnsi="minorBidi" w:cs="minorBidi"/>
                <w:szCs w:val="21"/>
                <w:lang w:val="en-US"/>
              </w:rPr>
            </w:pPr>
            <w:r>
              <w:rPr>
                <w:rFonts w:hint="eastAsia" w:ascii="minorBidi" w:hAnsi="minorBidi" w:cs="minorBidi"/>
                <w:szCs w:val="21"/>
              </w:rPr>
              <w:t>新疆生产建设兵团第七师</w:t>
            </w:r>
            <w:r>
              <w:rPr>
                <w:rFonts w:hint="eastAsia"/>
                <w:lang w:eastAsia="zh-CN"/>
              </w:rPr>
              <w:t>胡杨河经济技术开发区</w:t>
            </w:r>
            <w:r>
              <w:rPr>
                <w:rFonts w:hint="eastAsia"/>
                <w:lang w:val="en-US" w:eastAsia="zh-CN"/>
              </w:rPr>
              <w:t>南园区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minorBidi" w:hAnsi="minorBidi" w:cs="minorBidi"/>
                <w:szCs w:val="21"/>
              </w:rPr>
            </w:pPr>
            <w:r>
              <w:rPr>
                <w:rFonts w:hint="eastAsia" w:ascii="minorBidi" w:hAnsi="minorBidi" w:cs="minorBidi"/>
                <w:szCs w:val="21"/>
              </w:rPr>
              <w:t>地理坐标</w:t>
            </w:r>
          </w:p>
        </w:tc>
        <w:tc>
          <w:tcPr>
            <w:tcW w:w="6488" w:type="dxa"/>
            <w:gridSpan w:val="3"/>
            <w:noWrap w:val="0"/>
            <w:vAlign w:val="center"/>
          </w:tcPr>
          <w:p>
            <w:pPr>
              <w:jc w:val="center"/>
              <w:rPr>
                <w:rFonts w:hint="eastAsia" w:ascii="minorBidi" w:hAnsi="minorBidi" w:cs="minorBidi"/>
                <w:szCs w:val="21"/>
              </w:rPr>
            </w:pPr>
            <w:r>
              <w:rPr>
                <w:rFonts w:hint="eastAsia" w:ascii="minorBidi" w:hAnsi="minorBidi" w:cs="minorBidi"/>
                <w:szCs w:val="21"/>
              </w:rPr>
              <w:t>（</w:t>
            </w:r>
            <w:r>
              <w:rPr>
                <w:rFonts w:ascii="minorBidi" w:hAnsi="minorBidi" w:cs="minorBidi"/>
                <w:szCs w:val="21"/>
                <w:u w:val="single"/>
              </w:rPr>
              <w:t>8</w:t>
            </w:r>
            <w:r>
              <w:rPr>
                <w:rFonts w:hint="eastAsia" w:ascii="minorBidi" w:hAnsi="minorBidi" w:cs="minorBidi"/>
                <w:szCs w:val="21"/>
                <w:u w:val="single"/>
              </w:rPr>
              <w:t>4</w:t>
            </w:r>
            <w:r>
              <w:rPr>
                <w:rFonts w:hint="eastAsia" w:ascii="minorBidi" w:hAnsi="minorBidi" w:cs="minorBidi"/>
                <w:szCs w:val="21"/>
              </w:rPr>
              <w:t>度</w:t>
            </w:r>
            <w:r>
              <w:rPr>
                <w:rFonts w:hint="eastAsia" w:ascii="minorBidi" w:hAnsi="minorBidi" w:cs="minorBidi"/>
                <w:szCs w:val="21"/>
                <w:u w:val="single"/>
              </w:rPr>
              <w:t>54</w:t>
            </w:r>
            <w:r>
              <w:rPr>
                <w:rFonts w:hint="eastAsia" w:ascii="minorBidi" w:hAnsi="minorBidi" w:cs="minorBidi"/>
                <w:szCs w:val="21"/>
              </w:rPr>
              <w:t>分</w:t>
            </w:r>
            <w:r>
              <w:rPr>
                <w:rFonts w:hint="eastAsia" w:ascii="minorBidi" w:hAnsi="minorBidi" w:cs="minorBidi"/>
                <w:szCs w:val="21"/>
                <w:u w:val="single"/>
              </w:rPr>
              <w:t>1.631</w:t>
            </w:r>
            <w:r>
              <w:rPr>
                <w:rFonts w:hint="eastAsia" w:ascii="minorBidi" w:hAnsi="minorBidi" w:cs="minorBidi"/>
                <w:szCs w:val="21"/>
              </w:rPr>
              <w:t>秒，</w:t>
            </w:r>
            <w:r>
              <w:rPr>
                <w:rFonts w:ascii="minorBidi" w:hAnsi="minorBidi" w:cs="minorBidi"/>
                <w:szCs w:val="21"/>
                <w:u w:val="single"/>
              </w:rPr>
              <w:t xml:space="preserve"> 44</w:t>
            </w:r>
            <w:r>
              <w:rPr>
                <w:rFonts w:hint="eastAsia" w:ascii="minorBidi" w:hAnsi="minorBidi" w:cs="minorBidi"/>
                <w:szCs w:val="21"/>
              </w:rPr>
              <w:t>度</w:t>
            </w:r>
            <w:r>
              <w:rPr>
                <w:rFonts w:hint="eastAsia" w:ascii="minorBidi" w:hAnsi="minorBidi" w:cs="minorBidi"/>
                <w:szCs w:val="21"/>
                <w:u w:val="single"/>
              </w:rPr>
              <w:t>46</w:t>
            </w:r>
            <w:r>
              <w:rPr>
                <w:rFonts w:hint="eastAsia" w:ascii="minorBidi" w:hAnsi="minorBidi" w:cs="minorBidi"/>
                <w:szCs w:val="21"/>
              </w:rPr>
              <w:t>分</w:t>
            </w:r>
            <w:r>
              <w:rPr>
                <w:rFonts w:hint="eastAsia" w:ascii="minorBidi" w:hAnsi="minorBidi" w:cs="minorBidi"/>
                <w:szCs w:val="21"/>
                <w:u w:val="single"/>
              </w:rPr>
              <w:t>55</w:t>
            </w:r>
            <w:r>
              <w:rPr>
                <w:rFonts w:ascii="minorBidi" w:hAnsi="minorBidi" w:cs="minorBidi"/>
                <w:szCs w:val="21"/>
                <w:u w:val="single"/>
              </w:rPr>
              <w:t>.</w:t>
            </w:r>
            <w:r>
              <w:rPr>
                <w:rFonts w:hint="eastAsia" w:ascii="minorBidi" w:hAnsi="minorBidi" w:cs="minorBidi"/>
                <w:szCs w:val="21"/>
                <w:u w:val="single"/>
              </w:rPr>
              <w:t>111</w:t>
            </w:r>
            <w:r>
              <w:rPr>
                <w:rFonts w:hint="eastAsia" w:ascii="minorBidi" w:hAnsi="minorBidi" w:cs="minorBidi"/>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pPr>
              <w:adjustRightInd w:val="0"/>
              <w:snapToGrid w:val="0"/>
              <w:jc w:val="center"/>
              <w:rPr>
                <w:rFonts w:hint="eastAsia" w:ascii="minorBidi" w:hAnsi="minorBidi" w:cs="minorBidi"/>
                <w:szCs w:val="21"/>
              </w:rPr>
            </w:pPr>
            <w:bookmarkStart w:id="5" w:name="_Hlk81654468"/>
            <w:r>
              <w:rPr>
                <w:rFonts w:hint="eastAsia" w:ascii="minorBidi" w:hAnsi="minorBidi" w:cs="minorBidi"/>
                <w:szCs w:val="21"/>
              </w:rPr>
              <w:t>国民经济</w:t>
            </w:r>
          </w:p>
          <w:p>
            <w:pPr>
              <w:adjustRightInd w:val="0"/>
              <w:snapToGrid w:val="0"/>
              <w:jc w:val="center"/>
              <w:rPr>
                <w:rFonts w:ascii="minorBidi" w:hAnsi="minorBidi" w:cs="minorBidi"/>
                <w:szCs w:val="21"/>
              </w:rPr>
            </w:pPr>
            <w:r>
              <w:rPr>
                <w:rFonts w:hint="eastAsia" w:ascii="minorBidi" w:hAnsi="minorBidi" w:cs="minorBidi"/>
                <w:szCs w:val="21"/>
              </w:rPr>
              <w:t>行业类别</w:t>
            </w:r>
            <w:bookmarkEnd w:id="5"/>
          </w:p>
        </w:tc>
        <w:tc>
          <w:tcPr>
            <w:tcW w:w="1742" w:type="dxa"/>
            <w:noWrap w:val="0"/>
            <w:vAlign w:val="center"/>
          </w:tcPr>
          <w:p>
            <w:pPr>
              <w:adjustRightInd w:val="0"/>
              <w:snapToGrid w:val="0"/>
              <w:jc w:val="center"/>
              <w:rPr>
                <w:rFonts w:hint="eastAsia" w:ascii="minorBidi" w:hAnsi="minorBidi" w:cs="minorBidi"/>
                <w:szCs w:val="21"/>
              </w:rPr>
            </w:pPr>
            <w:r>
              <w:rPr>
                <w:rFonts w:hint="eastAsia" w:ascii="minorBidi" w:hAnsi="minorBidi" w:cs="minorBidi"/>
                <w:szCs w:val="21"/>
              </w:rPr>
              <w:t>C3031粘土砖瓦及建筑砌块制造</w:t>
            </w:r>
          </w:p>
        </w:tc>
        <w:tc>
          <w:tcPr>
            <w:tcW w:w="2107" w:type="dxa"/>
            <w:noWrap w:val="0"/>
            <w:vAlign w:val="center"/>
          </w:tcPr>
          <w:p>
            <w:pPr>
              <w:adjustRightInd w:val="0"/>
              <w:snapToGrid w:val="0"/>
              <w:jc w:val="center"/>
              <w:rPr>
                <w:rFonts w:ascii="minorBidi" w:hAnsi="minorBidi" w:cs="minorBidi"/>
                <w:szCs w:val="21"/>
              </w:rPr>
            </w:pPr>
            <w:bookmarkStart w:id="6" w:name="_Hlk49843745"/>
            <w:r>
              <w:rPr>
                <w:rFonts w:hint="eastAsia" w:ascii="minorBidi" w:hAnsi="minorBidi" w:cs="minorBidi"/>
                <w:szCs w:val="21"/>
              </w:rPr>
              <w:t>建设项目</w:t>
            </w:r>
          </w:p>
          <w:p>
            <w:pPr>
              <w:adjustRightInd w:val="0"/>
              <w:snapToGrid w:val="0"/>
              <w:jc w:val="center"/>
              <w:rPr>
                <w:rFonts w:ascii="minorBidi" w:hAnsi="minorBidi" w:cs="minorBidi"/>
                <w:szCs w:val="21"/>
              </w:rPr>
            </w:pPr>
            <w:r>
              <w:rPr>
                <w:rFonts w:hint="eastAsia" w:ascii="minorBidi" w:hAnsi="minorBidi" w:cs="minorBidi"/>
                <w:szCs w:val="21"/>
              </w:rPr>
              <w:t>行业类别</w:t>
            </w:r>
            <w:bookmarkEnd w:id="6"/>
          </w:p>
        </w:tc>
        <w:tc>
          <w:tcPr>
            <w:tcW w:w="2639" w:type="dxa"/>
            <w:noWrap w:val="0"/>
            <w:vAlign w:val="center"/>
          </w:tcPr>
          <w:p>
            <w:pPr>
              <w:adjustRightInd w:val="0"/>
              <w:snapToGrid w:val="0"/>
            </w:pPr>
            <w:r>
              <w:rPr>
                <w:rFonts w:hint="eastAsia"/>
              </w:rPr>
              <w:t>二十七、非金属矿物制品业 56砖瓦、石材等建筑材料制造303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pPr>
              <w:adjustRightInd w:val="0"/>
              <w:snapToGrid w:val="0"/>
              <w:jc w:val="center"/>
              <w:rPr>
                <w:rFonts w:ascii="minorBidi" w:hAnsi="minorBidi" w:cs="minorBidi"/>
                <w:szCs w:val="21"/>
              </w:rPr>
            </w:pPr>
            <w:r>
              <w:rPr>
                <w:rFonts w:hint="eastAsia" w:ascii="minorBidi" w:hAnsi="minorBidi" w:cs="minorBidi"/>
                <w:szCs w:val="21"/>
              </w:rPr>
              <w:t>建设性质</w:t>
            </w:r>
          </w:p>
        </w:tc>
        <w:tc>
          <w:tcPr>
            <w:tcW w:w="1742" w:type="dxa"/>
            <w:noWrap w:val="0"/>
            <w:vAlign w:val="center"/>
          </w:tcPr>
          <w:p>
            <w:pPr>
              <w:jc w:val="left"/>
              <w:rPr>
                <w:rFonts w:ascii="minorBidi" w:hAnsi="minorBidi" w:cs="minorBidi"/>
                <w:szCs w:val="21"/>
              </w:rPr>
            </w:pPr>
            <w:r>
              <w:rPr>
                <w:rFonts w:hint="eastAsia" w:ascii="minorBidi" w:hAnsi="minorBidi" w:cs="minorBidi"/>
                <w:szCs w:val="21"/>
              </w:rPr>
              <w:sym w:font="Wingdings 2" w:char="0052"/>
            </w:r>
            <w:r>
              <w:rPr>
                <w:rFonts w:hint="eastAsia" w:ascii="minorBidi" w:hAnsi="minorBidi" w:cs="minorBidi"/>
                <w:szCs w:val="21"/>
              </w:rPr>
              <w:t>新建（迁建）</w:t>
            </w:r>
          </w:p>
          <w:p>
            <w:pPr>
              <w:jc w:val="left"/>
              <w:rPr>
                <w:rFonts w:hint="eastAsia" w:ascii="minorBidi" w:hAnsi="minorBidi" w:cs="minorBidi"/>
                <w:szCs w:val="21"/>
              </w:rPr>
            </w:pPr>
            <w:r>
              <w:rPr>
                <w:rFonts w:hint="eastAsia" w:ascii="minorBidi" w:hAnsi="minorBidi" w:cs="minorBidi"/>
                <w:szCs w:val="21"/>
              </w:rPr>
              <w:sym w:font="Wingdings 2" w:char="00A3"/>
            </w:r>
            <w:r>
              <w:rPr>
                <w:rFonts w:hint="eastAsia" w:ascii="minorBidi" w:hAnsi="minorBidi" w:cs="minorBidi"/>
                <w:szCs w:val="21"/>
              </w:rPr>
              <w:t>改建</w:t>
            </w:r>
          </w:p>
          <w:p>
            <w:pPr>
              <w:jc w:val="left"/>
              <w:rPr>
                <w:rFonts w:hint="eastAsia" w:ascii="minorBidi" w:hAnsi="minorBidi" w:cs="minorBidi"/>
                <w:szCs w:val="21"/>
              </w:rPr>
            </w:pPr>
            <w:r>
              <w:rPr>
                <w:rFonts w:hint="eastAsia" w:ascii="minorBidi" w:hAnsi="minorBidi" w:cs="minorBidi"/>
                <w:szCs w:val="21"/>
              </w:rPr>
              <w:sym w:font="Wingdings 2" w:char="00A3"/>
            </w:r>
            <w:r>
              <w:rPr>
                <w:rFonts w:hint="eastAsia" w:ascii="minorBidi" w:hAnsi="minorBidi" w:cs="minorBidi"/>
                <w:szCs w:val="21"/>
              </w:rPr>
              <w:t>扩建</w:t>
            </w:r>
          </w:p>
          <w:p>
            <w:pPr>
              <w:jc w:val="left"/>
              <w:rPr>
                <w:rFonts w:ascii="minorBidi" w:hAnsi="minorBidi" w:cs="minorBidi"/>
                <w:szCs w:val="21"/>
              </w:rPr>
            </w:pPr>
            <w:r>
              <w:rPr>
                <w:rFonts w:hint="eastAsia" w:ascii="minorBidi" w:hAnsi="minorBidi" w:cs="minorBidi"/>
                <w:szCs w:val="21"/>
              </w:rPr>
              <w:sym w:font="Wingdings 2" w:char="00A3"/>
            </w:r>
            <w:r>
              <w:rPr>
                <w:rFonts w:hint="eastAsia" w:ascii="minorBidi" w:hAnsi="minorBidi" w:cs="minorBidi"/>
                <w:szCs w:val="21"/>
              </w:rPr>
              <w:t>技术改造</w:t>
            </w:r>
          </w:p>
        </w:tc>
        <w:tc>
          <w:tcPr>
            <w:tcW w:w="2107" w:type="dxa"/>
            <w:noWrap w:val="0"/>
            <w:vAlign w:val="center"/>
          </w:tcPr>
          <w:p>
            <w:pPr>
              <w:adjustRightInd w:val="0"/>
              <w:snapToGrid w:val="0"/>
              <w:jc w:val="center"/>
              <w:rPr>
                <w:rFonts w:hint="eastAsia" w:ascii="minorBidi" w:hAnsi="minorBidi" w:cs="minorBidi"/>
                <w:szCs w:val="21"/>
              </w:rPr>
            </w:pPr>
            <w:r>
              <w:rPr>
                <w:rFonts w:hint="eastAsia" w:ascii="minorBidi" w:hAnsi="minorBidi" w:cs="minorBidi"/>
                <w:szCs w:val="21"/>
              </w:rPr>
              <w:t>建设项目</w:t>
            </w:r>
          </w:p>
          <w:p>
            <w:pPr>
              <w:adjustRightInd w:val="0"/>
              <w:snapToGrid w:val="0"/>
              <w:jc w:val="center"/>
              <w:rPr>
                <w:rFonts w:ascii="minorBidi" w:hAnsi="minorBidi" w:cs="minorBidi"/>
                <w:szCs w:val="21"/>
              </w:rPr>
            </w:pPr>
            <w:r>
              <w:rPr>
                <w:rFonts w:hint="eastAsia" w:ascii="minorBidi" w:hAnsi="minorBidi" w:cs="minorBidi"/>
                <w:szCs w:val="21"/>
              </w:rPr>
              <w:t>申报情形</w:t>
            </w:r>
          </w:p>
        </w:tc>
        <w:tc>
          <w:tcPr>
            <w:tcW w:w="2639" w:type="dxa"/>
            <w:noWrap w:val="0"/>
            <w:vAlign w:val="center"/>
          </w:tcPr>
          <w:p>
            <w:pPr>
              <w:jc w:val="left"/>
              <w:rPr>
                <w:rFonts w:ascii="minorBidi" w:hAnsi="minorBidi" w:cs="minorBidi"/>
                <w:szCs w:val="21"/>
              </w:rPr>
            </w:pPr>
            <w:r>
              <w:rPr>
                <w:rFonts w:hint="eastAsia" w:ascii="minorBidi" w:hAnsi="minorBidi" w:cs="minorBidi"/>
                <w:szCs w:val="21"/>
              </w:rPr>
              <w:sym w:font="Wingdings 2" w:char="0052"/>
            </w:r>
            <w:r>
              <w:rPr>
                <w:rFonts w:hint="eastAsia" w:ascii="minorBidi" w:hAnsi="minorBidi" w:cs="minorBidi"/>
                <w:szCs w:val="21"/>
              </w:rPr>
              <w:t>首次申报项目</w:t>
            </w:r>
            <w:r>
              <w:rPr>
                <w:rFonts w:ascii="minorBidi" w:hAnsi="minorBidi" w:cs="minorBidi"/>
                <w:szCs w:val="21"/>
              </w:rPr>
              <w:t xml:space="preserve">             </w:t>
            </w:r>
          </w:p>
          <w:p>
            <w:pPr>
              <w:jc w:val="left"/>
              <w:rPr>
                <w:rFonts w:ascii="minorBidi" w:hAnsi="minorBidi" w:cs="minorBidi"/>
                <w:szCs w:val="21"/>
              </w:rPr>
            </w:pPr>
            <w:r>
              <w:rPr>
                <w:rFonts w:hint="eastAsia" w:ascii="minorBidi" w:hAnsi="minorBidi" w:cs="minorBidi"/>
                <w:szCs w:val="21"/>
              </w:rPr>
              <w:t>□不予批准后再次申报项目</w:t>
            </w:r>
          </w:p>
          <w:p>
            <w:pPr>
              <w:jc w:val="left"/>
              <w:rPr>
                <w:rFonts w:ascii="minorBidi" w:hAnsi="minorBidi" w:cs="minorBidi"/>
                <w:szCs w:val="21"/>
              </w:rPr>
            </w:pPr>
            <w:r>
              <w:rPr>
                <w:rFonts w:hint="eastAsia" w:ascii="minorBidi" w:hAnsi="minorBidi" w:cs="minorBidi"/>
                <w:szCs w:val="21"/>
              </w:rPr>
              <w:t>□超五年重新审核项目</w:t>
            </w:r>
            <w:r>
              <w:rPr>
                <w:rFonts w:ascii="minorBidi" w:hAnsi="minorBidi" w:cs="minorBidi"/>
                <w:szCs w:val="21"/>
              </w:rPr>
              <w:t xml:space="preserve">     </w:t>
            </w:r>
          </w:p>
          <w:p>
            <w:pPr>
              <w:jc w:val="left"/>
              <w:rPr>
                <w:rFonts w:ascii="minorBidi" w:hAnsi="minorBidi" w:cs="minorBidi"/>
                <w:szCs w:val="21"/>
              </w:rPr>
            </w:pPr>
            <w:r>
              <w:rPr>
                <w:rFonts w:hint="eastAsia" w:ascii="minorBidi" w:hAnsi="minorBidi" w:cs="minorBidi"/>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pPr>
              <w:adjustRightInd w:val="0"/>
              <w:snapToGrid w:val="0"/>
              <w:jc w:val="center"/>
              <w:rPr>
                <w:rFonts w:hint="eastAsia" w:ascii="minorBidi" w:hAnsi="minorBidi" w:cs="minorBidi"/>
                <w:szCs w:val="21"/>
              </w:rPr>
            </w:pPr>
            <w:r>
              <w:rPr>
                <w:rFonts w:hint="eastAsia" w:ascii="minorBidi" w:hAnsi="minorBidi" w:cs="minorBidi"/>
                <w:szCs w:val="21"/>
              </w:rPr>
              <w:t>项目审批（核准</w:t>
            </w:r>
            <w:r>
              <w:rPr>
                <w:rFonts w:ascii="minorBidi" w:hAnsi="minorBidi" w:cs="minorBidi"/>
                <w:szCs w:val="21"/>
              </w:rPr>
              <w:t>/</w:t>
            </w:r>
          </w:p>
          <w:p>
            <w:pPr>
              <w:adjustRightInd w:val="0"/>
              <w:snapToGrid w:val="0"/>
              <w:jc w:val="center"/>
              <w:rPr>
                <w:rFonts w:ascii="minorBidi" w:hAnsi="minorBidi" w:cs="minorBidi"/>
                <w:szCs w:val="21"/>
              </w:rPr>
            </w:pPr>
            <w:r>
              <w:rPr>
                <w:rFonts w:hint="eastAsia" w:ascii="minorBidi" w:hAnsi="minorBidi" w:cs="minorBidi"/>
                <w:szCs w:val="21"/>
              </w:rPr>
              <w:t>备案）部门（选填）</w:t>
            </w:r>
          </w:p>
        </w:tc>
        <w:tc>
          <w:tcPr>
            <w:tcW w:w="1742" w:type="dxa"/>
            <w:noWrap w:val="0"/>
            <w:vAlign w:val="center"/>
          </w:tcPr>
          <w:p>
            <w:pPr>
              <w:adjustRightInd w:val="0"/>
              <w:snapToGrid w:val="0"/>
              <w:jc w:val="center"/>
              <w:rPr>
                <w:rFonts w:hint="eastAsia" w:ascii="minorBidi" w:hAnsi="minorBidi" w:cs="minorBidi"/>
                <w:szCs w:val="21"/>
              </w:rPr>
            </w:pPr>
            <w:r>
              <w:rPr>
                <w:rFonts w:hint="eastAsia" w:ascii="minorBidi" w:hAnsi="minorBidi" w:cs="minorBidi"/>
                <w:szCs w:val="21"/>
              </w:rPr>
              <w:t>胡杨河经济技术开发区</w:t>
            </w:r>
          </w:p>
        </w:tc>
        <w:tc>
          <w:tcPr>
            <w:tcW w:w="2107" w:type="dxa"/>
            <w:noWrap w:val="0"/>
            <w:vAlign w:val="center"/>
          </w:tcPr>
          <w:p>
            <w:pPr>
              <w:adjustRightInd w:val="0"/>
              <w:snapToGrid w:val="0"/>
              <w:jc w:val="center"/>
              <w:rPr>
                <w:rFonts w:hint="eastAsia" w:ascii="minorBidi" w:hAnsi="minorBidi" w:cs="minorBidi"/>
                <w:szCs w:val="21"/>
              </w:rPr>
            </w:pPr>
            <w:r>
              <w:rPr>
                <w:rFonts w:hint="eastAsia" w:ascii="minorBidi" w:hAnsi="minorBidi" w:cs="minorBidi"/>
                <w:szCs w:val="21"/>
              </w:rPr>
              <w:t>项目审批（核准</w:t>
            </w:r>
            <w:r>
              <w:rPr>
                <w:rFonts w:ascii="minorBidi" w:hAnsi="minorBidi" w:cs="minorBidi"/>
                <w:szCs w:val="21"/>
              </w:rPr>
              <w:t>/</w:t>
            </w:r>
          </w:p>
          <w:p>
            <w:pPr>
              <w:adjustRightInd w:val="0"/>
              <w:snapToGrid w:val="0"/>
              <w:rPr>
                <w:rFonts w:hint="eastAsia" w:ascii="minorBidi" w:hAnsi="minorBidi" w:cs="minorBidi"/>
                <w:szCs w:val="21"/>
              </w:rPr>
            </w:pPr>
            <w:r>
              <w:rPr>
                <w:rFonts w:hint="eastAsia" w:ascii="minorBidi" w:hAnsi="minorBidi" w:cs="minorBidi"/>
                <w:szCs w:val="21"/>
              </w:rPr>
              <w:t>备案）文号（选填）</w:t>
            </w:r>
          </w:p>
        </w:tc>
        <w:tc>
          <w:tcPr>
            <w:tcW w:w="2639" w:type="dxa"/>
            <w:noWrap w:val="0"/>
            <w:vAlign w:val="center"/>
          </w:tcPr>
          <w:p>
            <w:pPr>
              <w:adjustRightInd w:val="0"/>
              <w:snapToGrid w:val="0"/>
              <w:jc w:val="center"/>
              <w:rPr>
                <w:rFonts w:ascii="minorBidi" w:hAnsi="minorBidi" w:cs="minorBidi"/>
                <w:szCs w:val="21"/>
              </w:rPr>
            </w:pPr>
            <w:r>
              <w:rPr>
                <w:rFonts w:hint="eastAsia" w:ascii="minorBidi" w:hAnsi="minorBidi" w:cs="minorBidi"/>
                <w:szCs w:val="21"/>
              </w:rPr>
              <w:t>胡杨河经开区（原料）备（2021）056号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minorBidi" w:hAnsi="minorBidi" w:cs="minorBidi"/>
                <w:szCs w:val="21"/>
              </w:rPr>
            </w:pPr>
            <w:r>
              <w:rPr>
                <w:rFonts w:hint="eastAsia" w:ascii="minorBidi" w:hAnsi="minorBidi" w:cs="minorBidi"/>
                <w:szCs w:val="21"/>
              </w:rPr>
              <w:t>总投资（万元）</w:t>
            </w:r>
          </w:p>
        </w:tc>
        <w:tc>
          <w:tcPr>
            <w:tcW w:w="1742" w:type="dxa"/>
            <w:noWrap w:val="0"/>
            <w:vAlign w:val="center"/>
          </w:tcPr>
          <w:p>
            <w:pPr>
              <w:adjustRightInd w:val="0"/>
              <w:snapToGrid w:val="0"/>
              <w:jc w:val="center"/>
              <w:rPr>
                <w:rFonts w:hint="default" w:ascii="minorBidi" w:hAnsi="minorBidi" w:eastAsia="宋体" w:cs="minorBidi"/>
                <w:szCs w:val="21"/>
                <w:lang w:val="en-US" w:eastAsia="zh-CN"/>
              </w:rPr>
            </w:pPr>
            <w:r>
              <w:rPr>
                <w:rFonts w:hint="eastAsia" w:ascii="minorBidi" w:hAnsi="minorBidi" w:cs="minorBidi"/>
                <w:szCs w:val="21"/>
                <w:lang w:val="en-US" w:eastAsia="zh-CN"/>
              </w:rPr>
              <w:t>21800</w:t>
            </w:r>
          </w:p>
        </w:tc>
        <w:tc>
          <w:tcPr>
            <w:tcW w:w="2107" w:type="dxa"/>
            <w:noWrap w:val="0"/>
            <w:tcMar>
              <w:top w:w="16" w:type="dxa"/>
              <w:left w:w="16" w:type="dxa"/>
              <w:right w:w="16" w:type="dxa"/>
            </w:tcMar>
            <w:vAlign w:val="center"/>
          </w:tcPr>
          <w:p>
            <w:pPr>
              <w:adjustRightInd w:val="0"/>
              <w:snapToGrid w:val="0"/>
              <w:jc w:val="center"/>
              <w:rPr>
                <w:rFonts w:ascii="minorBidi" w:hAnsi="minorBidi" w:cs="minorBidi"/>
                <w:szCs w:val="21"/>
              </w:rPr>
            </w:pPr>
            <w:r>
              <w:rPr>
                <w:rFonts w:hint="eastAsia" w:ascii="minorBidi" w:hAnsi="minorBidi" w:cs="minorBidi"/>
                <w:szCs w:val="21"/>
              </w:rPr>
              <w:t>环保投资（万元）</w:t>
            </w:r>
          </w:p>
        </w:tc>
        <w:tc>
          <w:tcPr>
            <w:tcW w:w="2639" w:type="dxa"/>
            <w:noWrap w:val="0"/>
            <w:vAlign w:val="center"/>
          </w:tcPr>
          <w:p>
            <w:pPr>
              <w:adjustRightInd w:val="0"/>
              <w:snapToGrid w:val="0"/>
              <w:jc w:val="center"/>
              <w:rPr>
                <w:rFonts w:ascii="minorBidi" w:hAnsi="minorBidi" w:cs="minorBidi"/>
                <w:szCs w:val="21"/>
              </w:rPr>
            </w:pPr>
            <w:r>
              <w:rPr>
                <w:rFonts w:hint="eastAsia" w:ascii="minorBidi" w:hAnsi="minorBidi" w:cs="minorBidi"/>
                <w:szCs w:val="21"/>
                <w:lang w:val="en-US" w:eastAsia="zh-CN"/>
              </w:rPr>
              <w:t>5</w:t>
            </w:r>
            <w:r>
              <w:rPr>
                <w:rFonts w:hint="eastAsia" w:ascii="minorBidi" w:hAnsi="minorBidi" w:cs="minorBidi"/>
                <w:szCs w:val="21"/>
              </w:rPr>
              <w:t>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ascii="minorBidi" w:hAnsi="minorBidi" w:cs="minorBidi"/>
                <w:szCs w:val="21"/>
              </w:rPr>
            </w:pPr>
            <w:r>
              <w:rPr>
                <w:rFonts w:hint="eastAsia" w:ascii="minorBidi" w:hAnsi="minorBidi" w:cs="minorBidi"/>
                <w:szCs w:val="21"/>
              </w:rPr>
              <w:t>环保投资占比（</w:t>
            </w:r>
            <w:r>
              <w:rPr>
                <w:rFonts w:ascii="minorBidi" w:hAnsi="minorBidi" w:cs="minorBidi"/>
                <w:szCs w:val="21"/>
              </w:rPr>
              <w:t>%</w:t>
            </w:r>
            <w:r>
              <w:rPr>
                <w:rFonts w:hint="eastAsia" w:ascii="minorBidi" w:hAnsi="minorBidi" w:cs="minorBidi"/>
                <w:szCs w:val="21"/>
              </w:rPr>
              <w:t>）</w:t>
            </w:r>
          </w:p>
        </w:tc>
        <w:tc>
          <w:tcPr>
            <w:tcW w:w="1742" w:type="dxa"/>
            <w:noWrap w:val="0"/>
            <w:vAlign w:val="center"/>
          </w:tcPr>
          <w:p>
            <w:pPr>
              <w:adjustRightInd w:val="0"/>
              <w:snapToGrid w:val="0"/>
              <w:jc w:val="center"/>
              <w:rPr>
                <w:rFonts w:ascii="minorBidi" w:hAnsi="minorBidi" w:cs="minorBidi"/>
                <w:szCs w:val="21"/>
              </w:rPr>
            </w:pPr>
            <w:r>
              <w:rPr>
                <w:rFonts w:hint="eastAsia" w:ascii="minorBidi" w:hAnsi="minorBidi" w:cs="minorBidi"/>
                <w:szCs w:val="21"/>
                <w:lang w:val="en-US" w:eastAsia="zh-CN"/>
              </w:rPr>
              <w:t>2.6</w:t>
            </w:r>
            <w:r>
              <w:rPr>
                <w:rFonts w:ascii="minorBidi" w:hAnsi="minorBidi" w:cs="minorBidi"/>
                <w:szCs w:val="21"/>
              </w:rPr>
              <w:t>%</w:t>
            </w:r>
          </w:p>
        </w:tc>
        <w:tc>
          <w:tcPr>
            <w:tcW w:w="2107" w:type="dxa"/>
            <w:noWrap w:val="0"/>
            <w:tcMar>
              <w:top w:w="16" w:type="dxa"/>
              <w:left w:w="16" w:type="dxa"/>
              <w:right w:w="16" w:type="dxa"/>
            </w:tcMar>
            <w:vAlign w:val="center"/>
          </w:tcPr>
          <w:p>
            <w:pPr>
              <w:adjustRightInd w:val="0"/>
              <w:snapToGrid w:val="0"/>
              <w:jc w:val="center"/>
              <w:rPr>
                <w:rFonts w:ascii="minorBidi" w:hAnsi="minorBidi" w:cs="minorBidi"/>
                <w:szCs w:val="21"/>
              </w:rPr>
            </w:pPr>
            <w:r>
              <w:rPr>
                <w:rFonts w:hint="eastAsia" w:ascii="minorBidi" w:hAnsi="minorBidi" w:cs="minorBidi"/>
                <w:szCs w:val="21"/>
              </w:rPr>
              <w:t>施工工期</w:t>
            </w:r>
          </w:p>
        </w:tc>
        <w:tc>
          <w:tcPr>
            <w:tcW w:w="2639" w:type="dxa"/>
            <w:noWrap w:val="0"/>
            <w:vAlign w:val="center"/>
          </w:tcPr>
          <w:p>
            <w:pPr>
              <w:adjustRightInd w:val="0"/>
              <w:snapToGrid w:val="0"/>
              <w:jc w:val="center"/>
              <w:rPr>
                <w:rFonts w:hint="eastAsia" w:ascii="minorBidi" w:hAnsi="minorBidi" w:cs="minorBidi"/>
                <w:szCs w:val="21"/>
              </w:rPr>
            </w:pPr>
            <w:r>
              <w:rPr>
                <w:rFonts w:hint="eastAsia" w:ascii="minorBidi" w:hAnsi="minorBidi" w:cs="minorBidi"/>
                <w:szCs w:val="21"/>
              </w:rPr>
              <w:t>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rFonts w:hint="eastAsia" w:ascii="minorBidi" w:hAnsi="minorBidi" w:cs="minorBidi"/>
                <w:szCs w:val="21"/>
              </w:rPr>
            </w:pPr>
            <w:r>
              <w:rPr>
                <w:rFonts w:hint="eastAsia" w:ascii="minorBidi" w:hAnsi="minorBidi" w:cs="minorBidi"/>
                <w:szCs w:val="21"/>
              </w:rPr>
              <w:t>是否开工建设</w:t>
            </w:r>
          </w:p>
        </w:tc>
        <w:tc>
          <w:tcPr>
            <w:tcW w:w="1742" w:type="dxa"/>
            <w:noWrap w:val="0"/>
            <w:vAlign w:val="center"/>
          </w:tcPr>
          <w:p>
            <w:pPr>
              <w:adjustRightInd w:val="0"/>
              <w:snapToGrid w:val="0"/>
              <w:rPr>
                <w:rFonts w:ascii="minorBidi" w:hAnsi="minorBidi" w:cs="minorBidi"/>
                <w:szCs w:val="21"/>
              </w:rPr>
            </w:pPr>
            <w:r>
              <w:rPr>
                <w:rFonts w:hint="eastAsia" w:ascii="minorBidi" w:hAnsi="minorBidi" w:cs="minorBidi"/>
                <w:szCs w:val="21"/>
              </w:rPr>
              <w:t>√否</w:t>
            </w:r>
          </w:p>
          <w:p>
            <w:pPr>
              <w:adjustRightInd w:val="0"/>
              <w:snapToGrid w:val="0"/>
              <w:jc w:val="left"/>
              <w:rPr>
                <w:rFonts w:ascii="minorBidi" w:hAnsi="minorBidi" w:cs="minorBidi"/>
                <w:szCs w:val="21"/>
              </w:rPr>
            </w:pPr>
            <w:r>
              <w:rPr>
                <w:rFonts w:hint="eastAsia" w:ascii="minorBidi" w:hAnsi="minorBidi" w:cs="minorBidi"/>
                <w:szCs w:val="21"/>
              </w:rPr>
              <w:sym w:font="Wingdings 2" w:char="00A3"/>
            </w:r>
            <w:r>
              <w:rPr>
                <w:rFonts w:hint="eastAsia" w:ascii="minorBidi" w:hAnsi="minorBidi" w:cs="minorBidi"/>
                <w:szCs w:val="21"/>
              </w:rPr>
              <w:t>是：</w:t>
            </w:r>
            <w:r>
              <w:rPr>
                <w:rFonts w:hint="eastAsia" w:ascii="minorBidi" w:hAnsi="minorBidi" w:cs="minorBidi"/>
                <w:szCs w:val="21"/>
                <w:u w:val="single"/>
              </w:rPr>
              <w:t xml:space="preserve">            </w:t>
            </w:r>
          </w:p>
        </w:tc>
        <w:tc>
          <w:tcPr>
            <w:tcW w:w="2107" w:type="dxa"/>
            <w:noWrap w:val="0"/>
            <w:tcMar>
              <w:top w:w="16" w:type="dxa"/>
              <w:left w:w="16" w:type="dxa"/>
              <w:right w:w="16" w:type="dxa"/>
            </w:tcMar>
            <w:vAlign w:val="center"/>
          </w:tcPr>
          <w:p>
            <w:pPr>
              <w:adjustRightInd w:val="0"/>
              <w:snapToGrid w:val="0"/>
              <w:jc w:val="center"/>
              <w:rPr>
                <w:rFonts w:ascii="minorBidi" w:hAnsi="minorBidi" w:cs="minorBidi"/>
                <w:spacing w:val="-6"/>
                <w:szCs w:val="21"/>
              </w:rPr>
            </w:pPr>
            <w:r>
              <w:rPr>
                <w:rFonts w:hint="eastAsia" w:ascii="minorBidi" w:hAnsi="minorBidi" w:cs="minorBidi"/>
                <w:spacing w:val="-6"/>
                <w:szCs w:val="21"/>
              </w:rPr>
              <w:t>用地（用海）</w:t>
            </w:r>
          </w:p>
          <w:p>
            <w:pPr>
              <w:adjustRightInd w:val="0"/>
              <w:snapToGrid w:val="0"/>
              <w:jc w:val="center"/>
              <w:rPr>
                <w:rFonts w:hint="eastAsia" w:ascii="minorBidi" w:hAnsi="minorBidi" w:cs="minorBidi"/>
                <w:szCs w:val="21"/>
              </w:rPr>
            </w:pPr>
            <w:r>
              <w:rPr>
                <w:rFonts w:hint="eastAsia" w:ascii="minorBidi" w:hAnsi="minorBidi" w:cs="minorBidi"/>
                <w:spacing w:val="-6"/>
                <w:szCs w:val="21"/>
              </w:rPr>
              <w:t>面积（</w:t>
            </w:r>
            <w:r>
              <w:rPr>
                <w:rFonts w:ascii="minorBidi" w:hAnsi="minorBidi" w:cs="minorBidi"/>
                <w:spacing w:val="-6"/>
                <w:szCs w:val="21"/>
              </w:rPr>
              <w:t>m</w:t>
            </w:r>
            <w:r>
              <w:rPr>
                <w:rFonts w:ascii="minorBidi" w:hAnsi="minorBidi" w:cs="minorBidi"/>
                <w:spacing w:val="-6"/>
                <w:szCs w:val="21"/>
                <w:vertAlign w:val="superscript"/>
              </w:rPr>
              <w:t>2</w:t>
            </w:r>
            <w:r>
              <w:rPr>
                <w:rFonts w:hint="eastAsia" w:ascii="minorBidi" w:hAnsi="minorBidi" w:cs="minorBidi"/>
                <w:spacing w:val="-6"/>
                <w:szCs w:val="21"/>
              </w:rPr>
              <w:t>）</w:t>
            </w:r>
          </w:p>
        </w:tc>
        <w:tc>
          <w:tcPr>
            <w:tcW w:w="2639" w:type="dxa"/>
            <w:noWrap w:val="0"/>
            <w:vAlign w:val="center"/>
          </w:tcPr>
          <w:p>
            <w:pPr>
              <w:adjustRightInd w:val="0"/>
              <w:snapToGrid w:val="0"/>
              <w:jc w:val="center"/>
              <w:rPr>
                <w:rFonts w:ascii="minorBidi" w:hAnsi="minorBidi" w:cs="minorBidi"/>
                <w:szCs w:val="21"/>
              </w:rPr>
            </w:pPr>
            <w:r>
              <w:rPr>
                <w:rFonts w:hint="eastAsia" w:ascii="minorBidi" w:hAnsi="minorBidi" w:cs="minorBidi"/>
                <w:szCs w:val="21"/>
              </w:rPr>
              <w:t>46549.46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82" w:type="dxa"/>
            <w:noWrap w:val="0"/>
            <w:vAlign w:val="center"/>
          </w:tcPr>
          <w:p>
            <w:pPr>
              <w:autoSpaceDE w:val="0"/>
              <w:autoSpaceDN w:val="0"/>
              <w:adjustRightInd w:val="0"/>
              <w:snapToGrid w:val="0"/>
              <w:jc w:val="center"/>
              <w:rPr>
                <w:rFonts w:ascii="minorBidi" w:hAnsi="minorBidi" w:cs="minorBidi"/>
                <w:kern w:val="0"/>
                <w:szCs w:val="21"/>
              </w:rPr>
            </w:pPr>
            <w:r>
              <w:rPr>
                <w:rFonts w:hint="eastAsia" w:ascii="minorBidi" w:hAnsi="minorBidi" w:cs="minorBidi"/>
                <w:kern w:val="0"/>
                <w:szCs w:val="21"/>
              </w:rPr>
              <w:t>专项评价设置情况</w:t>
            </w:r>
          </w:p>
        </w:tc>
        <w:tc>
          <w:tcPr>
            <w:tcW w:w="6488" w:type="dxa"/>
            <w:gridSpan w:val="3"/>
            <w:noWrap w:val="0"/>
            <w:vAlign w:val="center"/>
          </w:tcPr>
          <w:p>
            <w:pPr>
              <w:pStyle w:val="41"/>
              <w:ind w:firstLine="480"/>
            </w:pPr>
            <w:r>
              <w:rPr>
                <w:rFonts w:hint="eastAsi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382" w:type="dxa"/>
            <w:noWrap w:val="0"/>
            <w:vAlign w:val="center"/>
          </w:tcPr>
          <w:p>
            <w:pPr>
              <w:autoSpaceDE w:val="0"/>
              <w:autoSpaceDN w:val="0"/>
              <w:adjustRightInd w:val="0"/>
              <w:snapToGrid w:val="0"/>
              <w:jc w:val="center"/>
              <w:rPr>
                <w:rFonts w:hint="eastAsia" w:ascii="minorBidi" w:hAnsi="minorBidi" w:cs="minorBidi"/>
                <w:kern w:val="0"/>
                <w:szCs w:val="21"/>
              </w:rPr>
            </w:pPr>
            <w:bookmarkStart w:id="7" w:name="_Hlk114874048"/>
            <w:r>
              <w:rPr>
                <w:rFonts w:hint="eastAsia" w:ascii="minorBidi" w:hAnsi="minorBidi" w:cs="minorBidi"/>
                <w:szCs w:val="21"/>
              </w:rPr>
              <w:t>规划情况</w:t>
            </w:r>
          </w:p>
        </w:tc>
        <w:tc>
          <w:tcPr>
            <w:tcW w:w="6488" w:type="dxa"/>
            <w:gridSpan w:val="3"/>
            <w:noWrap w:val="0"/>
            <w:vAlign w:val="center"/>
          </w:tcPr>
          <w:p>
            <w:pPr>
              <w:pStyle w:val="38"/>
              <w:bidi w:val="0"/>
              <w:rPr>
                <w:rFonts w:hint="eastAsia"/>
              </w:rPr>
            </w:pPr>
            <w:r>
              <w:rPr>
                <w:rFonts w:hint="eastAsia"/>
                <w:lang w:val="en-US" w:eastAsia="zh-CN"/>
              </w:rPr>
              <w:t>表1-1  胡杨河经济技术开发区发展历程及规划范围、产业功能</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
              <w:gridCol w:w="465"/>
              <w:gridCol w:w="1495"/>
              <w:gridCol w:w="837"/>
              <w:gridCol w:w="1898"/>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dxa"/>
                  <w:vAlign w:val="center"/>
                </w:tcPr>
                <w:p>
                  <w:pPr>
                    <w:pStyle w:val="75"/>
                    <w:bidi w:val="0"/>
                    <w:jc w:val="center"/>
                    <w:rPr>
                      <w:rFonts w:hint="eastAsia"/>
                      <w:sz w:val="18"/>
                      <w:szCs w:val="18"/>
                      <w:lang w:val="en-US" w:eastAsia="zh-CN"/>
                    </w:rPr>
                  </w:pPr>
                  <w:r>
                    <w:rPr>
                      <w:rFonts w:hint="eastAsia"/>
                      <w:sz w:val="18"/>
                      <w:szCs w:val="18"/>
                      <w:lang w:val="en-US" w:eastAsia="zh-CN"/>
                    </w:rPr>
                    <w:t>序号</w:t>
                  </w:r>
                </w:p>
              </w:tc>
              <w:tc>
                <w:tcPr>
                  <w:tcW w:w="465" w:type="dxa"/>
                  <w:vAlign w:val="center"/>
                </w:tcPr>
                <w:p>
                  <w:pPr>
                    <w:pStyle w:val="75"/>
                    <w:bidi w:val="0"/>
                    <w:jc w:val="center"/>
                    <w:rPr>
                      <w:rFonts w:hint="eastAsia"/>
                      <w:sz w:val="18"/>
                      <w:szCs w:val="18"/>
                      <w:lang w:val="en-US" w:eastAsia="zh-CN"/>
                    </w:rPr>
                  </w:pPr>
                  <w:r>
                    <w:rPr>
                      <w:rFonts w:hint="default"/>
                      <w:sz w:val="18"/>
                      <w:szCs w:val="18"/>
                    </w:rPr>
                    <w:t>年份</w:t>
                  </w:r>
                </w:p>
              </w:tc>
              <w:tc>
                <w:tcPr>
                  <w:tcW w:w="1495" w:type="dxa"/>
                  <w:vAlign w:val="center"/>
                </w:tcPr>
                <w:p>
                  <w:pPr>
                    <w:pStyle w:val="75"/>
                    <w:bidi w:val="0"/>
                    <w:jc w:val="center"/>
                    <w:rPr>
                      <w:rFonts w:hint="eastAsia"/>
                      <w:sz w:val="18"/>
                      <w:szCs w:val="18"/>
                      <w:lang w:val="en-US" w:eastAsia="zh-CN"/>
                    </w:rPr>
                  </w:pPr>
                  <w:r>
                    <w:rPr>
                      <w:rFonts w:hint="default"/>
                      <w:sz w:val="18"/>
                      <w:szCs w:val="18"/>
                    </w:rPr>
                    <w:t>总体规划情况</w:t>
                  </w:r>
                </w:p>
              </w:tc>
              <w:tc>
                <w:tcPr>
                  <w:tcW w:w="837" w:type="dxa"/>
                  <w:vAlign w:val="center"/>
                </w:tcPr>
                <w:p>
                  <w:pPr>
                    <w:pStyle w:val="75"/>
                    <w:bidi w:val="0"/>
                    <w:jc w:val="center"/>
                    <w:rPr>
                      <w:rFonts w:hint="eastAsia"/>
                      <w:sz w:val="18"/>
                      <w:szCs w:val="18"/>
                      <w:lang w:val="en-US" w:eastAsia="zh-CN"/>
                    </w:rPr>
                  </w:pPr>
                  <w:r>
                    <w:rPr>
                      <w:rFonts w:hint="default"/>
                      <w:sz w:val="18"/>
                      <w:szCs w:val="18"/>
                    </w:rPr>
                    <w:t>规划面积</w:t>
                  </w:r>
                </w:p>
              </w:tc>
              <w:tc>
                <w:tcPr>
                  <w:tcW w:w="1898" w:type="dxa"/>
                  <w:vAlign w:val="center"/>
                </w:tcPr>
                <w:p>
                  <w:pPr>
                    <w:pStyle w:val="75"/>
                    <w:bidi w:val="0"/>
                    <w:jc w:val="center"/>
                    <w:rPr>
                      <w:rFonts w:hint="eastAsia"/>
                      <w:sz w:val="18"/>
                      <w:szCs w:val="18"/>
                      <w:lang w:val="en-US" w:eastAsia="zh-CN"/>
                    </w:rPr>
                  </w:pPr>
                  <w:r>
                    <w:rPr>
                      <w:rFonts w:hint="default"/>
                      <w:sz w:val="18"/>
                      <w:szCs w:val="18"/>
                    </w:rPr>
                    <w:t>规划产业功能</w:t>
                  </w:r>
                </w:p>
              </w:tc>
              <w:tc>
                <w:tcPr>
                  <w:tcW w:w="1265" w:type="dxa"/>
                  <w:vAlign w:val="center"/>
                </w:tcPr>
                <w:p>
                  <w:pPr>
                    <w:pStyle w:val="75"/>
                    <w:bidi w:val="0"/>
                    <w:jc w:val="center"/>
                    <w:rPr>
                      <w:rFonts w:hint="eastAsia"/>
                      <w:sz w:val="18"/>
                      <w:szCs w:val="18"/>
                      <w:lang w:val="en-US" w:eastAsia="zh-CN"/>
                    </w:rPr>
                  </w:pPr>
                  <w:r>
                    <w:rPr>
                      <w:rFonts w:hint="default"/>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1</w:t>
                  </w:r>
                </w:p>
              </w:tc>
              <w:tc>
                <w:tcPr>
                  <w:tcW w:w="46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2011年</w:t>
                  </w:r>
                </w:p>
              </w:tc>
              <w:tc>
                <w:tcPr>
                  <w:tcW w:w="149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农七师五五工业园区总体规划（2010-2025）</w:t>
                  </w:r>
                </w:p>
              </w:tc>
              <w:tc>
                <w:tcPr>
                  <w:tcW w:w="837"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28.8km</w:t>
                  </w:r>
                  <w:r>
                    <w:rPr>
                      <w:rFonts w:hint="default" w:ascii="Times New Roman" w:hAnsi="Times New Roman" w:eastAsia="宋体" w:cs="Times New Roman"/>
                      <w:color w:val="auto"/>
                      <w:sz w:val="18"/>
                      <w:szCs w:val="18"/>
                      <w:vertAlign w:val="superscript"/>
                    </w:rPr>
                    <w:t>2</w:t>
                  </w:r>
                </w:p>
              </w:tc>
              <w:tc>
                <w:tcPr>
                  <w:tcW w:w="1898"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油气化工；新材料；新型建材；新能源；农副产品加工；仓储物流；商业办公</w:t>
                  </w:r>
                </w:p>
              </w:tc>
              <w:tc>
                <w:tcPr>
                  <w:tcW w:w="126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南园区的前身，2011年批准成立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2</w:t>
                  </w:r>
                </w:p>
              </w:tc>
              <w:tc>
                <w:tcPr>
                  <w:tcW w:w="46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2013年</w:t>
                  </w:r>
                </w:p>
              </w:tc>
              <w:tc>
                <w:tcPr>
                  <w:tcW w:w="149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新疆生产建设兵团第七师五五工业园区总体规划（修编）（2014-2030）</w:t>
                  </w:r>
                </w:p>
              </w:tc>
              <w:tc>
                <w:tcPr>
                  <w:tcW w:w="837"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43.03km</w:t>
                  </w:r>
                  <w:r>
                    <w:rPr>
                      <w:rFonts w:hint="default" w:ascii="Times New Roman" w:hAnsi="Times New Roman" w:eastAsia="宋体" w:cs="Times New Roman"/>
                      <w:color w:val="auto"/>
                      <w:sz w:val="18"/>
                      <w:szCs w:val="18"/>
                      <w:vertAlign w:val="superscript"/>
                    </w:rPr>
                    <w:t>2</w:t>
                  </w:r>
                </w:p>
              </w:tc>
              <w:tc>
                <w:tcPr>
                  <w:tcW w:w="1898"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石油化工；煤盐化工；新材料；装备制造；新型建材；创新科技；现代仓储物流</w:t>
                  </w:r>
                </w:p>
              </w:tc>
              <w:tc>
                <w:tcPr>
                  <w:tcW w:w="126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因面积扩大进行第1次修编，同时调整产业功能布局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3</w:t>
                  </w:r>
                </w:p>
              </w:tc>
              <w:tc>
                <w:tcPr>
                  <w:tcW w:w="46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2016年</w:t>
                  </w:r>
                </w:p>
              </w:tc>
              <w:tc>
                <w:tcPr>
                  <w:tcW w:w="149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新疆生产建设兵团第七师五五工业园区总体规划（修编）（2014-2030）</w:t>
                  </w:r>
                </w:p>
              </w:tc>
              <w:tc>
                <w:tcPr>
                  <w:tcW w:w="837"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43.03km</w:t>
                  </w:r>
                  <w:r>
                    <w:rPr>
                      <w:rFonts w:hint="default" w:ascii="Times New Roman" w:hAnsi="Times New Roman" w:eastAsia="宋体" w:cs="Times New Roman"/>
                      <w:color w:val="auto"/>
                      <w:sz w:val="18"/>
                      <w:szCs w:val="18"/>
                      <w:vertAlign w:val="superscript"/>
                    </w:rPr>
                    <w:t>2</w:t>
                  </w:r>
                </w:p>
              </w:tc>
              <w:tc>
                <w:tcPr>
                  <w:tcW w:w="1898"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石油化工；煤盐化工；新材料；装备制造；新型建材；创新科技；现代仓储物流</w:t>
                  </w:r>
                </w:p>
              </w:tc>
              <w:tc>
                <w:tcPr>
                  <w:tcW w:w="126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因调整部分建设用地和热源进行第2次修编，产业功能布局与前版一致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4</w:t>
                  </w:r>
                </w:p>
              </w:tc>
              <w:tc>
                <w:tcPr>
                  <w:tcW w:w="46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2018年</w:t>
                  </w:r>
                </w:p>
              </w:tc>
              <w:tc>
                <w:tcPr>
                  <w:tcW w:w="149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新疆生产建设兵团第七师五五工业园区总体规划（修编）（2018—2035）兵建规发[2018]91号</w:t>
                  </w:r>
                </w:p>
              </w:tc>
              <w:tc>
                <w:tcPr>
                  <w:tcW w:w="837"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南区43.03km</w:t>
                  </w:r>
                  <w:r>
                    <w:rPr>
                      <w:rFonts w:hint="default" w:ascii="Times New Roman" w:hAnsi="Times New Roman" w:eastAsia="宋体" w:cs="Times New Roman"/>
                      <w:color w:val="auto"/>
                      <w:sz w:val="18"/>
                      <w:szCs w:val="18"/>
                      <w:vertAlign w:val="superscript"/>
                    </w:rPr>
                    <w:t>2</w:t>
                  </w:r>
                </w:p>
              </w:tc>
              <w:tc>
                <w:tcPr>
                  <w:tcW w:w="1898"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煤、盐、油、精细化工及新材料产业区；新材料产业区；新型建材产业区；装备制造产业区；创新科技产业区；现代仓储物流区</w:t>
                  </w:r>
                </w:p>
              </w:tc>
              <w:tc>
                <w:tcPr>
                  <w:tcW w:w="126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新增加了北区（14.47km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），同时调整了原南区的产业功能布局，因此进行第3次修编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dxa"/>
                  <w:vMerge w:val="restart"/>
                  <w:vAlign w:val="center"/>
                </w:tcPr>
                <w:p>
                  <w:pPr>
                    <w:pStyle w:val="75"/>
                    <w:bidi w:val="0"/>
                    <w:jc w:val="center"/>
                    <w:rPr>
                      <w:rFonts w:hint="eastAsia" w:eastAsia="宋体"/>
                      <w:sz w:val="18"/>
                      <w:szCs w:val="18"/>
                      <w:lang w:val="en-US" w:eastAsia="zh-CN"/>
                    </w:rPr>
                  </w:pPr>
                  <w:r>
                    <w:rPr>
                      <w:rFonts w:hint="eastAsia"/>
                      <w:sz w:val="18"/>
                      <w:szCs w:val="18"/>
                      <w:lang w:val="en-US" w:eastAsia="zh-CN"/>
                    </w:rPr>
                    <w:t>5</w:t>
                  </w:r>
                </w:p>
              </w:tc>
              <w:tc>
                <w:tcPr>
                  <w:tcW w:w="465" w:type="dxa"/>
                  <w:vMerge w:val="restart"/>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2021年</w:t>
                  </w:r>
                </w:p>
              </w:tc>
              <w:tc>
                <w:tcPr>
                  <w:tcW w:w="1495" w:type="dxa"/>
                  <w:vMerge w:val="restart"/>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胡杨河经济技术开发区总体规划（2021-2035年）</w:t>
                  </w:r>
                  <w:r>
                    <w:rPr>
                      <w:rFonts w:hint="eastAsia" w:cs="Times New Roman"/>
                      <w:color w:val="auto"/>
                      <w:sz w:val="18"/>
                      <w:szCs w:val="18"/>
                      <w:lang w:eastAsia="zh-CN"/>
                    </w:rPr>
                    <w:t>（</w:t>
                  </w:r>
                  <w:r>
                    <w:rPr>
                      <w:rFonts w:hint="eastAsia" w:cs="Times New Roman"/>
                      <w:color w:val="auto"/>
                      <w:sz w:val="18"/>
                      <w:szCs w:val="18"/>
                      <w:lang w:val="en-US" w:eastAsia="zh-CN"/>
                    </w:rPr>
                    <w:t>正在审批</w:t>
                  </w:r>
                  <w:r>
                    <w:rPr>
                      <w:rFonts w:hint="eastAsia" w:cs="Times New Roman"/>
                      <w:color w:val="auto"/>
                      <w:sz w:val="18"/>
                      <w:szCs w:val="18"/>
                      <w:lang w:eastAsia="zh-CN"/>
                    </w:rPr>
                    <w:t>）</w:t>
                  </w:r>
                </w:p>
              </w:tc>
              <w:tc>
                <w:tcPr>
                  <w:tcW w:w="837"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新扩北区14.47km</w:t>
                  </w:r>
                  <w:r>
                    <w:rPr>
                      <w:rFonts w:hint="default" w:ascii="Times New Roman" w:hAnsi="Times New Roman" w:eastAsia="宋体" w:cs="Times New Roman"/>
                      <w:color w:val="auto"/>
                      <w:sz w:val="18"/>
                      <w:szCs w:val="18"/>
                      <w:vertAlign w:val="superscript"/>
                    </w:rPr>
                    <w:t>2</w:t>
                  </w:r>
                </w:p>
              </w:tc>
              <w:tc>
                <w:tcPr>
                  <w:tcW w:w="1898"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生物医药、化工及新材料产业区；现代仓储物流区</w:t>
                  </w:r>
                </w:p>
              </w:tc>
              <w:tc>
                <w:tcPr>
                  <w:tcW w:w="1265" w:type="dxa"/>
                  <w:vAlign w:val="center"/>
                </w:tcPr>
                <w:p>
                  <w:pPr>
                    <w:pStyle w:val="75"/>
                    <w:bidi w:val="0"/>
                    <w:jc w:val="center"/>
                    <w:rPr>
                      <w:rFonts w:hint="eastAsia" w:eastAsia="宋体"/>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dxa"/>
                  <w:vMerge w:val="continue"/>
                  <w:vAlign w:val="center"/>
                </w:tcPr>
                <w:p>
                  <w:pPr>
                    <w:pStyle w:val="75"/>
                    <w:bidi w:val="0"/>
                    <w:jc w:val="center"/>
                    <w:rPr>
                      <w:rFonts w:hint="eastAsia"/>
                      <w:sz w:val="18"/>
                      <w:szCs w:val="18"/>
                    </w:rPr>
                  </w:pPr>
                </w:p>
              </w:tc>
              <w:tc>
                <w:tcPr>
                  <w:tcW w:w="465" w:type="dxa"/>
                  <w:vMerge w:val="continue"/>
                  <w:vAlign w:val="center"/>
                </w:tcPr>
                <w:p>
                  <w:pPr>
                    <w:pStyle w:val="75"/>
                    <w:bidi w:val="0"/>
                    <w:jc w:val="center"/>
                    <w:rPr>
                      <w:rFonts w:hint="eastAsia"/>
                      <w:sz w:val="18"/>
                      <w:szCs w:val="18"/>
                    </w:rPr>
                  </w:pPr>
                </w:p>
              </w:tc>
              <w:tc>
                <w:tcPr>
                  <w:tcW w:w="1495" w:type="dxa"/>
                  <w:vMerge w:val="continue"/>
                  <w:vAlign w:val="center"/>
                </w:tcPr>
                <w:p>
                  <w:pPr>
                    <w:pStyle w:val="75"/>
                    <w:bidi w:val="0"/>
                    <w:jc w:val="center"/>
                    <w:rPr>
                      <w:rFonts w:hint="eastAsia"/>
                      <w:sz w:val="18"/>
                      <w:szCs w:val="18"/>
                    </w:rPr>
                  </w:pPr>
                </w:p>
              </w:tc>
              <w:tc>
                <w:tcPr>
                  <w:tcW w:w="837"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南园区53.82km</w:t>
                  </w:r>
                  <w:r>
                    <w:rPr>
                      <w:rFonts w:hint="default" w:ascii="Times New Roman" w:hAnsi="Times New Roman" w:eastAsia="宋体" w:cs="Times New Roman"/>
                      <w:color w:val="auto"/>
                      <w:sz w:val="18"/>
                      <w:szCs w:val="18"/>
                      <w:vertAlign w:val="superscript"/>
                    </w:rPr>
                    <w:t>2</w:t>
                  </w:r>
                </w:p>
              </w:tc>
              <w:tc>
                <w:tcPr>
                  <w:tcW w:w="1898"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精细化工、新材料、新型建材产业；</w:t>
                  </w:r>
                </w:p>
              </w:tc>
              <w:tc>
                <w:tcPr>
                  <w:tcW w:w="126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在前版总规的基础上对原南区进行了扩大，原北区保持不变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dxa"/>
                  <w:vMerge w:val="continue"/>
                  <w:vAlign w:val="center"/>
                </w:tcPr>
                <w:p>
                  <w:pPr>
                    <w:pStyle w:val="75"/>
                    <w:bidi w:val="0"/>
                    <w:jc w:val="center"/>
                    <w:rPr>
                      <w:rFonts w:hint="eastAsia"/>
                      <w:sz w:val="18"/>
                      <w:szCs w:val="18"/>
                    </w:rPr>
                  </w:pPr>
                </w:p>
              </w:tc>
              <w:tc>
                <w:tcPr>
                  <w:tcW w:w="465" w:type="dxa"/>
                  <w:vMerge w:val="continue"/>
                  <w:vAlign w:val="center"/>
                </w:tcPr>
                <w:p>
                  <w:pPr>
                    <w:pStyle w:val="75"/>
                    <w:bidi w:val="0"/>
                    <w:jc w:val="center"/>
                    <w:rPr>
                      <w:rFonts w:hint="eastAsia"/>
                      <w:sz w:val="18"/>
                      <w:szCs w:val="18"/>
                    </w:rPr>
                  </w:pPr>
                </w:p>
              </w:tc>
              <w:tc>
                <w:tcPr>
                  <w:tcW w:w="1495" w:type="dxa"/>
                  <w:vMerge w:val="continue"/>
                  <w:vAlign w:val="center"/>
                </w:tcPr>
                <w:p>
                  <w:pPr>
                    <w:pStyle w:val="75"/>
                    <w:bidi w:val="0"/>
                    <w:jc w:val="center"/>
                    <w:rPr>
                      <w:rFonts w:hint="eastAsia"/>
                      <w:sz w:val="18"/>
                      <w:szCs w:val="18"/>
                    </w:rPr>
                  </w:pPr>
                </w:p>
              </w:tc>
              <w:tc>
                <w:tcPr>
                  <w:tcW w:w="837"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北园区14.47km</w:t>
                  </w:r>
                  <w:r>
                    <w:rPr>
                      <w:rFonts w:hint="default" w:ascii="Times New Roman" w:hAnsi="Times New Roman" w:eastAsia="宋体" w:cs="Times New Roman"/>
                      <w:color w:val="auto"/>
                      <w:sz w:val="18"/>
                      <w:szCs w:val="18"/>
                      <w:vertAlign w:val="superscript"/>
                    </w:rPr>
                    <w:t>2</w:t>
                  </w:r>
                </w:p>
              </w:tc>
              <w:tc>
                <w:tcPr>
                  <w:tcW w:w="1898"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生物医药、化工及新材料产业区；现代仓储物流区</w:t>
                  </w:r>
                </w:p>
              </w:tc>
              <w:tc>
                <w:tcPr>
                  <w:tcW w:w="1265" w:type="dxa"/>
                  <w:vAlign w:val="center"/>
                </w:tcPr>
                <w:p>
                  <w:pPr>
                    <w:pStyle w:val="75"/>
                    <w:bidi w:val="0"/>
                    <w:jc w:val="center"/>
                    <w:rPr>
                      <w:rFonts w:hint="eastAsia" w:eastAsia="宋体"/>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dxa"/>
                  <w:vMerge w:val="continue"/>
                  <w:vAlign w:val="center"/>
                </w:tcPr>
                <w:p>
                  <w:pPr>
                    <w:pStyle w:val="75"/>
                    <w:bidi w:val="0"/>
                    <w:jc w:val="center"/>
                    <w:rPr>
                      <w:rFonts w:hint="eastAsia"/>
                      <w:sz w:val="18"/>
                      <w:szCs w:val="18"/>
                    </w:rPr>
                  </w:pPr>
                </w:p>
              </w:tc>
              <w:tc>
                <w:tcPr>
                  <w:tcW w:w="465" w:type="dxa"/>
                  <w:vMerge w:val="continue"/>
                  <w:vAlign w:val="center"/>
                </w:tcPr>
                <w:p>
                  <w:pPr>
                    <w:pStyle w:val="75"/>
                    <w:bidi w:val="0"/>
                    <w:jc w:val="center"/>
                    <w:rPr>
                      <w:rFonts w:hint="eastAsia"/>
                      <w:sz w:val="18"/>
                      <w:szCs w:val="18"/>
                    </w:rPr>
                  </w:pPr>
                </w:p>
              </w:tc>
              <w:tc>
                <w:tcPr>
                  <w:tcW w:w="1495" w:type="dxa"/>
                  <w:vMerge w:val="continue"/>
                  <w:vAlign w:val="center"/>
                </w:tcPr>
                <w:p>
                  <w:pPr>
                    <w:pStyle w:val="75"/>
                    <w:bidi w:val="0"/>
                    <w:jc w:val="center"/>
                    <w:rPr>
                      <w:rFonts w:hint="eastAsia"/>
                      <w:sz w:val="18"/>
                      <w:szCs w:val="18"/>
                    </w:rPr>
                  </w:pPr>
                </w:p>
              </w:tc>
              <w:tc>
                <w:tcPr>
                  <w:tcW w:w="837"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纺织园区3.3km</w:t>
                  </w:r>
                  <w:r>
                    <w:rPr>
                      <w:rFonts w:hint="default" w:ascii="Times New Roman" w:hAnsi="Times New Roman" w:eastAsia="宋体" w:cs="Times New Roman"/>
                      <w:color w:val="auto"/>
                      <w:sz w:val="18"/>
                      <w:szCs w:val="18"/>
                      <w:vertAlign w:val="superscript"/>
                    </w:rPr>
                    <w:t>2</w:t>
                  </w:r>
                </w:p>
              </w:tc>
              <w:tc>
                <w:tcPr>
                  <w:tcW w:w="1898"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纺织</w:t>
                  </w:r>
                </w:p>
              </w:tc>
              <w:tc>
                <w:tcPr>
                  <w:tcW w:w="1265" w:type="dxa"/>
                  <w:vAlign w:val="center"/>
                </w:tcPr>
                <w:p>
                  <w:pPr>
                    <w:pStyle w:val="94"/>
                    <w:jc w:val="center"/>
                    <w:rPr>
                      <w:rFonts w:hint="eastAsia"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整合师市自设的胡杨河纺织工业园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gridSpan w:val="3"/>
                  <w:vAlign w:val="center"/>
                </w:tcPr>
                <w:p>
                  <w:pPr>
                    <w:pStyle w:val="75"/>
                    <w:bidi w:val="0"/>
                    <w:jc w:val="center"/>
                    <w:rPr>
                      <w:rFonts w:hint="eastAsia" w:eastAsia="宋体"/>
                      <w:sz w:val="18"/>
                      <w:szCs w:val="18"/>
                      <w:lang w:val="en-US" w:eastAsia="zh-CN"/>
                    </w:rPr>
                  </w:pPr>
                  <w:r>
                    <w:rPr>
                      <w:rFonts w:hint="eastAsia"/>
                      <w:sz w:val="18"/>
                      <w:szCs w:val="18"/>
                      <w:lang w:val="en-US" w:eastAsia="zh-CN"/>
                    </w:rPr>
                    <w:t>合计</w:t>
                  </w:r>
                </w:p>
              </w:tc>
              <w:tc>
                <w:tcPr>
                  <w:tcW w:w="837" w:type="dxa"/>
                  <w:vAlign w:val="center"/>
                </w:tcPr>
                <w:p>
                  <w:pPr>
                    <w:pStyle w:val="94"/>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71.59km</w:t>
                  </w:r>
                  <w:r>
                    <w:rPr>
                      <w:rFonts w:hint="default" w:ascii="Times New Roman" w:hAnsi="Times New Roman" w:eastAsia="宋体" w:cs="Times New Roman"/>
                      <w:color w:val="auto"/>
                      <w:sz w:val="18"/>
                      <w:szCs w:val="18"/>
                      <w:vertAlign w:val="superscript"/>
                    </w:rPr>
                    <w:t>2</w:t>
                  </w:r>
                </w:p>
              </w:tc>
              <w:tc>
                <w:tcPr>
                  <w:tcW w:w="1898" w:type="dxa"/>
                  <w:vAlign w:val="center"/>
                </w:tcPr>
                <w:p>
                  <w:pPr>
                    <w:pStyle w:val="94"/>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以化工、新材料、纺织等为主导产业，辅以装备制造、新型建材、农副产品加工等</w:t>
                  </w:r>
                </w:p>
              </w:tc>
              <w:tc>
                <w:tcPr>
                  <w:tcW w:w="1265" w:type="dxa"/>
                  <w:vAlign w:val="center"/>
                </w:tcPr>
                <w:p>
                  <w:pPr>
                    <w:pStyle w:val="94"/>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rPr>
                    <w:t>按照新兵函</w:t>
                  </w:r>
                  <w:r>
                    <w:rPr>
                      <w:rFonts w:hint="eastAsia" w:cs="Times New Roman"/>
                      <w:color w:val="auto"/>
                      <w:sz w:val="18"/>
                      <w:szCs w:val="18"/>
                      <w:lang w:eastAsia="zh-CN"/>
                    </w:rPr>
                    <w:t>〔</w:t>
                  </w:r>
                  <w:r>
                    <w:rPr>
                      <w:rFonts w:hint="default" w:ascii="Times New Roman" w:hAnsi="Times New Roman" w:eastAsia="宋体" w:cs="Times New Roman"/>
                      <w:color w:val="auto"/>
                      <w:sz w:val="18"/>
                      <w:szCs w:val="18"/>
                    </w:rPr>
                    <w:t>2020</w:t>
                  </w:r>
                  <w:r>
                    <w:rPr>
                      <w:rFonts w:hint="eastAsia" w:cs="Times New Roman"/>
                      <w:color w:val="auto"/>
                      <w:sz w:val="18"/>
                      <w:szCs w:val="18"/>
                      <w:lang w:eastAsia="zh-CN"/>
                    </w:rPr>
                    <w:t>〕</w:t>
                  </w:r>
                  <w:r>
                    <w:rPr>
                      <w:rFonts w:hint="default" w:ascii="Times New Roman" w:hAnsi="Times New Roman" w:eastAsia="宋体" w:cs="Times New Roman"/>
                      <w:color w:val="auto"/>
                      <w:sz w:val="18"/>
                      <w:szCs w:val="18"/>
                    </w:rPr>
                    <w:t>24号文开展胡杨河经济技术开发区整合</w:t>
                  </w:r>
                </w:p>
              </w:tc>
            </w:tr>
          </w:tbl>
          <w:p>
            <w:pPr>
              <w:pStyle w:val="41"/>
              <w:ind w:firstLine="480"/>
              <w:rPr>
                <w:rFonts w:hint="eastAsia"/>
              </w:rPr>
            </w:pPr>
          </w:p>
        </w:tc>
      </w:tr>
      <w:bookmarkEnd w:id="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noWrap w:val="0"/>
            <w:vAlign w:val="center"/>
          </w:tcPr>
          <w:p>
            <w:pPr>
              <w:adjustRightInd w:val="0"/>
              <w:snapToGrid w:val="0"/>
              <w:jc w:val="center"/>
              <w:rPr>
                <w:rFonts w:ascii="minorBidi" w:hAnsi="minorBidi" w:cs="minorBidi"/>
                <w:szCs w:val="21"/>
              </w:rPr>
            </w:pPr>
            <w:r>
              <w:rPr>
                <w:rFonts w:hint="eastAsia" w:ascii="minorBidi" w:hAnsi="minorBidi" w:cs="minorBidi"/>
                <w:szCs w:val="21"/>
              </w:rPr>
              <w:t>规划环境影响</w:t>
            </w:r>
          </w:p>
          <w:p>
            <w:pPr>
              <w:adjustRightInd w:val="0"/>
              <w:snapToGrid w:val="0"/>
              <w:jc w:val="center"/>
              <w:rPr>
                <w:rFonts w:hint="eastAsia" w:ascii="minorBidi" w:hAnsi="minorBidi" w:cs="minorBidi"/>
                <w:kern w:val="0"/>
                <w:szCs w:val="21"/>
              </w:rPr>
            </w:pPr>
            <w:r>
              <w:rPr>
                <w:rFonts w:hint="eastAsia" w:ascii="minorBidi" w:hAnsi="minorBidi" w:cs="minorBidi"/>
                <w:szCs w:val="21"/>
              </w:rPr>
              <w:t>评价情况</w:t>
            </w:r>
          </w:p>
        </w:tc>
        <w:tc>
          <w:tcPr>
            <w:tcW w:w="6488" w:type="dxa"/>
            <w:gridSpan w:val="3"/>
            <w:noWrap w:val="0"/>
            <w:vAlign w:val="center"/>
          </w:tcPr>
          <w:p>
            <w:pPr>
              <w:pStyle w:val="41"/>
              <w:ind w:firstLine="480"/>
            </w:pPr>
            <w:r>
              <w:rPr>
                <w:rFonts w:hint="eastAsia"/>
              </w:rPr>
              <w:t>《</w:t>
            </w:r>
            <w:r>
              <w:rPr>
                <w:rFonts w:hint="eastAsia"/>
                <w:lang w:eastAsia="zh-CN"/>
              </w:rPr>
              <w:t>胡杨河经济技术开发区</w:t>
            </w:r>
            <w:r>
              <w:rPr>
                <w:rFonts w:hint="eastAsia"/>
              </w:rPr>
              <w:t>总体规划（</w:t>
            </w:r>
            <w:r>
              <w:t>2021-2035年）环境影响报告书》及其审查意见（兵环审[2022]2号）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eastAsia" w:ascii="minorBidi" w:hAnsi="minorBidi" w:cs="minorBidi"/>
                <w:kern w:val="0"/>
                <w:szCs w:val="21"/>
              </w:rPr>
            </w:pPr>
            <w:bookmarkStart w:id="8" w:name="_Hlk114874089"/>
            <w:r>
              <w:rPr>
                <w:rFonts w:hint="eastAsia" w:ascii="minorBidi" w:hAnsi="minorBidi" w:cs="minorBidi"/>
                <w:kern w:val="0"/>
                <w:szCs w:val="21"/>
              </w:rPr>
              <w:t>规划及规划环境</w:t>
            </w:r>
          </w:p>
          <w:p>
            <w:pPr>
              <w:autoSpaceDE w:val="0"/>
              <w:autoSpaceDN w:val="0"/>
              <w:adjustRightInd w:val="0"/>
              <w:snapToGrid w:val="0"/>
              <w:jc w:val="center"/>
              <w:rPr>
                <w:rFonts w:ascii="minorBidi" w:hAnsi="minorBidi" w:cs="minorBidi"/>
                <w:kern w:val="0"/>
                <w:szCs w:val="21"/>
              </w:rPr>
            </w:pPr>
            <w:r>
              <w:rPr>
                <w:rFonts w:hint="eastAsia" w:ascii="minorBidi" w:hAnsi="minorBidi" w:cs="minorBidi"/>
                <w:kern w:val="0"/>
                <w:szCs w:val="21"/>
              </w:rPr>
              <w:t>影响评价符合性分析</w:t>
            </w:r>
          </w:p>
        </w:tc>
        <w:tc>
          <w:tcPr>
            <w:tcW w:w="6488" w:type="dxa"/>
            <w:gridSpan w:val="3"/>
            <w:noWrap w:val="0"/>
            <w:vAlign w:val="center"/>
          </w:tcPr>
          <w:p>
            <w:pPr>
              <w:pStyle w:val="73"/>
            </w:pPr>
            <w:r>
              <w:t>1.</w:t>
            </w:r>
            <w:r>
              <w:rPr>
                <w:rFonts w:hint="eastAsia"/>
              </w:rPr>
              <w:t xml:space="preserve"> 与</w:t>
            </w:r>
            <w:r>
              <w:rPr>
                <w:rFonts w:hint="default" w:ascii="Times New Roman" w:hAnsi="Times New Roman" w:eastAsia="宋体" w:cs="Times New Roman"/>
                <w:color w:val="auto"/>
              </w:rPr>
              <w:t>胡杨河经济技术开发区总体规划（2021-2035年）</w:t>
            </w:r>
            <w:r>
              <w:rPr>
                <w:rFonts w:hint="eastAsia"/>
              </w:rPr>
              <w:t>符合性分析</w:t>
            </w:r>
          </w:p>
          <w:p>
            <w:pPr>
              <w:snapToGrid w:val="0"/>
              <w:spacing w:line="360" w:lineRule="auto"/>
              <w:ind w:firstLine="480" w:firstLineChars="200"/>
              <w:jc w:val="both"/>
              <w:rPr>
                <w:rFonts w:hint="default" w:ascii="Times New Roman" w:hAnsi="Times New Roman" w:eastAsia="宋体" w:cs="Times New Roman"/>
                <w:color w:val="auto"/>
                <w:kern w:val="0"/>
                <w:sz w:val="24"/>
                <w:szCs w:val="20"/>
              </w:rPr>
            </w:pPr>
            <w:r>
              <w:rPr>
                <w:rFonts w:hint="eastAsia" w:cs="Times New Roman"/>
                <w:color w:val="auto"/>
                <w:kern w:val="0"/>
                <w:sz w:val="24"/>
                <w:szCs w:val="20"/>
                <w:lang w:eastAsia="zh-CN"/>
              </w:rPr>
              <w:t>胡杨河经济技术开发区</w:t>
            </w:r>
            <w:r>
              <w:rPr>
                <w:rFonts w:hint="default" w:ascii="Times New Roman" w:hAnsi="Times New Roman" w:eastAsia="宋体" w:cs="Times New Roman"/>
                <w:color w:val="auto"/>
                <w:kern w:val="0"/>
                <w:sz w:val="24"/>
                <w:szCs w:val="20"/>
              </w:rPr>
              <w:t>产业定位为：结合七师本地基础能源价格低、资源种类齐全的优势，利用新型、实用技术，将煤炭、石化原料、玉米等优势基础资源转化为高附加值的化工产品，实现产业链的充分延伸。引进建设一批规模大、产品附加值高、市场前景好的新型化工项目，实现“以化工、新材料、纺织三个主导产业，以装备制造、特色农产品加工、新型建材为辅助产业”的新型产业基地，打造“一带一路”经济带上重要化工新材料产品加工集聚区，现代装备制造产业及创新科技产业作为开发区高新科技发展区，城镇服务业与仓储物流业作为生产配套产业，合理引导胡杨河经济技术开发区向“专、精、特、新”的方向发展，实现工业化与城镇化并举。</w:t>
            </w:r>
          </w:p>
          <w:p>
            <w:pPr>
              <w:snapToGrid w:val="0"/>
              <w:spacing w:line="360" w:lineRule="auto"/>
              <w:ind w:firstLine="480" w:firstLineChars="200"/>
              <w:jc w:val="both"/>
              <w:rPr>
                <w:rFonts w:hint="default" w:ascii="Times New Roman" w:hAnsi="Times New Roman" w:eastAsia="宋体" w:cs="Times New Roman"/>
                <w:color w:val="auto"/>
                <w:kern w:val="0"/>
                <w:sz w:val="24"/>
                <w:szCs w:val="20"/>
              </w:rPr>
            </w:pPr>
            <w:r>
              <w:rPr>
                <w:rFonts w:hint="default" w:ascii="Times New Roman" w:hAnsi="Times New Roman" w:eastAsia="宋体" w:cs="Times New Roman"/>
                <w:color w:val="auto"/>
                <w:kern w:val="0"/>
                <w:sz w:val="24"/>
                <w:szCs w:val="20"/>
              </w:rPr>
              <w:t>规划功能分区布局为：南园区产业发展定位为：着力发展精细化工、新材料为主导产业；新型建材、仓储物流业为辅助产业；装备制造业、创新科技产业、农产品加工、电子元器件产业作为淮安援疆产城融合发展产业。</w:t>
            </w:r>
          </w:p>
          <w:p>
            <w:pPr>
              <w:snapToGrid w:val="0"/>
              <w:spacing w:line="360" w:lineRule="auto"/>
              <w:ind w:firstLine="480" w:firstLineChars="200"/>
              <w:jc w:val="both"/>
              <w:rPr>
                <w:rFonts w:hint="default" w:ascii="Times New Roman" w:hAnsi="Times New Roman" w:eastAsia="宋体" w:cs="Times New Roman"/>
                <w:color w:val="auto"/>
                <w:kern w:val="0"/>
                <w:sz w:val="24"/>
                <w:szCs w:val="20"/>
              </w:rPr>
            </w:pPr>
            <w:r>
              <w:rPr>
                <w:rFonts w:hint="default" w:ascii="Times New Roman" w:hAnsi="Times New Roman" w:eastAsia="宋体" w:cs="Times New Roman"/>
                <w:color w:val="auto"/>
                <w:kern w:val="0"/>
                <w:sz w:val="24"/>
                <w:szCs w:val="20"/>
              </w:rPr>
              <w:t>南园区规划3个产业功能区：①精细化工、新材料、新型建材产业区②创新科技、装备制造、农产品加工、电子元器件产业区③现代仓储物流区。</w:t>
            </w:r>
          </w:p>
          <w:p>
            <w:pPr>
              <w:snapToGrid w:val="0"/>
              <w:spacing w:line="360" w:lineRule="auto"/>
              <w:ind w:firstLine="480" w:firstLineChars="200"/>
              <w:jc w:val="both"/>
              <w:rPr>
                <w:rFonts w:hint="default" w:ascii="Times New Roman" w:hAnsi="Times New Roman" w:eastAsia="宋体" w:cs="Times New Roman"/>
                <w:color w:val="auto"/>
                <w:kern w:val="0"/>
                <w:sz w:val="24"/>
                <w:szCs w:val="20"/>
              </w:rPr>
            </w:pPr>
            <w:r>
              <w:rPr>
                <w:rFonts w:hint="default" w:ascii="Times New Roman" w:hAnsi="Times New Roman" w:eastAsia="宋体" w:cs="Times New Roman"/>
                <w:color w:val="auto"/>
                <w:kern w:val="0"/>
                <w:sz w:val="24"/>
                <w:szCs w:val="20"/>
              </w:rPr>
              <w:t>北园区产业发展定位为：重点发展生物医药、化工及新材料产业，配套发展仓储物流业。北园区规划2个产业功能区：①生物医药、化工及新材料产业区②仓储物流区。</w:t>
            </w:r>
          </w:p>
          <w:p>
            <w:pPr>
              <w:snapToGrid w:val="0"/>
              <w:spacing w:line="360" w:lineRule="auto"/>
              <w:ind w:firstLine="480" w:firstLineChars="200"/>
              <w:jc w:val="both"/>
              <w:rPr>
                <w:rFonts w:hint="default" w:ascii="Times New Roman" w:hAnsi="Times New Roman" w:eastAsia="宋体" w:cs="Times New Roman"/>
                <w:color w:val="auto"/>
                <w:kern w:val="0"/>
                <w:sz w:val="24"/>
                <w:szCs w:val="20"/>
              </w:rPr>
            </w:pPr>
            <w:r>
              <w:rPr>
                <w:rFonts w:hint="default" w:ascii="Times New Roman" w:hAnsi="Times New Roman" w:eastAsia="宋体" w:cs="Times New Roman"/>
                <w:color w:val="auto"/>
                <w:kern w:val="0"/>
                <w:sz w:val="24"/>
                <w:szCs w:val="20"/>
              </w:rPr>
              <w:t>纺织工业园产业发展定位为：纺织、电子元器件产业区。</w:t>
            </w:r>
          </w:p>
          <w:p>
            <w:pPr>
              <w:snapToGrid w:val="0"/>
              <w:spacing w:line="360" w:lineRule="auto"/>
              <w:ind w:firstLine="480" w:firstLineChars="200"/>
              <w:jc w:val="both"/>
              <w:rPr>
                <w:rFonts w:hint="default" w:ascii="Times New Roman" w:hAnsi="Times New Roman" w:eastAsia="宋体" w:cs="Times New Roman"/>
                <w:color w:val="auto"/>
                <w:kern w:val="0"/>
                <w:sz w:val="24"/>
                <w:szCs w:val="20"/>
              </w:rPr>
            </w:pPr>
            <w:r>
              <w:rPr>
                <w:rFonts w:hint="default" w:ascii="Times New Roman" w:hAnsi="Times New Roman" w:eastAsia="宋体" w:cs="Times New Roman"/>
                <w:color w:val="auto"/>
                <w:kern w:val="0"/>
                <w:sz w:val="24"/>
                <w:szCs w:val="20"/>
              </w:rPr>
              <w:t>拟建项目为位于</w:t>
            </w:r>
            <w:r>
              <w:rPr>
                <w:rFonts w:hint="eastAsia" w:ascii="Times New Roman" w:hAnsi="Times New Roman" w:eastAsia="宋体" w:cs="Times New Roman"/>
                <w:color w:val="auto"/>
                <w:kern w:val="0"/>
                <w:sz w:val="24"/>
                <w:szCs w:val="20"/>
                <w:lang w:val="en-US" w:eastAsia="zh-CN"/>
              </w:rPr>
              <w:t>南</w:t>
            </w:r>
            <w:r>
              <w:rPr>
                <w:rFonts w:hint="default" w:ascii="Times New Roman" w:hAnsi="Times New Roman" w:eastAsia="宋体" w:cs="Times New Roman"/>
                <w:color w:val="auto"/>
                <w:kern w:val="0"/>
                <w:sz w:val="24"/>
                <w:szCs w:val="20"/>
              </w:rPr>
              <w:t>园区新型建材产业区内，拟建项目为砖瓦、石材等建筑材料制造项目，主要是利用锦龙电厂的工业废弃物粉煤灰等二次资源生产建材（自保温砌块），符合园区定位。</w:t>
            </w:r>
          </w:p>
          <w:p>
            <w:pPr>
              <w:pStyle w:val="41"/>
              <w:bidi w:val="0"/>
              <w:rPr>
                <w:rFonts w:hint="default"/>
              </w:rPr>
            </w:pPr>
            <w:r>
              <w:rPr>
                <w:rFonts w:hint="default"/>
              </w:rPr>
              <w:t>本项目与园区符合性分析见下表。</w:t>
            </w:r>
          </w:p>
          <w:p>
            <w:pPr>
              <w:pStyle w:val="38"/>
              <w:bidi w:val="0"/>
              <w:rPr>
                <w:rFonts w:hint="default" w:eastAsia="宋体"/>
                <w:lang w:val="en-US" w:eastAsia="zh-CN"/>
              </w:rPr>
            </w:pPr>
            <w:r>
              <w:rPr>
                <w:rFonts w:hint="eastAsia"/>
                <w:lang w:val="en-US" w:eastAsia="zh-CN"/>
              </w:rPr>
              <w:t xml:space="preserve">表1-2     </w:t>
            </w:r>
            <w:r>
              <w:rPr>
                <w:rFonts w:hint="default" w:ascii="Times New Roman" w:hAnsi="Times New Roman" w:eastAsia="宋体" w:cs="Times New Roman"/>
                <w:b/>
                <w:bCs/>
                <w:color w:val="auto"/>
              </w:rPr>
              <w:t>项目与</w:t>
            </w:r>
            <w:r>
              <w:rPr>
                <w:rFonts w:hint="eastAsia" w:ascii="Times New Roman" w:hAnsi="Times New Roman" w:eastAsia="宋体" w:cs="Times New Roman"/>
                <w:b/>
                <w:bCs/>
                <w:color w:val="auto"/>
                <w:lang w:val="en-US" w:eastAsia="zh-CN"/>
              </w:rPr>
              <w:t>胡杨河经济</w:t>
            </w:r>
            <w:r>
              <w:rPr>
                <w:rFonts w:hint="eastAsia" w:cs="Times New Roman"/>
                <w:b/>
                <w:bCs/>
                <w:color w:val="auto"/>
                <w:lang w:val="en-US" w:eastAsia="zh-CN"/>
              </w:rPr>
              <w:t>技术</w:t>
            </w:r>
            <w:r>
              <w:rPr>
                <w:rFonts w:hint="eastAsia" w:ascii="Times New Roman" w:hAnsi="Times New Roman" w:eastAsia="宋体" w:cs="Times New Roman"/>
                <w:b/>
                <w:bCs/>
                <w:color w:val="auto"/>
                <w:lang w:val="en-US" w:eastAsia="zh-CN"/>
              </w:rPr>
              <w:t>开发区</w:t>
            </w:r>
            <w:r>
              <w:rPr>
                <w:rFonts w:hint="default" w:ascii="Times New Roman" w:hAnsi="Times New Roman" w:eastAsia="宋体" w:cs="Times New Roman"/>
                <w:b/>
                <w:bCs/>
                <w:color w:val="auto"/>
              </w:rPr>
              <w:t>规划符合性分析一览表</w:t>
            </w:r>
          </w:p>
          <w:tbl>
            <w:tblPr>
              <w:tblStyle w:val="30"/>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3318"/>
              <w:gridCol w:w="1375"/>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pStyle w:val="37"/>
                    <w:bidi w:val="0"/>
                    <w:rPr>
                      <w:rFonts w:hint="eastAsia" w:eastAsia="宋体"/>
                      <w:lang w:val="en-US" w:eastAsia="zh-CN"/>
                    </w:rPr>
                  </w:pPr>
                  <w:r>
                    <w:rPr>
                      <w:rFonts w:hint="eastAsia"/>
                      <w:lang w:val="en-US" w:eastAsia="zh-CN"/>
                    </w:rPr>
                    <w:t>类别</w:t>
                  </w:r>
                </w:p>
              </w:tc>
              <w:tc>
                <w:tcPr>
                  <w:tcW w:w="3318" w:type="dxa"/>
                  <w:vAlign w:val="center"/>
                </w:tcPr>
                <w:p>
                  <w:pPr>
                    <w:pStyle w:val="94"/>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具体要求</w:t>
                  </w:r>
                </w:p>
              </w:tc>
              <w:tc>
                <w:tcPr>
                  <w:tcW w:w="1375" w:type="dxa"/>
                  <w:vAlign w:val="center"/>
                </w:tcPr>
                <w:p>
                  <w:pPr>
                    <w:pStyle w:val="94"/>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本项目情况</w:t>
                  </w:r>
                </w:p>
              </w:tc>
              <w:tc>
                <w:tcPr>
                  <w:tcW w:w="650" w:type="dxa"/>
                  <w:vAlign w:val="center"/>
                </w:tcPr>
                <w:p>
                  <w:pPr>
                    <w:pStyle w:val="94"/>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pStyle w:val="94"/>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位置与规划范围</w:t>
                  </w:r>
                </w:p>
              </w:tc>
              <w:tc>
                <w:tcPr>
                  <w:tcW w:w="3318" w:type="dxa"/>
                </w:tcPr>
                <w:p>
                  <w:pPr>
                    <w:pStyle w:val="37"/>
                    <w:bidi w:val="0"/>
                    <w:rPr>
                      <w:rFonts w:hint="default"/>
                    </w:rPr>
                  </w:pPr>
                  <w:r>
                    <w:rPr>
                      <w:rFonts w:hint="default"/>
                    </w:rPr>
                    <w:t>南园区位于第七师129团五五新镇东南侧与胡杨河市东北侧，园区东邻130团公益林，北至奎克高速立交（奎车公路、奎克高速公路交汇处），南至130团20连耕地，西到奎北铁路；</w:t>
                  </w:r>
                </w:p>
              </w:tc>
              <w:tc>
                <w:tcPr>
                  <w:tcW w:w="1375" w:type="dxa"/>
                </w:tcPr>
                <w:p>
                  <w:pPr>
                    <w:pStyle w:val="37"/>
                    <w:bidi w:val="0"/>
                    <w:rPr>
                      <w:rFonts w:hint="default" w:eastAsia="宋体"/>
                      <w:highlight w:val="none"/>
                      <w:lang w:val="en-US" w:eastAsia="zh-CN"/>
                    </w:rPr>
                  </w:pPr>
                  <w:r>
                    <w:rPr>
                      <w:rFonts w:hint="default" w:ascii="Times New Roman" w:hAnsi="Times New Roman" w:eastAsia="宋体" w:cs="Times New Roman"/>
                      <w:sz w:val="21"/>
                      <w:szCs w:val="21"/>
                      <w:highlight w:val="none"/>
                    </w:rPr>
                    <w:t>本项目位于南园区新型建材产业区内</w:t>
                  </w:r>
                  <w:r>
                    <w:rPr>
                      <w:rFonts w:hint="eastAsia" w:cs="Times New Roman"/>
                      <w:sz w:val="21"/>
                      <w:szCs w:val="21"/>
                      <w:highlight w:val="none"/>
                      <w:lang w:eastAsia="zh-CN"/>
                    </w:rPr>
                    <w:t>，</w:t>
                  </w:r>
                  <w:r>
                    <w:rPr>
                      <w:rFonts w:hint="eastAsia" w:cs="Times New Roman"/>
                      <w:sz w:val="21"/>
                      <w:szCs w:val="21"/>
                      <w:highlight w:val="none"/>
                      <w:lang w:val="en-US" w:eastAsia="zh-CN"/>
                    </w:rPr>
                    <w:t>符合园区规划范围</w:t>
                  </w:r>
                </w:p>
              </w:tc>
              <w:tc>
                <w:tcPr>
                  <w:tcW w:w="650" w:type="dxa"/>
                </w:tcPr>
                <w:p>
                  <w:pPr>
                    <w:pStyle w:val="37"/>
                    <w:bidi w:val="0"/>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pStyle w:val="94"/>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定位</w:t>
                  </w:r>
                </w:p>
              </w:tc>
              <w:tc>
                <w:tcPr>
                  <w:tcW w:w="3318" w:type="dxa"/>
                </w:tcPr>
                <w:p>
                  <w:pPr>
                    <w:pStyle w:val="37"/>
                    <w:bidi w:val="0"/>
                    <w:rPr>
                      <w:rFonts w:hint="default"/>
                    </w:rPr>
                  </w:pPr>
                  <w:r>
                    <w:rPr>
                      <w:rFonts w:hint="default"/>
                    </w:rPr>
                    <w:t>南园区规划3个产业功能区：①精细化工、新材料、新型建材产业区②创新科技、装备制造、农产品加工、电子元器件产业区③现代仓储物流区。</w:t>
                  </w:r>
                </w:p>
              </w:tc>
              <w:tc>
                <w:tcPr>
                  <w:tcW w:w="1375" w:type="dxa"/>
                </w:tcPr>
                <w:p>
                  <w:pPr>
                    <w:pStyle w:val="37"/>
                    <w:bidi w:val="0"/>
                    <w:rPr>
                      <w:rFonts w:hint="default"/>
                      <w:highlight w:val="none"/>
                    </w:rPr>
                  </w:pPr>
                  <w:r>
                    <w:rPr>
                      <w:rFonts w:hint="default" w:ascii="Times New Roman" w:hAnsi="Times New Roman" w:eastAsia="宋体" w:cs="Times New Roman"/>
                      <w:sz w:val="21"/>
                      <w:szCs w:val="21"/>
                      <w:highlight w:val="none"/>
                    </w:rPr>
                    <w:t>本项目为砖瓦、石材等建筑材料制造项目</w:t>
                  </w:r>
                  <w:r>
                    <w:rPr>
                      <w:rFonts w:hint="eastAsia" w:cs="Times New Roman"/>
                      <w:sz w:val="21"/>
                      <w:szCs w:val="21"/>
                      <w:highlight w:val="none"/>
                      <w:lang w:eastAsia="zh-CN"/>
                    </w:rPr>
                    <w:t>，</w:t>
                  </w:r>
                  <w:r>
                    <w:rPr>
                      <w:rFonts w:hint="eastAsia" w:cs="Times New Roman"/>
                      <w:sz w:val="21"/>
                      <w:szCs w:val="21"/>
                      <w:highlight w:val="none"/>
                      <w:lang w:val="en-US" w:eastAsia="zh-CN"/>
                    </w:rPr>
                    <w:t>位于</w:t>
                  </w:r>
                  <w:r>
                    <w:rPr>
                      <w:rFonts w:hint="default" w:ascii="Times New Roman" w:hAnsi="Times New Roman" w:eastAsia="宋体" w:cs="Times New Roman"/>
                      <w:sz w:val="21"/>
                      <w:szCs w:val="21"/>
                      <w:highlight w:val="none"/>
                    </w:rPr>
                    <w:t>南园区新型建材产业区</w:t>
                  </w:r>
                  <w:r>
                    <w:rPr>
                      <w:rFonts w:hint="eastAsia" w:ascii="Times New Roman" w:hAnsi="Times New Roman" w:eastAsia="宋体" w:cs="Times New Roman"/>
                      <w:sz w:val="21"/>
                      <w:szCs w:val="21"/>
                      <w:highlight w:val="none"/>
                      <w:lang w:val="en-US" w:eastAsia="zh-CN"/>
                    </w:rPr>
                    <w:t>，满足园区定位</w:t>
                  </w:r>
                </w:p>
              </w:tc>
              <w:tc>
                <w:tcPr>
                  <w:tcW w:w="650" w:type="dxa"/>
                </w:tcPr>
                <w:p>
                  <w:pPr>
                    <w:pStyle w:val="37"/>
                    <w:bidi w:val="0"/>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pStyle w:val="94"/>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水资源节约利用</w:t>
                  </w:r>
                </w:p>
              </w:tc>
              <w:tc>
                <w:tcPr>
                  <w:tcW w:w="3318" w:type="dxa"/>
                </w:tcPr>
                <w:p>
                  <w:pPr>
                    <w:pStyle w:val="37"/>
                    <w:bidi w:val="0"/>
                    <w:rPr>
                      <w:rFonts w:hint="eastAsia" w:eastAsia="宋体"/>
                      <w:lang w:eastAsia="zh-CN"/>
                    </w:rPr>
                  </w:pPr>
                  <w:r>
                    <w:rPr>
                      <w:rFonts w:hint="default" w:ascii="Times New Roman" w:hAnsi="Times New Roman" w:eastAsia="宋体" w:cs="Times New Roman"/>
                      <w:sz w:val="21"/>
                      <w:szCs w:val="21"/>
                    </w:rPr>
                    <w:t>开发区水资源特征决定了区域发展必须“量水而行”，以区域水资源可供给量为根本，进行工业布局和产业建设。规划开发区企业废水经处理后用作园区循环水补水、绿化和冲洗用水。</w:t>
                  </w:r>
                  <w:r>
                    <w:rPr>
                      <w:rFonts w:hint="default" w:ascii="Times New Roman" w:hAnsi="Times New Roman" w:eastAsia="宋体" w:cs="Times New Roman"/>
                      <w:color w:val="auto"/>
                      <w:lang w:val="en-US"/>
                    </w:rPr>
                    <w:t>胡杨河经济技术开发区南园区于2016年11月建成1座处理能力为30000m</w:t>
                  </w:r>
                  <w:r>
                    <w:rPr>
                      <w:rFonts w:hint="default" w:ascii="Times New Roman" w:hAnsi="Times New Roman" w:eastAsia="宋体" w:cs="Times New Roman"/>
                      <w:color w:val="auto"/>
                      <w:vertAlign w:val="superscript"/>
                      <w:lang w:val="en-US"/>
                    </w:rPr>
                    <w:t>3</w:t>
                  </w:r>
                  <w:r>
                    <w:rPr>
                      <w:rFonts w:hint="default" w:ascii="Times New Roman" w:hAnsi="Times New Roman" w:eastAsia="宋体" w:cs="Times New Roman"/>
                      <w:color w:val="auto"/>
                      <w:lang w:val="en-US"/>
                    </w:rPr>
                    <w:t>/d的污水处理厂（即规划的北部污水处理厂）及配套设施</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rPr>
                    <w:t>南园区污水处理厂出水通过中水管网排入中水库（一期）</w:t>
                  </w:r>
                  <w:r>
                    <w:rPr>
                      <w:rFonts w:hint="eastAsia" w:ascii="Times New Roman" w:hAnsi="Times New Roman" w:eastAsia="宋体" w:cs="Times New Roman"/>
                      <w:color w:val="auto"/>
                      <w:lang w:val="en-US" w:eastAsia="zh-CN"/>
                    </w:rPr>
                    <w:t>。</w:t>
                  </w:r>
                </w:p>
              </w:tc>
              <w:tc>
                <w:tcPr>
                  <w:tcW w:w="1375" w:type="dxa"/>
                </w:tcPr>
                <w:p>
                  <w:pPr>
                    <w:pStyle w:val="37"/>
                    <w:bidi w:val="0"/>
                    <w:rPr>
                      <w:rFonts w:hint="default"/>
                    </w:rPr>
                  </w:pPr>
                  <w:r>
                    <w:rPr>
                      <w:rFonts w:hint="default" w:ascii="Times New Roman" w:hAnsi="Times New Roman" w:eastAsia="宋体" w:cs="Times New Roman"/>
                      <w:sz w:val="21"/>
                      <w:szCs w:val="21"/>
                    </w:rPr>
                    <w:t>本项目按照“节约用水、一水多用”等原则，工艺用水循环使用，节约用水</w:t>
                  </w:r>
                </w:p>
              </w:tc>
              <w:tc>
                <w:tcPr>
                  <w:tcW w:w="650" w:type="dxa"/>
                </w:tcPr>
                <w:p>
                  <w:pPr>
                    <w:pStyle w:val="37"/>
                    <w:bidi w:val="0"/>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pStyle w:val="94"/>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排水及污水处理</w:t>
                  </w:r>
                </w:p>
              </w:tc>
              <w:tc>
                <w:tcPr>
                  <w:tcW w:w="3318" w:type="dxa"/>
                </w:tcPr>
                <w:p>
                  <w:pPr>
                    <w:pStyle w:val="37"/>
                    <w:bidi w:val="0"/>
                    <w:rPr>
                      <w:rFonts w:hint="default"/>
                    </w:rPr>
                  </w:pPr>
                  <w:r>
                    <w:rPr>
                      <w:rFonts w:hint="default"/>
                    </w:rPr>
                    <w:t>园区污水处理厂的进水主要以工业废水为主，污水处理厂采用“预处理—生化处理—深度处理”工艺，其中预处理单元采用“混凝沉淀+气浮”工艺，生化单元采用“水解酸化+A</w:t>
                  </w:r>
                  <w:r>
                    <w:rPr>
                      <w:rFonts w:hint="default"/>
                      <w:vertAlign w:val="superscript"/>
                    </w:rPr>
                    <w:t>2</w:t>
                  </w:r>
                  <w:r>
                    <w:rPr>
                      <w:rFonts w:hint="default"/>
                    </w:rPr>
                    <w:t>/O”工艺，深度处理单元采用“臭氧-曝气生物滤池”工艺。处理后的出水执行《城镇污水处理厂污染物排放标准》（GB18918-2002）中的一级A标准，处理出水通过中水管网排入中水库，夏季用于园区绿化灌溉，冬季暂存在中水库中，待园区2×350MW热电厂投运后，用于电厂脱硫脱硝。</w:t>
                  </w:r>
                </w:p>
              </w:tc>
              <w:tc>
                <w:tcPr>
                  <w:tcW w:w="1375" w:type="dxa"/>
                </w:tcPr>
                <w:p>
                  <w:pPr>
                    <w:pStyle w:val="37"/>
                    <w:bidi w:val="0"/>
                    <w:rPr>
                      <w:rFonts w:hint="default" w:eastAsia="宋体"/>
                      <w:lang w:val="en-US" w:eastAsia="zh-CN"/>
                    </w:rPr>
                  </w:pPr>
                  <w:r>
                    <w:rPr>
                      <w:rFonts w:hint="eastAsia"/>
                      <w:lang w:val="en-US" w:eastAsia="zh-CN"/>
                    </w:rPr>
                    <w:t>本项目生产废水循环使用不外排，食堂废水</w:t>
                  </w:r>
                  <w:r>
                    <w:rPr>
                      <w:rFonts w:hint="eastAsia" w:cs="等线 Light"/>
                      <w:szCs w:val="24"/>
                      <w:lang w:val="en-US" w:eastAsia="zh-CN"/>
                    </w:rPr>
                    <w:t>经过隔油池处理后和</w:t>
                  </w:r>
                  <w:r>
                    <w:rPr>
                      <w:rFonts w:hint="eastAsia"/>
                      <w:lang w:val="en-US" w:eastAsia="zh-CN"/>
                    </w:rPr>
                    <w:t>生活污水排入园区管网。</w:t>
                  </w:r>
                </w:p>
              </w:tc>
              <w:tc>
                <w:tcPr>
                  <w:tcW w:w="650" w:type="dxa"/>
                </w:tcPr>
                <w:p>
                  <w:pPr>
                    <w:pStyle w:val="37"/>
                    <w:bidi w:val="0"/>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pStyle w:val="94"/>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固体废物</w:t>
                  </w:r>
                </w:p>
              </w:tc>
              <w:tc>
                <w:tcPr>
                  <w:tcW w:w="3318" w:type="dxa"/>
                </w:tcPr>
                <w:p>
                  <w:pPr>
                    <w:pStyle w:val="37"/>
                    <w:bidi w:val="0"/>
                    <w:rPr>
                      <w:rFonts w:hint="default"/>
                    </w:rPr>
                  </w:pPr>
                  <w:r>
                    <w:rPr>
                      <w:rFonts w:hint="default" w:ascii="Times New Roman" w:hAnsi="Times New Roman" w:eastAsia="宋体" w:cs="Times New Roman"/>
                      <w:sz w:val="21"/>
                      <w:szCs w:val="21"/>
                    </w:rPr>
                    <w:t>严格安装国家、省有关规定，落实各类固体废弃物的收集、处置和综合利用措施，做到资源化、减量化、无害化处置。南园区规划设置一般工业固体废物填埋场、危废综合处置中心（含危废安全填埋场），分别为新疆金派固体废物治理有限公司兵团第七师五五工业园一般固体废物填埋场（已投运）、新疆金派危险废物综合处置中心（危废填埋场已投运，综合处置中心在建）。</w:t>
                  </w:r>
                </w:p>
              </w:tc>
              <w:tc>
                <w:tcPr>
                  <w:tcW w:w="1375" w:type="dxa"/>
                </w:tcPr>
                <w:p>
                  <w:pPr>
                    <w:pStyle w:val="37"/>
                    <w:bidi w:val="0"/>
                    <w:rPr>
                      <w:rFonts w:hint="default"/>
                    </w:rPr>
                  </w:pPr>
                  <w:r>
                    <w:rPr>
                      <w:rFonts w:hint="default"/>
                    </w:rPr>
                    <w:t>本项目严格落实各类固体废弃物的收集、处置和综合利用措施，做到资源化处置。一般工业固废送至固废场填埋，危险废物委托有资质的危废处置单位处理。生活垃圾送至垃圾填埋场。</w:t>
                  </w:r>
                </w:p>
              </w:tc>
              <w:tc>
                <w:tcPr>
                  <w:tcW w:w="650" w:type="dxa"/>
                </w:tcPr>
                <w:p>
                  <w:pPr>
                    <w:pStyle w:val="37"/>
                    <w:bidi w:val="0"/>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pStyle w:val="94"/>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关于环境保护管理</w:t>
                  </w:r>
                </w:p>
              </w:tc>
              <w:tc>
                <w:tcPr>
                  <w:tcW w:w="3318" w:type="dxa"/>
                </w:tcPr>
                <w:p>
                  <w:pPr>
                    <w:pStyle w:val="37"/>
                    <w:bidi w:val="0"/>
                    <w:rPr>
                      <w:rFonts w:hint="default"/>
                    </w:rPr>
                  </w:pPr>
                  <w:r>
                    <w:rPr>
                      <w:rFonts w:hint="default"/>
                    </w:rPr>
                    <w:t>开发区规划环评结论及审查意见被开发区管理机构和规划审批机关采纳的，其入园建设项目的环评内容可以适当简化</w:t>
                  </w:r>
                  <w:r>
                    <w:rPr>
                      <w:rFonts w:hint="eastAsia"/>
                      <w:lang w:eastAsia="zh-CN"/>
                    </w:rPr>
                    <w:t>。</w:t>
                  </w:r>
                  <w:r>
                    <w:rPr>
                      <w:rFonts w:hint="default"/>
                    </w:rPr>
                    <w:t>简化内容包括：符合开发区规划环评结论及审查意见的入园建设项目政策规划符合性分析、选址的环境合理性和可行性论证</w:t>
                  </w:r>
                  <w:r>
                    <w:rPr>
                      <w:rFonts w:hint="eastAsia"/>
                      <w:lang w:eastAsia="zh-CN"/>
                    </w:rPr>
                    <w:t>；</w:t>
                  </w:r>
                  <w:r>
                    <w:rPr>
                      <w:rFonts w:hint="default"/>
                    </w:rPr>
                    <w:t>符合时效性要求的区域生态环境现状调查评价</w:t>
                  </w:r>
                  <w:r>
                    <w:rPr>
                      <w:rFonts w:hint="eastAsia"/>
                      <w:lang w:eastAsia="zh-CN"/>
                    </w:rPr>
                    <w:t>（</w:t>
                  </w:r>
                  <w:r>
                    <w:rPr>
                      <w:rFonts w:hint="default"/>
                    </w:rPr>
                    <w:t>区域环境质量呈下降趋势或项目新增特征污染物的除外</w:t>
                  </w:r>
                  <w:r>
                    <w:rPr>
                      <w:rFonts w:hint="eastAsia"/>
                      <w:lang w:eastAsia="zh-CN"/>
                    </w:rPr>
                    <w:t>）；</w:t>
                  </w:r>
                  <w:r>
                    <w:rPr>
                      <w:rFonts w:hint="default"/>
                    </w:rPr>
                    <w:t>入园建设项目依托的环境保护基础设施已按产业园区规划环评要求建设并运行的相关评价内容；对于</w:t>
                  </w:r>
                  <w:r>
                    <w:rPr>
                      <w:rFonts w:hint="eastAsia"/>
                      <w:lang w:eastAsia="zh-CN"/>
                    </w:rPr>
                    <w:t>“</w:t>
                  </w:r>
                  <w:r>
                    <w:rPr>
                      <w:rFonts w:hint="default"/>
                    </w:rPr>
                    <w:t>两高</w:t>
                  </w:r>
                  <w:r>
                    <w:rPr>
                      <w:rFonts w:hint="eastAsia"/>
                      <w:lang w:eastAsia="zh-CN"/>
                    </w:rPr>
                    <w:t>”</w:t>
                  </w:r>
                  <w:r>
                    <w:rPr>
                      <w:rFonts w:hint="default"/>
                    </w:rPr>
                    <w:t>项目应提出污染物与碳排放协同控制的要求。</w:t>
                  </w:r>
                </w:p>
              </w:tc>
              <w:tc>
                <w:tcPr>
                  <w:tcW w:w="1375" w:type="dxa"/>
                </w:tcPr>
                <w:p>
                  <w:pPr>
                    <w:pStyle w:val="37"/>
                    <w:bidi w:val="0"/>
                    <w:rPr>
                      <w:rFonts w:hint="default"/>
                    </w:rPr>
                  </w:pPr>
                  <w:r>
                    <w:rPr>
                      <w:rFonts w:hint="default"/>
                    </w:rPr>
                    <w:t>本项目符合相关法律法规、产业政策、城市发展规划、开发区准入条件、环境准入条件等相关要求。本项目选用环境友好的生产工艺、生产设备和生产技术；本项目进行全面环境风险评价</w:t>
                  </w:r>
                </w:p>
              </w:tc>
              <w:tc>
                <w:tcPr>
                  <w:tcW w:w="650" w:type="dxa"/>
                </w:tcPr>
                <w:p>
                  <w:pPr>
                    <w:pStyle w:val="37"/>
                    <w:bidi w:val="0"/>
                    <w:rPr>
                      <w:rFonts w:hint="eastAsia" w:eastAsia="宋体"/>
                      <w:lang w:val="en-US" w:eastAsia="zh-CN"/>
                    </w:rPr>
                  </w:pPr>
                  <w:r>
                    <w:rPr>
                      <w:rFonts w:hint="eastAsia"/>
                      <w:lang w:val="en-US" w:eastAsia="zh-CN"/>
                    </w:rPr>
                    <w:t>符合</w:t>
                  </w:r>
                </w:p>
              </w:tc>
            </w:tr>
          </w:tbl>
          <w:p>
            <w:pPr>
              <w:pStyle w:val="73"/>
            </w:pPr>
            <w:r>
              <w:t>2.</w:t>
            </w:r>
            <w:r>
              <w:rPr>
                <w:rFonts w:hint="eastAsia"/>
              </w:rPr>
              <w:t>规划环评及审查意见符合性分析</w:t>
            </w:r>
          </w:p>
          <w:p>
            <w:pPr>
              <w:pStyle w:val="41"/>
              <w:ind w:firstLine="480"/>
              <w:rPr>
                <w:rFonts w:hint="eastAsia"/>
              </w:rPr>
            </w:pPr>
            <w:r>
              <w:rPr>
                <w:rFonts w:hint="eastAsia"/>
              </w:rPr>
              <w:t>本项目位于</w:t>
            </w:r>
            <w:r>
              <w:rPr>
                <w:rFonts w:hint="eastAsia" w:ascii="Times New Roman" w:hAnsi="Times New Roman" w:eastAsia="宋体" w:cs="Times New Roman"/>
                <w:color w:val="auto"/>
                <w:lang w:eastAsia="zh-CN"/>
              </w:rPr>
              <w:t>胡杨河经济技术开发区南园区</w:t>
            </w:r>
            <w:r>
              <w:rPr>
                <w:rFonts w:hint="eastAsia"/>
              </w:rPr>
              <w:t>，园区已取得《关于胡杨河经济技术开发区总体规划（</w:t>
            </w:r>
            <w:r>
              <w:t>2021-2035）环境影响报告书的审查意见》（兵环审〔2022〕2号）</w:t>
            </w:r>
            <w:r>
              <w:rPr>
                <w:rFonts w:hint="eastAsia"/>
              </w:rPr>
              <w:t>。</w:t>
            </w:r>
          </w:p>
          <w:p>
            <w:pPr>
              <w:pStyle w:val="41"/>
              <w:ind w:firstLine="480"/>
            </w:pPr>
            <w:r>
              <w:rPr>
                <w:rFonts w:hint="eastAsia" w:ascii="Times New Roman" w:hAnsi="Times New Roman" w:eastAsia="宋体" w:cs="Times New Roman"/>
                <w:color w:val="auto"/>
                <w:lang w:eastAsia="zh-CN"/>
              </w:rPr>
              <w:t>胡杨河经济技术开发区南园区</w:t>
            </w:r>
            <w:r>
              <w:rPr>
                <w:rFonts w:hint="eastAsia"/>
              </w:rPr>
              <w:t>处于奎屯—独山子—乌苏区域大气联防联控控制区的一般控制区，规划修编后，</w:t>
            </w:r>
            <w:r>
              <w:rPr>
                <w:rFonts w:hint="default" w:ascii="Times New Roman" w:hAnsi="Times New Roman" w:eastAsia="宋体" w:cs="Times New Roman"/>
                <w:color w:val="auto"/>
                <w:kern w:val="0"/>
                <w:sz w:val="24"/>
                <w:szCs w:val="20"/>
              </w:rPr>
              <w:t>南园区产业发展定位为：着力发展精细化工、新材料为主导产业；新型建材、仓储物流业为辅助产业；装备制造业、创新科技产业、农产品加工、电子元器件产业作为淮安援疆产城融合发展产业</w:t>
            </w:r>
            <w:r>
              <w:rPr>
                <w:rFonts w:hint="eastAsia"/>
              </w:rPr>
              <w:t>。本项目位于</w:t>
            </w:r>
            <w:r>
              <w:rPr>
                <w:rFonts w:hint="default" w:ascii="Times New Roman" w:hAnsi="Times New Roman" w:eastAsia="宋体" w:cs="Times New Roman"/>
                <w:color w:val="auto"/>
                <w:kern w:val="0"/>
                <w:sz w:val="24"/>
                <w:szCs w:val="20"/>
              </w:rPr>
              <w:t>新型建材产业区</w:t>
            </w:r>
            <w:r>
              <w:rPr>
                <w:rFonts w:hint="eastAsia"/>
              </w:rPr>
              <w:t>，用地类型为三类工业用地。根据《关于胡杨河经济技术开发区总体规划（</w:t>
            </w:r>
            <w:r>
              <w:t>2021-2035）环境影响报告书的审查意见</w:t>
            </w:r>
            <w:r>
              <w:rPr>
                <w:rFonts w:hint="eastAsia"/>
              </w:rPr>
              <w:t>》，本项目规划环评审查意见的符合性见下表。</w:t>
            </w:r>
          </w:p>
          <w:p>
            <w:pPr>
              <w:pStyle w:val="38"/>
              <w:rPr>
                <w:rFonts w:hint="eastAsia"/>
              </w:rPr>
            </w:pPr>
            <w:r>
              <w:rPr>
                <w:rFonts w:hint="eastAsia"/>
              </w:rPr>
              <w:t>表1-</w:t>
            </w:r>
            <w:r>
              <w:rPr>
                <w:rFonts w:hint="eastAsia"/>
                <w:lang w:val="en-US" w:eastAsia="zh-CN"/>
              </w:rPr>
              <w:t>3</w:t>
            </w:r>
            <w:r>
              <w:t xml:space="preserve">     </w:t>
            </w:r>
            <w:r>
              <w:rPr>
                <w:rFonts w:hint="eastAsia"/>
              </w:rPr>
              <w:t>规划环评及审查意见符合性分析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4079"/>
              <w:gridCol w:w="1103"/>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pStyle w:val="37"/>
                    <w:rPr>
                      <w:rFonts w:hint="eastAsia"/>
                    </w:rPr>
                  </w:pPr>
                  <w:r>
                    <w:rPr>
                      <w:rFonts w:hint="eastAsia"/>
                    </w:rPr>
                    <w:t>序号</w:t>
                  </w:r>
                </w:p>
              </w:tc>
              <w:tc>
                <w:tcPr>
                  <w:tcW w:w="4079" w:type="dxa"/>
                  <w:noWrap w:val="0"/>
                  <w:vAlign w:val="center"/>
                </w:tcPr>
                <w:p>
                  <w:pPr>
                    <w:pStyle w:val="37"/>
                    <w:rPr>
                      <w:rFonts w:hint="eastAsia"/>
                    </w:rPr>
                  </w:pPr>
                  <w:r>
                    <w:rPr>
                      <w:rFonts w:hint="eastAsia"/>
                    </w:rPr>
                    <w:t>原则要求</w:t>
                  </w:r>
                </w:p>
              </w:tc>
              <w:tc>
                <w:tcPr>
                  <w:tcW w:w="1103" w:type="dxa"/>
                  <w:noWrap w:val="0"/>
                  <w:vAlign w:val="center"/>
                </w:tcPr>
                <w:p>
                  <w:pPr>
                    <w:pStyle w:val="37"/>
                    <w:rPr>
                      <w:rFonts w:hint="eastAsia"/>
                    </w:rPr>
                  </w:pPr>
                  <w:r>
                    <w:rPr>
                      <w:rFonts w:hint="eastAsia"/>
                    </w:rPr>
                    <w:t>项目情况</w:t>
                  </w:r>
                </w:p>
              </w:tc>
              <w:tc>
                <w:tcPr>
                  <w:tcW w:w="612" w:type="dxa"/>
                  <w:noWrap w:val="0"/>
                  <w:vAlign w:val="center"/>
                </w:tcPr>
                <w:p>
                  <w:pPr>
                    <w:pStyle w:val="37"/>
                    <w:keepNext w:val="0"/>
                    <w:keepLines w:val="0"/>
                    <w:pageBreakBefore w:val="0"/>
                    <w:widowControl w:val="0"/>
                    <w:kinsoku/>
                    <w:wordWrap w:val="0"/>
                    <w:overflowPunct/>
                    <w:topLinePunct w:val="0"/>
                    <w:autoSpaceDE/>
                    <w:autoSpaceDN/>
                    <w:bidi w:val="0"/>
                    <w:adjustRightInd/>
                    <w:snapToGrid/>
                    <w:textAlignment w:val="auto"/>
                    <w:rPr>
                      <w:rFonts w:hint="eastAsia"/>
                    </w:rPr>
                  </w:pPr>
                  <w:r>
                    <w:rPr>
                      <w:rFonts w:hint="eastAsi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pStyle w:val="37"/>
                    <w:rPr>
                      <w:rFonts w:hint="eastAsia"/>
                    </w:rPr>
                  </w:pPr>
                  <w:r>
                    <w:rPr>
                      <w:rFonts w:hint="eastAsia"/>
                    </w:rPr>
                    <w:t>1</w:t>
                  </w:r>
                </w:p>
              </w:tc>
              <w:tc>
                <w:tcPr>
                  <w:tcW w:w="4079" w:type="dxa"/>
                  <w:noWrap w:val="0"/>
                  <w:vAlign w:val="center"/>
                </w:tcPr>
                <w:p>
                  <w:pPr>
                    <w:pStyle w:val="75"/>
                    <w:bidi w:val="0"/>
                    <w:rPr>
                      <w:rFonts w:hint="eastAsia"/>
                    </w:rPr>
                  </w:pPr>
                  <w:r>
                    <w:rPr>
                      <w:rFonts w:hint="eastAsia"/>
                      <w:lang w:eastAsia="zh-CN"/>
                    </w:rPr>
                    <w:t>胡杨河经济技术开发区位于兵团第七师。2020年10月22日，兵团以新兵函〔2020〕24号文件对胡杨河经济技术开发区（园区）清理整顿方案予以批复。按照兵团开发区体制改革相关要求，你单位组织开展了胡杨河经济技术开发区总体规划及规划环评编制工作。本轮规划近期2021至2025年，远期为2026至2035年，规划总面积71</w:t>
                  </w:r>
                  <w:r>
                    <w:rPr>
                      <w:rFonts w:hint="eastAsia"/>
                      <w:lang w:val="en-US" w:eastAsia="zh-CN"/>
                    </w:rPr>
                    <w:t>.</w:t>
                  </w:r>
                  <w:r>
                    <w:rPr>
                      <w:rFonts w:hint="eastAsia"/>
                      <w:lang w:eastAsia="zh-CN"/>
                    </w:rPr>
                    <w:t>59平方公里，由南园区、北园区、胡杨河纺织工业园区形成“一区三园”构架。其中，南园区位于129团五五新镇东南侧与胡杨河市东北侧，规划范围北至奎克高速立交（奎车公路、奎克高速公路交汇处），南至130团20连耕地，东邻130团公益林，西到奎北铁路，规划面积53</w:t>
                  </w:r>
                  <w:r>
                    <w:rPr>
                      <w:rFonts w:hint="eastAsia"/>
                      <w:lang w:val="en-US" w:eastAsia="zh-CN"/>
                    </w:rPr>
                    <w:t>.</w:t>
                  </w:r>
                  <w:r>
                    <w:rPr>
                      <w:rFonts w:hint="eastAsia"/>
                      <w:lang w:eastAsia="zh-CN"/>
                    </w:rPr>
                    <w:t>82平方公里。规划产业定位以精细化工、新材料为主导产业，新型建材、仓储物流业为辅助产业，装备制造业、创新科技产业、农产品加工、电子元器件产业作为淮安援疆产城融合发展产业。北园区位于129团五五新镇北侧、128团前山镇东侧，规划范围西邻奎克高速公路，北侧、东侧紧邻克拉玛依市荒漠区，南为129团10连，规划面积14</w:t>
                  </w:r>
                  <w:r>
                    <w:rPr>
                      <w:rFonts w:hint="eastAsia"/>
                      <w:lang w:val="en-US" w:eastAsia="zh-CN"/>
                    </w:rPr>
                    <w:t>.</w:t>
                  </w:r>
                  <w:r>
                    <w:rPr>
                      <w:rFonts w:hint="eastAsia"/>
                      <w:lang w:eastAsia="zh-CN"/>
                    </w:rPr>
                    <w:t>47平方公里。规划重点发展生物医药、化工及新材料产业，配套发展仓储物流业。胡杨河纺织工业园区位于胡杨河市中心城区北侧，规划范围西至共青路，东至奎北铁路，北至北环路，南至纺织路、光明东路，规划面积3</w:t>
                  </w:r>
                  <w:r>
                    <w:rPr>
                      <w:rFonts w:hint="eastAsia"/>
                      <w:lang w:val="en-US" w:eastAsia="zh-CN"/>
                    </w:rPr>
                    <w:t>.</w:t>
                  </w:r>
                  <w:r>
                    <w:rPr>
                      <w:rFonts w:hint="eastAsia"/>
                      <w:lang w:eastAsia="zh-CN"/>
                    </w:rPr>
                    <w:t>30平方公里。规划布局纺织、电子元器件产业。</w:t>
                  </w:r>
                </w:p>
              </w:tc>
              <w:tc>
                <w:tcPr>
                  <w:tcW w:w="1103" w:type="dxa"/>
                  <w:noWrap w:val="0"/>
                  <w:vAlign w:val="center"/>
                </w:tcPr>
                <w:p>
                  <w:pPr>
                    <w:pStyle w:val="37"/>
                    <w:rPr>
                      <w:rFonts w:hint="default" w:eastAsia="宋体"/>
                      <w:lang w:val="en-US" w:eastAsia="zh-CN"/>
                    </w:rPr>
                  </w:pPr>
                  <w:r>
                    <w:rPr>
                      <w:rFonts w:hint="eastAsia"/>
                      <w:lang w:val="en-US" w:eastAsia="zh-CN"/>
                    </w:rPr>
                    <w:t>本项目位于</w:t>
                  </w:r>
                  <w:r>
                    <w:rPr>
                      <w:rFonts w:hint="eastAsia"/>
                      <w:lang w:eastAsia="zh-CN"/>
                    </w:rPr>
                    <w:t>胡杨河经济技术开发区南园区</w:t>
                  </w:r>
                  <w:r>
                    <w:rPr>
                      <w:rFonts w:hint="eastAsia"/>
                      <w:lang w:val="en-US" w:eastAsia="zh-CN"/>
                    </w:rPr>
                    <w:t>，</w:t>
                  </w:r>
                  <w:r>
                    <w:rPr>
                      <w:rFonts w:hint="eastAsia"/>
                      <w:lang w:eastAsia="zh-CN"/>
                    </w:rPr>
                    <w:t>产业定位以精细化工、新材料为主导产业，新型建材、仓储物流业为辅助产业，</w:t>
                  </w:r>
                  <w:r>
                    <w:rPr>
                      <w:rFonts w:hint="eastAsia"/>
                      <w:lang w:val="en-US" w:eastAsia="zh-CN"/>
                    </w:rPr>
                    <w:t>本项目为砖瓦、石材等建筑材料制造项目，主要是利用锦龙电厂的工业废弃物粉煤灰等二次资源生产建材（自保温砌块），</w:t>
                  </w:r>
                  <w:r>
                    <w:rPr>
                      <w:rFonts w:hint="eastAsia" w:ascii="Times New Roman" w:hAnsi="Times New Roman" w:eastAsia="宋体" w:cs="Times New Roman"/>
                      <w:sz w:val="21"/>
                      <w:szCs w:val="21"/>
                      <w:highlight w:val="none"/>
                      <w:lang w:val="en-US" w:eastAsia="zh-CN"/>
                    </w:rPr>
                    <w:t>符合规划定位</w:t>
                  </w:r>
                </w:p>
              </w:tc>
              <w:tc>
                <w:tcPr>
                  <w:tcW w:w="612" w:type="dxa"/>
                  <w:noWrap w:val="0"/>
                  <w:vAlign w:val="center"/>
                </w:tcPr>
                <w:p>
                  <w:pPr>
                    <w:pStyle w:val="37"/>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7" w:type="dxa"/>
                  <w:gridSpan w:val="4"/>
                  <w:noWrap w:val="0"/>
                  <w:vAlign w:val="center"/>
                </w:tcPr>
                <w:p>
                  <w:pPr>
                    <w:pStyle w:val="37"/>
                    <w:rPr>
                      <w:rFonts w:hint="eastAsia"/>
                    </w:rPr>
                  </w:pPr>
                  <w:r>
                    <w:rPr>
                      <w:rFonts w:hint="eastAsia" w:ascii="Times New Roman" w:hAnsi="Times New Roman" w:eastAsia="宋体" w:cs="Times New Roman"/>
                      <w:b/>
                      <w:bCs/>
                      <w:sz w:val="21"/>
                      <w:szCs w:val="21"/>
                      <w:highlight w:val="none"/>
                      <w:lang w:eastAsia="zh-CN"/>
                    </w:rPr>
                    <w:t>规划在优化调整和实施过程中应重点做好的工作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pStyle w:val="37"/>
                    <w:rPr>
                      <w:rFonts w:hint="eastAsia"/>
                    </w:rPr>
                  </w:pPr>
                  <w:r>
                    <w:rPr>
                      <w:rFonts w:hint="eastAsia"/>
                    </w:rPr>
                    <w:t>2</w:t>
                  </w:r>
                </w:p>
              </w:tc>
              <w:tc>
                <w:tcPr>
                  <w:tcW w:w="4079" w:type="dxa"/>
                  <w:noWrap w:val="0"/>
                  <w:vAlign w:val="center"/>
                </w:tcPr>
                <w:p>
                  <w:pPr>
                    <w:pStyle w:val="37"/>
                    <w:rPr>
                      <w:rFonts w:hint="eastAsia"/>
                    </w:rPr>
                  </w:pPr>
                  <w:r>
                    <w:rPr>
                      <w:rFonts w:hint="eastAsia"/>
                    </w:rPr>
                    <w:t>入驻产业的准入条件均严于国家《产业结构调整指导目录（2019年本）》（以下简称《指导目录》）和《市场准入负面清单草案（试点版）》（以下简称“《清单草案》”）</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一</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优化开发区产业结构和布局</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坚持绿色发展</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坚持以环境质量改善为核心</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遵循环保优先和绿色发展原则</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结合区域实际及上位规划</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依据所在产业区块功能及环保要求</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确保产业区块的完整性和延续性</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按照新兵函〔2020〕24号文件批复的主导产业</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合理确定开发区产业结构和布局</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不同功能区之间应设置必要的缓冲带。严格按照《关于公布第一批兵团化工园区名单的通知》</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新兵发〔2021〕8号</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中确定的化工区范围布局化工产业</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南园区不再布局资源型源头加工类产业</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禁止新建、扩建以原煤、原油、重油等为原料的化工产业项目</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通过产业链引导化工区块向精细化工、新材料产业方向发展。避免开发区内各园区产业重复布局，纺织园区不再布局电子元器件产业。结合生态环境管控、环境风险防控要求</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对开发区企业实现清单式管理</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制定产业发展负面清单和东西部产业转移优先准入清单。根据开发区产业结构和产业链</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结合资源利用上线、环境质量底线</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完善生态环境准入清单。</w:t>
                  </w:r>
                </w:p>
              </w:tc>
              <w:tc>
                <w:tcPr>
                  <w:tcW w:w="1103" w:type="dxa"/>
                  <w:noWrap w:val="0"/>
                  <w:vAlign w:val="center"/>
                </w:tcPr>
                <w:p>
                  <w:pPr>
                    <w:pStyle w:val="37"/>
                    <w:rPr>
                      <w:rFonts w:hint="eastAsia"/>
                    </w:rPr>
                  </w:pPr>
                  <w:r>
                    <w:rPr>
                      <w:rFonts w:hint="eastAsia" w:ascii="Times New Roman" w:hAnsi="Times New Roman" w:eastAsia="宋体" w:cs="Times New Roman"/>
                      <w:sz w:val="21"/>
                      <w:szCs w:val="21"/>
                      <w:highlight w:val="none"/>
                      <w:lang w:val="en-US" w:eastAsia="zh-CN"/>
                    </w:rPr>
                    <w:t>拟建项目为砖瓦、石材等建筑材料制造项目，</w:t>
                  </w:r>
                  <w:r>
                    <w:rPr>
                      <w:rFonts w:hint="eastAsia" w:cs="Times New Roman"/>
                      <w:sz w:val="21"/>
                      <w:szCs w:val="21"/>
                      <w:highlight w:val="none"/>
                      <w:lang w:val="en-US" w:eastAsia="zh-CN"/>
                    </w:rPr>
                    <w:t>属于</w:t>
                  </w:r>
                  <w:r>
                    <w:rPr>
                      <w:rFonts w:hint="eastAsia"/>
                    </w:rPr>
                    <w:t>《产业结构调整指导目录（2019年本）》</w:t>
                  </w:r>
                  <w:r>
                    <w:rPr>
                      <w:rFonts w:hint="eastAsia"/>
                      <w:lang w:val="en-US" w:eastAsia="zh-CN"/>
                    </w:rPr>
                    <w:t>鼓励类项目，</w:t>
                  </w:r>
                  <w:r>
                    <w:rPr>
                      <w:rFonts w:hint="eastAsia" w:ascii="Times New Roman" w:hAnsi="Times New Roman" w:eastAsia="宋体" w:cs="Times New Roman"/>
                      <w:sz w:val="21"/>
                      <w:szCs w:val="21"/>
                      <w:highlight w:val="none"/>
                      <w:lang w:val="en-US" w:eastAsia="zh-CN"/>
                    </w:rPr>
                    <w:t>符合规划定位</w:t>
                  </w:r>
                  <w:r>
                    <w:rPr>
                      <w:rFonts w:hint="default" w:ascii="Times New Roman" w:hAnsi="Times New Roman" w:eastAsia="宋体" w:cs="Times New Roman"/>
                      <w:sz w:val="21"/>
                      <w:szCs w:val="21"/>
                      <w:highlight w:val="none"/>
                      <w:lang w:val="en-US" w:eastAsia="zh-CN" w:bidi="ar-SA"/>
                    </w:rPr>
                    <w:t>。</w:t>
                  </w:r>
                  <w:r>
                    <w:rPr>
                      <w:rFonts w:hint="eastAsia" w:ascii="Times New Roman" w:hAnsi="Times New Roman" w:eastAsia="宋体" w:cs="Times New Roman"/>
                      <w:sz w:val="21"/>
                      <w:szCs w:val="21"/>
                      <w:highlight w:val="none"/>
                      <w:lang w:val="en-US" w:eastAsia="zh-CN" w:bidi="ar-SA"/>
                    </w:rPr>
                    <w:t>满足</w:t>
                  </w:r>
                  <w:r>
                    <w:rPr>
                      <w:rFonts w:hint="eastAsia" w:cs="Times New Roman"/>
                      <w:sz w:val="21"/>
                      <w:szCs w:val="21"/>
                      <w:highlight w:val="none"/>
                      <w:lang w:val="en-US" w:eastAsia="zh-CN" w:bidi="ar-SA"/>
                    </w:rPr>
                    <w:t>胡杨河经济技术开发区</w:t>
                  </w:r>
                  <w:r>
                    <w:rPr>
                      <w:rFonts w:hint="eastAsia" w:ascii="Times New Roman" w:hAnsi="Times New Roman" w:eastAsia="宋体" w:cs="Times New Roman"/>
                      <w:sz w:val="21"/>
                      <w:szCs w:val="21"/>
                      <w:highlight w:val="none"/>
                      <w:lang w:val="en-US" w:eastAsia="zh-CN" w:bidi="ar-SA"/>
                    </w:rPr>
                    <w:t>三线一单管控要求。</w:t>
                  </w:r>
                </w:p>
              </w:tc>
              <w:tc>
                <w:tcPr>
                  <w:tcW w:w="612" w:type="dxa"/>
                  <w:noWrap w:val="0"/>
                  <w:vAlign w:val="center"/>
                </w:tcPr>
                <w:p>
                  <w:pPr>
                    <w:pStyle w:val="37"/>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pStyle w:val="37"/>
                    <w:rPr>
                      <w:rFonts w:hint="eastAsia"/>
                    </w:rPr>
                  </w:pPr>
                  <w:r>
                    <w:rPr>
                      <w:rFonts w:hint="eastAsia"/>
                    </w:rPr>
                    <w:t>3</w:t>
                  </w:r>
                </w:p>
              </w:tc>
              <w:tc>
                <w:tcPr>
                  <w:tcW w:w="4079" w:type="dxa"/>
                  <w:noWrap w:val="0"/>
                  <w:vAlign w:val="center"/>
                </w:tcPr>
                <w:p>
                  <w:pPr>
                    <w:pStyle w:val="37"/>
                    <w:rPr>
                      <w:rFonts w:hint="eastAsia"/>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二</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严格控制</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两高</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行业发展规模</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优化规划布局、产业结构与实施时序。通过积极转变生产和生活方式、调整能源消费结构、加强资源节约</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统筹协调推进经济和社会发展</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深入开展应对气候变化工作</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切实增强控制温室气体排放能力</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促进经济绿色低碳可持续发展</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引导重点行业向绿色低碳方向转型</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针对开发区规划从碳排放产业规模、结构调整、原料替代、能源利用效率提升、绿色清洁能源利用、废物节能与低碳化处置等方面提出节能、减煤和碳减排建议</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推动减污治污减碳协同共治</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对于生产技术落后、清洁生产水平偏低和不符合开发区规划的现状企业，采取逐步退出机制。</w:t>
                  </w:r>
                </w:p>
              </w:tc>
              <w:tc>
                <w:tcPr>
                  <w:tcW w:w="1103" w:type="dxa"/>
                  <w:noWrap w:val="0"/>
                  <w:vAlign w:val="center"/>
                </w:tcPr>
                <w:p>
                  <w:pPr>
                    <w:pStyle w:val="37"/>
                    <w:rPr>
                      <w:rFonts w:hint="eastAsia"/>
                    </w:rPr>
                  </w:pPr>
                  <w:r>
                    <w:rPr>
                      <w:rFonts w:hint="eastAsia" w:ascii="Times New Roman" w:hAnsi="Times New Roman" w:eastAsia="宋体" w:cs="Times New Roman"/>
                      <w:sz w:val="21"/>
                      <w:szCs w:val="21"/>
                      <w:highlight w:val="none"/>
                      <w:lang w:val="en-US" w:eastAsia="zh-CN" w:bidi="ar-SA"/>
                    </w:rPr>
                    <w:t>拟建项目不属于两高项目，不属于生产技术落后产业，</w:t>
                  </w:r>
                  <w:r>
                    <w:rPr>
                      <w:rFonts w:hint="default" w:ascii="Times New Roman" w:hAnsi="Times New Roman" w:eastAsia="宋体" w:cs="Times New Roman"/>
                      <w:sz w:val="21"/>
                      <w:szCs w:val="21"/>
                      <w:highlight w:val="none"/>
                    </w:rPr>
                    <w:t>清洁生产水平</w:t>
                  </w:r>
                  <w:r>
                    <w:rPr>
                      <w:rFonts w:hint="eastAsia" w:ascii="Times New Roman" w:hAnsi="Times New Roman" w:eastAsia="宋体" w:cs="Times New Roman"/>
                      <w:sz w:val="21"/>
                      <w:szCs w:val="21"/>
                      <w:highlight w:val="none"/>
                      <w:lang w:val="en-US" w:eastAsia="zh-CN"/>
                    </w:rPr>
                    <w:t>满足国内要求</w:t>
                  </w:r>
                </w:p>
              </w:tc>
              <w:tc>
                <w:tcPr>
                  <w:tcW w:w="612" w:type="dxa"/>
                  <w:noWrap w:val="0"/>
                  <w:vAlign w:val="center"/>
                </w:tcPr>
                <w:p>
                  <w:pPr>
                    <w:pStyle w:val="37"/>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pStyle w:val="37"/>
                    <w:rPr>
                      <w:rFonts w:hint="eastAsia"/>
                    </w:rPr>
                  </w:pPr>
                  <w:r>
                    <w:rPr>
                      <w:rFonts w:hint="eastAsia"/>
                    </w:rPr>
                    <w:t>4</w:t>
                  </w:r>
                </w:p>
              </w:tc>
              <w:tc>
                <w:tcPr>
                  <w:tcW w:w="4079" w:type="dxa"/>
                  <w:noWrap w:val="0"/>
                  <w:vAlign w:val="center"/>
                </w:tcPr>
                <w:p>
                  <w:pPr>
                    <w:pStyle w:val="37"/>
                    <w:rPr>
                      <w:rFonts w:hint="eastAsia"/>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三</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严守生态保护红线</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加强空间管控</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进一步优化开发区的空间布局</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通过优化开发区产业空间布局、调整土地用途等方式</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完善生态保障空间要求</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重点关注大气污染综合治理、保护区域大气环境质量、开发区周边地表水水体水质、区域地下水环境、土壤环境、生态环境</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对开发区内企业提出具体管控要求</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衔接兵团和师市</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三线一单</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成果</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落实、细化开发区所在生态环境管控单元的管控要求</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保障规划实施不突破区域生态保护红线、环境质量底线和资源利用上线</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做好与师市国土空间规划的衔接</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从全局的角度以资源承载能力和国土空间开发适宜性评价来支撑开发区规划实施。</w:t>
                  </w:r>
                </w:p>
              </w:tc>
              <w:tc>
                <w:tcPr>
                  <w:tcW w:w="1103" w:type="dxa"/>
                  <w:noWrap w:val="0"/>
                  <w:vAlign w:val="center"/>
                </w:tcPr>
                <w:p>
                  <w:pPr>
                    <w:pStyle w:val="37"/>
                    <w:rPr>
                      <w:rFonts w:hint="eastAsia"/>
                    </w:rPr>
                  </w:pPr>
                  <w:r>
                    <w:rPr>
                      <w:rFonts w:hint="default" w:ascii="Times New Roman" w:hAnsi="Times New Roman" w:eastAsia="宋体" w:cs="Times New Roman"/>
                      <w:sz w:val="21"/>
                      <w:szCs w:val="21"/>
                      <w:highlight w:val="none"/>
                      <w:lang w:val="en-US" w:eastAsia="zh-CN" w:bidi="ar-SA"/>
                    </w:rPr>
                    <w:t>根据区域“三线一单”成果，胡杨河经济技术开发区不在生态保护红线范围内</w:t>
                  </w:r>
                  <w:r>
                    <w:rPr>
                      <w:rFonts w:hint="eastAsia" w:ascii="Times New Roman" w:hAnsi="Times New Roman" w:eastAsia="宋体" w:cs="Times New Roman"/>
                      <w:sz w:val="21"/>
                      <w:szCs w:val="21"/>
                      <w:highlight w:val="none"/>
                      <w:lang w:val="en-US" w:eastAsia="zh-CN" w:bidi="ar-SA"/>
                    </w:rPr>
                    <w:t>，满足</w:t>
                  </w:r>
                  <w:r>
                    <w:rPr>
                      <w:rFonts w:hint="eastAsia" w:cs="Times New Roman"/>
                      <w:sz w:val="21"/>
                      <w:szCs w:val="21"/>
                      <w:highlight w:val="none"/>
                      <w:lang w:val="en-US" w:eastAsia="zh-CN" w:bidi="ar-SA"/>
                    </w:rPr>
                    <w:t>胡杨河经济技术开发区</w:t>
                  </w:r>
                  <w:r>
                    <w:rPr>
                      <w:rFonts w:hint="eastAsia" w:ascii="Times New Roman" w:hAnsi="Times New Roman" w:eastAsia="宋体" w:cs="Times New Roman"/>
                      <w:sz w:val="21"/>
                      <w:szCs w:val="21"/>
                      <w:highlight w:val="none"/>
                      <w:lang w:val="en-US" w:eastAsia="zh-CN" w:bidi="ar-SA"/>
                    </w:rPr>
                    <w:t>三线一单管控要求。</w:t>
                  </w:r>
                </w:p>
              </w:tc>
              <w:tc>
                <w:tcPr>
                  <w:tcW w:w="612" w:type="dxa"/>
                  <w:noWrap w:val="0"/>
                  <w:vAlign w:val="center"/>
                </w:tcPr>
                <w:p>
                  <w:pPr>
                    <w:pStyle w:val="37"/>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pStyle w:val="37"/>
                    <w:rPr>
                      <w:rFonts w:hint="eastAsia"/>
                    </w:rPr>
                  </w:pPr>
                  <w:r>
                    <w:rPr>
                      <w:rFonts w:hint="eastAsia"/>
                    </w:rPr>
                    <w:t>5</w:t>
                  </w:r>
                </w:p>
              </w:tc>
              <w:tc>
                <w:tcPr>
                  <w:tcW w:w="4079" w:type="dxa"/>
                  <w:noWrap w:val="0"/>
                  <w:vAlign w:val="center"/>
                </w:tcPr>
                <w:p>
                  <w:pPr>
                    <w:pStyle w:val="37"/>
                    <w:rPr>
                      <w:rFonts w:hint="eastAsia"/>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四</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坚守环境质量底线</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严格污染物总量管控</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对标《自治区严禁</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三高</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项目进新疆推进经济高质量发展实施方案》</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严格开发区项目准入</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依据规划区域及周边环境质量改善目标</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建立开发区污染物削减台账</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落实重点行业区域削减措施</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纳入日常环境管理工作</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建立考核机制</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并与排污许可制度衔接</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确保区域环境质量有效改善。推进现有企业工艺技术和污染治理技术改造</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各类污染物排放须满足国家及自治区最新污染物排放标准要求。</w:t>
                  </w:r>
                </w:p>
              </w:tc>
              <w:tc>
                <w:tcPr>
                  <w:tcW w:w="1103" w:type="dxa"/>
                  <w:noWrap w:val="0"/>
                  <w:vAlign w:val="center"/>
                </w:tcPr>
                <w:p>
                  <w:pPr>
                    <w:pStyle w:val="37"/>
                    <w:rPr>
                      <w:rFonts w:hint="eastAsia"/>
                    </w:rPr>
                  </w:pPr>
                  <w:r>
                    <w:rPr>
                      <w:rFonts w:hint="eastAsia" w:ascii="Times New Roman" w:hAnsi="Times New Roman" w:eastAsia="宋体" w:cs="Times New Roman"/>
                      <w:sz w:val="21"/>
                      <w:szCs w:val="21"/>
                      <w:highlight w:val="none"/>
                      <w:lang w:val="en-US" w:eastAsia="zh-CN" w:bidi="ar-SA"/>
                    </w:rPr>
                    <w:t>拟建项目</w:t>
                  </w:r>
                  <w:r>
                    <w:t>已执行最严格的大气污染物排放标准</w:t>
                  </w:r>
                  <w:r>
                    <w:rPr>
                      <w:rFonts w:hint="eastAsia" w:ascii="Times New Roman" w:hAnsi="Times New Roman" w:eastAsia="宋体" w:cs="Times New Roman"/>
                      <w:sz w:val="21"/>
                      <w:szCs w:val="21"/>
                      <w:highlight w:val="none"/>
                      <w:lang w:val="en-US" w:eastAsia="zh-CN" w:bidi="ar-SA"/>
                    </w:rPr>
                    <w:t>。</w:t>
                  </w:r>
                </w:p>
              </w:tc>
              <w:tc>
                <w:tcPr>
                  <w:tcW w:w="612" w:type="dxa"/>
                  <w:noWrap w:val="0"/>
                  <w:vAlign w:val="center"/>
                </w:tcPr>
                <w:p>
                  <w:pPr>
                    <w:pStyle w:val="37"/>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noWrap w:val="0"/>
                  <w:vAlign w:val="center"/>
                </w:tcPr>
                <w:p>
                  <w:pPr>
                    <w:pStyle w:val="37"/>
                    <w:rPr>
                      <w:rFonts w:hint="eastAsia"/>
                    </w:rPr>
                  </w:pPr>
                  <w:r>
                    <w:rPr>
                      <w:rFonts w:hint="eastAsia"/>
                    </w:rPr>
                    <w:t>6</w:t>
                  </w:r>
                </w:p>
              </w:tc>
              <w:tc>
                <w:tcPr>
                  <w:tcW w:w="4079" w:type="dxa"/>
                  <w:noWrap w:val="0"/>
                  <w:vAlign w:val="center"/>
                </w:tcPr>
                <w:p>
                  <w:pPr>
                    <w:pStyle w:val="37"/>
                    <w:rPr>
                      <w:rFonts w:hint="eastAsia"/>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五</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严格能源消费总量和消耗强度</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双控</w:t>
                  </w:r>
                  <w:r>
                    <w:rPr>
                      <w:rFonts w:hint="eastAsia" w:cs="Times New Roman"/>
                      <w:sz w:val="21"/>
                      <w:szCs w:val="21"/>
                      <w:highlight w:val="none"/>
                      <w:lang w:eastAsia="zh-CN"/>
                    </w:rPr>
                    <w:t>”</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坚持</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以水定产、以水定量</w:t>
                  </w:r>
                  <w:r>
                    <w:rPr>
                      <w:rFonts w:hint="eastAsia" w:cs="Times New Roman"/>
                      <w:sz w:val="21"/>
                      <w:szCs w:val="21"/>
                      <w:highlight w:val="none"/>
                      <w:lang w:eastAsia="zh-CN"/>
                    </w:rPr>
                    <w:t>”</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严格入园产业和项目的生态环境准入</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严格按照规划产业布局入驻企业，结合区域发展定位、开发布局、生态环境保护目标</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实行入园企业环保准入审核制度</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不符合产业政策、行业准入条件、生态环境准入清单及自治区党委明令禁止的</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三高</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项目一律不得入驻园区。引进项目的生产工艺、设备、污染治理技术</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以及单位产品能耗、物耗、污染物排放和资源利用效率均需达到同行业国内先进水平</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积极推进产业的技术进步和园区循环化改造</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构建绿色、低碳园区</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开发区水资源利用不得突破《新疆用水总量控制方案》确定的第七师水资源利用</w:t>
                  </w:r>
                  <w:r>
                    <w:rPr>
                      <w:rFonts w:hint="eastAsia" w:cs="Times New Roman"/>
                      <w:sz w:val="21"/>
                      <w:szCs w:val="21"/>
                      <w:highlight w:val="none"/>
                      <w:lang w:eastAsia="zh-CN"/>
                    </w:rPr>
                    <w:t>上限</w:t>
                  </w:r>
                  <w:r>
                    <w:rPr>
                      <w:rFonts w:hint="default" w:ascii="Times New Roman" w:hAnsi="Times New Roman" w:eastAsia="宋体" w:cs="Times New Roman"/>
                      <w:sz w:val="21"/>
                      <w:szCs w:val="21"/>
                      <w:highlight w:val="none"/>
                    </w:rPr>
                    <w:t>指标</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土地资源利用不得突破第七师国土空间规划确定的新增建设用地规模。</w:t>
                  </w:r>
                </w:p>
              </w:tc>
              <w:tc>
                <w:tcPr>
                  <w:tcW w:w="1103" w:type="dxa"/>
                  <w:noWrap w:val="0"/>
                  <w:vAlign w:val="center"/>
                </w:tcPr>
                <w:p>
                  <w:pPr>
                    <w:pStyle w:val="37"/>
                    <w:rPr>
                      <w:rFonts w:hint="eastAsia"/>
                    </w:rPr>
                  </w:pPr>
                  <w:r>
                    <w:rPr>
                      <w:rFonts w:hint="eastAsia" w:ascii="Times New Roman" w:hAnsi="Times New Roman" w:eastAsia="宋体" w:cs="Times New Roman"/>
                      <w:sz w:val="21"/>
                      <w:szCs w:val="21"/>
                      <w:highlight w:val="none"/>
                      <w:lang w:val="en-US" w:eastAsia="zh-CN"/>
                    </w:rPr>
                    <w:t>拟建项目</w:t>
                  </w:r>
                  <w:r>
                    <w:rPr>
                      <w:rFonts w:hint="default" w:ascii="Times New Roman" w:hAnsi="Times New Roman" w:eastAsia="宋体" w:cs="Times New Roman"/>
                      <w:sz w:val="21"/>
                      <w:szCs w:val="21"/>
                      <w:highlight w:val="none"/>
                    </w:rPr>
                    <w:t>单位产品能耗、物耗、污染物排放和资源利用效率均</w:t>
                  </w:r>
                  <w:r>
                    <w:rPr>
                      <w:rFonts w:hint="eastAsia"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达到同行业国内先进水平</w:t>
                  </w:r>
                  <w:r>
                    <w:rPr>
                      <w:rFonts w:hint="default" w:ascii="Times New Roman" w:hAnsi="Times New Roman" w:eastAsia="宋体" w:cs="Times New Roman"/>
                      <w:sz w:val="21"/>
                      <w:szCs w:val="21"/>
                      <w:highlight w:val="none"/>
                      <w:lang w:val="en-US" w:eastAsia="zh-CN" w:bidi="ar-SA"/>
                    </w:rPr>
                    <w:t>。</w:t>
                  </w:r>
                </w:p>
              </w:tc>
              <w:tc>
                <w:tcPr>
                  <w:tcW w:w="612" w:type="dxa"/>
                  <w:noWrap w:val="0"/>
                  <w:vAlign w:val="center"/>
                </w:tcPr>
                <w:p>
                  <w:pPr>
                    <w:pStyle w:val="37"/>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pStyle w:val="37"/>
                    <w:rPr>
                      <w:rFonts w:hint="eastAsia"/>
                    </w:rPr>
                  </w:pPr>
                  <w:r>
                    <w:rPr>
                      <w:rFonts w:hint="eastAsia"/>
                    </w:rPr>
                    <w:t>7</w:t>
                  </w:r>
                </w:p>
              </w:tc>
              <w:tc>
                <w:tcPr>
                  <w:tcW w:w="4079" w:type="dxa"/>
                  <w:noWrap w:val="0"/>
                  <w:vAlign w:val="center"/>
                </w:tcPr>
                <w:p>
                  <w:pPr>
                    <w:pStyle w:val="37"/>
                    <w:rPr>
                      <w:rFonts w:hint="eastAsia"/>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六</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加快完善开发区环境基础设施建设</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推进区域环境质量持续改善和提升。按照</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清污分流</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污污分治</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原则规划、设计和建设开发区排水系统、废</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污</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水处理系统和中水回用系统</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逐步建成完整的排水和中水回用体系</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提高废</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污</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水回用率</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北园区新建一般工业固体废物处置场</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根据开发区发展实际</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制定切实可行的一般固体废物综合利用方案</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严格按照国家有关规定</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依法、依规、合理地贮存、处置和处理危险废物</w:t>
                  </w:r>
                  <w:r>
                    <w:rPr>
                      <w:rFonts w:hint="eastAsia" w:ascii="Times New Roman" w:hAnsi="Times New Roman" w:eastAsia="宋体" w:cs="Times New Roman"/>
                      <w:sz w:val="21"/>
                      <w:szCs w:val="21"/>
                      <w:highlight w:val="none"/>
                      <w:lang w:eastAsia="zh-CN"/>
                    </w:rPr>
                    <w:t>。</w:t>
                  </w:r>
                </w:p>
              </w:tc>
              <w:tc>
                <w:tcPr>
                  <w:tcW w:w="1103" w:type="dxa"/>
                  <w:noWrap w:val="0"/>
                  <w:vAlign w:val="center"/>
                </w:tcPr>
                <w:p>
                  <w:pPr>
                    <w:pStyle w:val="37"/>
                    <w:rPr>
                      <w:rFonts w:hint="eastAsia"/>
                    </w:rPr>
                  </w:pPr>
                  <w:r>
                    <w:rPr>
                      <w:rFonts w:hint="default" w:ascii="Times New Roman" w:hAnsi="Times New Roman" w:eastAsia="宋体" w:cs="Times New Roman"/>
                      <w:sz w:val="21"/>
                      <w:szCs w:val="21"/>
                      <w:highlight w:val="none"/>
                      <w:lang w:val="en-US" w:eastAsia="zh-CN" w:bidi="ar-SA"/>
                    </w:rPr>
                    <w:t>本项目位于</w:t>
                  </w:r>
                  <w:r>
                    <w:rPr>
                      <w:rFonts w:hint="eastAsia" w:cs="Times New Roman"/>
                      <w:sz w:val="21"/>
                      <w:szCs w:val="21"/>
                      <w:highlight w:val="none"/>
                      <w:lang w:val="en-US" w:eastAsia="zh-CN" w:bidi="ar-SA"/>
                    </w:rPr>
                    <w:t>胡杨河经济技术开发区</w:t>
                  </w:r>
                  <w:r>
                    <w:rPr>
                      <w:rFonts w:hint="eastAsia" w:ascii="Times New Roman" w:hAnsi="Times New Roman" w:eastAsia="宋体" w:cs="Times New Roman"/>
                      <w:sz w:val="21"/>
                      <w:szCs w:val="21"/>
                      <w:highlight w:val="none"/>
                      <w:lang w:val="en-US" w:eastAsia="zh-CN" w:bidi="ar-SA"/>
                    </w:rPr>
                    <w:t>南园区，南园区内基础设施已基本建设完成，满足项目建设要求</w:t>
                  </w:r>
                </w:p>
              </w:tc>
              <w:tc>
                <w:tcPr>
                  <w:tcW w:w="612" w:type="dxa"/>
                  <w:noWrap w:val="0"/>
                  <w:vAlign w:val="center"/>
                </w:tcPr>
                <w:p>
                  <w:pPr>
                    <w:pStyle w:val="37"/>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pStyle w:val="37"/>
                    <w:rPr>
                      <w:rFonts w:hint="eastAsia" w:eastAsia="宋体"/>
                      <w:lang w:val="en-US" w:eastAsia="zh-CN"/>
                    </w:rPr>
                  </w:pPr>
                  <w:r>
                    <w:rPr>
                      <w:rFonts w:hint="eastAsia"/>
                      <w:lang w:val="en-US" w:eastAsia="zh-CN"/>
                    </w:rPr>
                    <w:t>8</w:t>
                  </w:r>
                </w:p>
              </w:tc>
              <w:tc>
                <w:tcPr>
                  <w:tcW w:w="4079" w:type="dxa"/>
                  <w:noWrap w:val="0"/>
                  <w:vAlign w:val="center"/>
                </w:tcPr>
                <w:p>
                  <w:pPr>
                    <w:pStyle w:val="37"/>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七</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强化开发区环境风险管理</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强化应急响应联动机制</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保障城市人居环境安全和生态环境安全</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配备应急物资</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建设化工园区事故水池</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定期开展应急演习</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不断完善环境风险应急预案</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防控开发区储运中可能引发的环境风险</w:t>
                  </w:r>
                  <w:r>
                    <w:rPr>
                      <w:rFonts w:hint="eastAsia" w:ascii="Times New Roman" w:hAnsi="Times New Roman" w:eastAsia="宋体" w:cs="Times New Roman"/>
                      <w:sz w:val="21"/>
                      <w:szCs w:val="21"/>
                      <w:highlight w:val="none"/>
                      <w:lang w:eastAsia="zh-CN"/>
                    </w:rPr>
                    <w:t>。</w:t>
                  </w:r>
                </w:p>
              </w:tc>
              <w:tc>
                <w:tcPr>
                  <w:tcW w:w="1103" w:type="dxa"/>
                  <w:noWrap w:val="0"/>
                  <w:vAlign w:val="center"/>
                </w:tcPr>
                <w:p>
                  <w:pPr>
                    <w:pStyle w:val="37"/>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拟建项目环评中已开展环境风险评价，需编制应急预案，并与园区预案联动</w:t>
                  </w:r>
                </w:p>
              </w:tc>
              <w:tc>
                <w:tcPr>
                  <w:tcW w:w="612" w:type="dxa"/>
                  <w:noWrap w:val="0"/>
                  <w:vAlign w:val="center"/>
                </w:tcPr>
                <w:p>
                  <w:pPr>
                    <w:pStyle w:val="37"/>
                    <w:rPr>
                      <w:rFonts w:hint="eastAsia" w:eastAsia="宋体"/>
                      <w:lang w:val="en-US" w:eastAsia="zh-CN"/>
                    </w:rPr>
                  </w:pPr>
                  <w:r>
                    <w:rPr>
                      <w:rFonts w:hint="eastAsia"/>
                      <w:lang w:val="en-US" w:eastAsia="zh-CN"/>
                    </w:rPr>
                    <w:t>符合</w:t>
                  </w:r>
                </w:p>
              </w:tc>
            </w:tr>
          </w:tbl>
          <w:p>
            <w:pPr>
              <w:pStyle w:val="41"/>
              <w:ind w:firstLine="480"/>
              <w:rPr>
                <w:rFonts w:hint="eastAsia"/>
              </w:rPr>
            </w:pPr>
          </w:p>
        </w:tc>
      </w:tr>
      <w:bookmarkEnd w:id="8"/>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utoSpaceDE w:val="0"/>
              <w:autoSpaceDN w:val="0"/>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其他符合性分析</w:t>
            </w:r>
          </w:p>
        </w:tc>
        <w:tc>
          <w:tcPr>
            <w:tcW w:w="6488" w:type="dxa"/>
            <w:gridSpan w:val="3"/>
            <w:noWrap w:val="0"/>
            <w:vAlign w:val="center"/>
          </w:tcPr>
          <w:p>
            <w:pPr>
              <w:pStyle w:val="73"/>
            </w:pPr>
            <w:r>
              <w:rPr>
                <w:rFonts w:hint="eastAsia"/>
              </w:rPr>
              <w:t>1</w:t>
            </w:r>
            <w:r>
              <w:t>.</w:t>
            </w:r>
            <w:r>
              <w:rPr>
                <w:rFonts w:hint="eastAsia"/>
              </w:rPr>
              <w:t>产业政策符合性分析</w:t>
            </w:r>
          </w:p>
          <w:p>
            <w:pPr>
              <w:pStyle w:val="41"/>
              <w:ind w:firstLine="472"/>
              <w:rPr>
                <w:spacing w:val="-2"/>
                <w:highlight w:val="none"/>
              </w:rPr>
            </w:pPr>
            <w:r>
              <w:rPr>
                <w:rFonts w:hint="eastAsia"/>
                <w:spacing w:val="-2"/>
                <w:highlight w:val="none"/>
              </w:rPr>
              <w:t>根据国家《产业结构调整指导目录（2019年本）》及其修改决定</w:t>
            </w:r>
            <w:r>
              <w:rPr>
                <w:rFonts w:hint="eastAsia"/>
                <w:spacing w:val="-2"/>
                <w:highlight w:val="none"/>
                <w:lang w:eastAsia="zh-CN"/>
              </w:rPr>
              <w:t>（</w:t>
            </w:r>
            <w:r>
              <w:rPr>
                <w:rFonts w:hint="eastAsia"/>
                <w:spacing w:val="-2"/>
                <w:highlight w:val="none"/>
                <w:lang w:val="en-US" w:eastAsia="zh-CN"/>
              </w:rPr>
              <w:t>2021</w:t>
            </w:r>
            <w:r>
              <w:rPr>
                <w:rFonts w:hint="eastAsia"/>
                <w:spacing w:val="-2"/>
                <w:highlight w:val="none"/>
                <w:lang w:eastAsia="zh-CN"/>
              </w:rPr>
              <w:t>）</w:t>
            </w:r>
            <w:r>
              <w:rPr>
                <w:rFonts w:hint="eastAsia"/>
                <w:spacing w:val="-2"/>
                <w:highlight w:val="none"/>
              </w:rPr>
              <w:t>，本项目</w:t>
            </w:r>
            <w:r>
              <w:rPr>
                <w:rFonts w:hint="eastAsia"/>
                <w:spacing w:val="-2"/>
                <w:highlight w:val="none"/>
                <w:lang w:val="en-US" w:eastAsia="zh-CN"/>
              </w:rPr>
              <w:t>为砖瓦、石材等建筑材料制造项目，</w:t>
            </w:r>
            <w:r>
              <w:rPr>
                <w:rFonts w:hint="eastAsia"/>
                <w:spacing w:val="-2"/>
                <w:highlight w:val="none"/>
              </w:rPr>
              <w:t>属于其中的“鼓励类</w:t>
            </w:r>
            <w:r>
              <w:rPr>
                <w:rFonts w:hint="eastAsia"/>
                <w:spacing w:val="-2"/>
                <w:highlight w:val="none"/>
                <w:lang w:eastAsia="zh-CN"/>
              </w:rPr>
              <w:t>”</w:t>
            </w:r>
            <w:r>
              <w:rPr>
                <w:rFonts w:hint="eastAsia"/>
                <w:spacing w:val="-2"/>
                <w:highlight w:val="none"/>
                <w:lang w:val="en-US" w:eastAsia="zh-CN"/>
              </w:rPr>
              <w:t>第十二类建材类第11条</w:t>
            </w:r>
            <w:r>
              <w:rPr>
                <w:rFonts w:ascii="宋体" w:hAnsi="宋体" w:eastAsia="宋体" w:cs="宋体"/>
                <w:sz w:val="24"/>
                <w:szCs w:val="24"/>
                <w:highlight w:val="none"/>
              </w:rPr>
              <w:t>利用矿山尾矿、建筑废弃物、工业废弃物、江河湖（渠）海淤泥以及农林剩余物等二次资源生产建材及其工艺技术装备开发</w:t>
            </w:r>
            <w:r>
              <w:rPr>
                <w:rFonts w:hint="eastAsia"/>
                <w:spacing w:val="-2"/>
                <w:highlight w:val="none"/>
              </w:rPr>
              <w:t>。因此，本项目属于“</w:t>
            </w:r>
            <w:r>
              <w:rPr>
                <w:rFonts w:hint="eastAsia"/>
                <w:spacing w:val="-2"/>
                <w:highlight w:val="none"/>
                <w:lang w:val="en-US" w:eastAsia="zh-CN"/>
              </w:rPr>
              <w:t>鼓励类</w:t>
            </w:r>
            <w:r>
              <w:rPr>
                <w:rFonts w:hint="eastAsia"/>
                <w:spacing w:val="-2"/>
                <w:highlight w:val="none"/>
              </w:rPr>
              <w:t>”，符合国家产业政策的要求。</w:t>
            </w:r>
          </w:p>
          <w:p>
            <w:pPr>
              <w:pStyle w:val="73"/>
            </w:pPr>
            <w:bookmarkStart w:id="9" w:name="_Hlk81666313"/>
            <w:r>
              <w:t>2.</w:t>
            </w:r>
            <w:r>
              <w:rPr>
                <w:rFonts w:hint="eastAsia"/>
              </w:rPr>
              <w:t>三线一单符合性分析</w:t>
            </w:r>
          </w:p>
          <w:p>
            <w:pPr>
              <w:pStyle w:val="41"/>
              <w:ind w:firstLine="480"/>
            </w:pPr>
            <w:r>
              <w:rPr>
                <w:rFonts w:hint="eastAsia"/>
              </w:rPr>
              <w:t>根据《关于以改善环境质量为核心加强环境影响评价管理的通知》，落实“生态保护红线、环境质量底线、资源利用上线和环境准入负面清单”，强化“三线一单”作用，对本项目与兵团“三线一单”的符合性进行如下分析。</w:t>
            </w:r>
          </w:p>
          <w:p>
            <w:pPr>
              <w:pStyle w:val="73"/>
              <w:rPr>
                <w:rFonts w:hint="eastAsia"/>
              </w:rPr>
            </w:pPr>
            <w:r>
              <w:rPr>
                <w:rFonts w:hint="eastAsia"/>
              </w:rPr>
              <w:t>2.1 与《新疆生产建设兵团“三线一单”生态环境分区管控方案》（新兵发〔2021〕16号</w:t>
            </w:r>
            <w:r>
              <w:rPr>
                <w:rFonts w:hint="eastAsia"/>
                <w:lang w:eastAsia="zh-CN"/>
              </w:rPr>
              <w:t>）</w:t>
            </w:r>
            <w:r>
              <w:rPr>
                <w:rFonts w:hint="eastAsia"/>
              </w:rPr>
              <w:t>符合</w:t>
            </w:r>
            <w:r>
              <w:rPr>
                <w:rFonts w:hint="eastAsia"/>
                <w:lang w:val="en-US" w:eastAsia="zh-CN"/>
              </w:rPr>
              <w:t>性</w:t>
            </w:r>
            <w:r>
              <w:rPr>
                <w:rFonts w:hint="eastAsia"/>
              </w:rPr>
              <w:t>分析</w:t>
            </w:r>
          </w:p>
          <w:p>
            <w:pPr>
              <w:pStyle w:val="73"/>
            </w:pPr>
            <w:r>
              <w:rPr>
                <w:rFonts w:hint="eastAsia"/>
              </w:rPr>
              <w:t>2</w:t>
            </w:r>
            <w:r>
              <w:t>.1.1生态保护红线</w:t>
            </w:r>
          </w:p>
          <w:p>
            <w:pPr>
              <w:pStyle w:val="41"/>
              <w:ind w:firstLine="480"/>
              <w:rPr>
                <w:rFonts w:hint="eastAsia"/>
              </w:rPr>
            </w:pPr>
            <w:r>
              <w:rPr>
                <w:rFonts w:hint="eastAsia"/>
              </w:rPr>
              <w:t>生态保护红线是指依据《中华人民共和国环境保护法》，在重点生态功能区、生态环境敏感区脆弱区等区域划定的对维护自然生态系统功能，保障国家和区域生态安全及经济社会可持续发展具有关键作用，必须实行严格保护的基本生态空间。</w:t>
            </w:r>
          </w:p>
          <w:p>
            <w:pPr>
              <w:pStyle w:val="41"/>
              <w:ind w:firstLine="480"/>
            </w:pPr>
            <w:r>
              <w:rPr>
                <w:rFonts w:hint="eastAsia"/>
              </w:rPr>
              <w:t>《新疆生产建设兵团生态保护红线划定方案》已于2020年11月17日通过生态环境部组织的专家审查，本项目位于</w:t>
            </w:r>
            <w:r>
              <w:rPr>
                <w:rFonts w:hint="eastAsia" w:ascii="Times New Roman" w:hAnsi="Times New Roman" w:eastAsia="宋体" w:cs="Times New Roman"/>
                <w:color w:val="auto"/>
                <w:lang w:eastAsia="zh-CN"/>
              </w:rPr>
              <w:t>胡杨河经济技术开发区南园区</w:t>
            </w:r>
            <w:r>
              <w:rPr>
                <w:rFonts w:hint="eastAsia"/>
              </w:rPr>
              <w:t>内，不占用防护林带、重大对外交通设施防护绿地、电力设施通道，据此判断项目符合生态保护红线的要求。</w:t>
            </w:r>
          </w:p>
          <w:p>
            <w:pPr>
              <w:pStyle w:val="73"/>
            </w:pPr>
            <w:bookmarkStart w:id="10" w:name="_Hlk114874163"/>
            <w:r>
              <w:rPr>
                <w:rFonts w:hint="eastAsia"/>
              </w:rPr>
              <w:t>2.</w:t>
            </w:r>
            <w:r>
              <w:t>1.</w:t>
            </w:r>
            <w:r>
              <w:rPr>
                <w:rFonts w:hint="eastAsia"/>
              </w:rPr>
              <w:t>2环境质量底线</w:t>
            </w:r>
          </w:p>
          <w:p>
            <w:pPr>
              <w:pStyle w:val="41"/>
              <w:ind w:firstLine="480"/>
              <w:rPr>
                <w:rFonts w:cs="等线 Light"/>
                <w:bCs/>
              </w:rPr>
            </w:pPr>
            <w:r>
              <w:rPr>
                <w:rFonts w:hint="eastAsia" w:cs="等线 Light"/>
                <w:bCs/>
              </w:rPr>
              <w:t>本项目以环境质量目标作为项目环境质量底线。</w:t>
            </w:r>
          </w:p>
          <w:p>
            <w:pPr>
              <w:pStyle w:val="41"/>
              <w:ind w:firstLine="480"/>
              <w:rPr>
                <w:rFonts w:hint="eastAsia" w:cs="等线 Light"/>
                <w:bCs/>
              </w:rPr>
            </w:pPr>
            <w:r>
              <w:rPr>
                <w:rFonts w:hint="eastAsia"/>
              </w:rPr>
              <w:t>全区水环境质量持续改善，受污染地表水体得到有效治理，饮用水安全保障水平持续提升</w:t>
            </w:r>
            <w:r>
              <w:rPr>
                <w:rFonts w:hint="eastAsia"/>
                <w:lang w:eastAsia="zh-CN"/>
              </w:rPr>
              <w:t>，</w:t>
            </w:r>
            <w:r>
              <w:rPr>
                <w:rFonts w:hint="eastAsia"/>
              </w:rPr>
              <w:t>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p>
            <w:pPr>
              <w:pStyle w:val="41"/>
              <w:ind w:firstLine="480"/>
            </w:pPr>
            <w:r>
              <w:rPr>
                <w:rFonts w:hint="eastAsia"/>
              </w:rPr>
              <w:t>区域大气环境质量应满足《环境空气质量标准》</w:t>
            </w:r>
            <w:r>
              <w:rPr>
                <w:rFonts w:hint="eastAsia"/>
                <w:lang w:eastAsia="zh-CN"/>
              </w:rPr>
              <w:t>（</w:t>
            </w:r>
            <w:r>
              <w:rPr>
                <w:rFonts w:hint="eastAsia"/>
              </w:rPr>
              <w:t>GB3095-2012</w:t>
            </w:r>
            <w:r>
              <w:rPr>
                <w:rFonts w:hint="eastAsia"/>
                <w:lang w:eastAsia="zh-CN"/>
              </w:rPr>
              <w:t>）</w:t>
            </w:r>
            <w:r>
              <w:rPr>
                <w:rFonts w:hint="eastAsia"/>
              </w:rPr>
              <w:t>中的二级标准；声环境质量应满足《声环境质量标准》（GB3096-2008）中的3类区标准。本项目为</w:t>
            </w:r>
            <w:r>
              <w:rPr>
                <w:rFonts w:hint="eastAsia" w:ascii="minorBidi" w:hAnsi="minorBidi" w:cs="minorBidi"/>
              </w:rPr>
              <w:t>粘土砖瓦及建筑砌块制造</w:t>
            </w:r>
            <w:r>
              <w:rPr>
                <w:rFonts w:hint="eastAsia"/>
              </w:rPr>
              <w:t>，</w:t>
            </w:r>
            <w:r>
              <w:t>执行</w:t>
            </w:r>
            <w:r>
              <w:rPr>
                <w:rFonts w:hint="eastAsia"/>
                <w:highlight w:val="none"/>
                <w:lang w:eastAsia="zh-CN"/>
              </w:rPr>
              <w:t>《</w:t>
            </w:r>
            <w:r>
              <w:rPr>
                <w:rFonts w:hint="eastAsia"/>
                <w:highlight w:val="none"/>
              </w:rPr>
              <w:t>砖瓦工业大气污染物排放标准</w:t>
            </w:r>
            <w:r>
              <w:rPr>
                <w:rFonts w:hint="eastAsia"/>
                <w:highlight w:val="none"/>
                <w:lang w:eastAsia="zh-CN"/>
              </w:rPr>
              <w:t>》（</w:t>
            </w:r>
            <w:r>
              <w:rPr>
                <w:rFonts w:hint="eastAsia"/>
                <w:highlight w:val="none"/>
              </w:rPr>
              <w:t>GB29620-2013</w:t>
            </w:r>
            <w:r>
              <w:rPr>
                <w:rFonts w:hint="eastAsia"/>
                <w:highlight w:val="none"/>
                <w:lang w:eastAsia="zh-CN"/>
              </w:rPr>
              <w:t>）</w:t>
            </w:r>
            <w:r>
              <w:rPr>
                <w:highlight w:val="none"/>
              </w:rPr>
              <w:t>中表3中相关标准，</w:t>
            </w:r>
            <w:r>
              <w:t>已执行最严格的大气污染物排放标准</w:t>
            </w:r>
            <w:r>
              <w:rPr>
                <w:rFonts w:hint="eastAsia"/>
              </w:rPr>
              <w:t>，因此项目运营期对周围环境影响较小，项目实施不会降低区域空气质量现有水平；本项目生产废水</w:t>
            </w:r>
            <w:r>
              <w:rPr>
                <w:rFonts w:hint="eastAsia"/>
                <w:lang w:val="en-US" w:eastAsia="zh-CN"/>
              </w:rPr>
              <w:t>均循环使用不外排</w:t>
            </w:r>
            <w:r>
              <w:rPr>
                <w:rFonts w:hint="eastAsia"/>
              </w:rPr>
              <w:t>，不排入地表水体；项目产生的固体废物均采取相应治理措施，产生的固废均得到合理处置。综上，本项目实施对环境影响较小，不会对项目区环境质量造成冲击</w:t>
            </w:r>
            <w:bookmarkEnd w:id="10"/>
            <w:r>
              <w:rPr>
                <w:rFonts w:hint="eastAsia" w:cs="等线 Light"/>
                <w:bCs/>
              </w:rPr>
              <w:t>。</w:t>
            </w:r>
          </w:p>
          <w:p>
            <w:pPr>
              <w:pStyle w:val="73"/>
            </w:pPr>
            <w:r>
              <w:rPr>
                <w:rFonts w:hint="eastAsia"/>
              </w:rPr>
              <w:t>2.</w:t>
            </w:r>
            <w:r>
              <w:t>1.</w:t>
            </w:r>
            <w:r>
              <w:rPr>
                <w:rFonts w:hint="eastAsia"/>
              </w:rPr>
              <w:t>3资源利用上线</w:t>
            </w:r>
          </w:p>
          <w:p>
            <w:pPr>
              <w:pStyle w:val="41"/>
              <w:ind w:firstLine="480"/>
            </w:pPr>
            <w:r>
              <w:rPr>
                <w:rFonts w:cs="等线 Light"/>
                <w:bCs/>
              </w:rPr>
              <w:t>资源是环境的载体，资源利用上线是各区能源、水、土地等资源消耗不得突破的“天花板”</w:t>
            </w:r>
            <w:r>
              <w:rPr>
                <w:rFonts w:hint="eastAsia" w:cs="等线 Light"/>
                <w:bCs/>
              </w:rPr>
              <w:t>。</w:t>
            </w:r>
          </w:p>
          <w:p>
            <w:pPr>
              <w:pStyle w:val="41"/>
              <w:ind w:firstLine="480"/>
            </w:pPr>
            <w:r>
              <w:rPr>
                <w:rFonts w:hint="eastAsia"/>
              </w:rPr>
              <w:t>本项目运营期会消耗一定量的水、电能资源。项目资源消耗相对区域资源利用总量较少，因此项目符合资源利用上线要求。</w:t>
            </w:r>
          </w:p>
          <w:p>
            <w:pPr>
              <w:pStyle w:val="73"/>
            </w:pPr>
            <w:bookmarkStart w:id="11" w:name="_Hlk80214651"/>
            <w:r>
              <w:rPr>
                <w:rFonts w:hint="eastAsia"/>
              </w:rPr>
              <w:t>2.</w:t>
            </w:r>
            <w:r>
              <w:t>1.</w:t>
            </w:r>
            <w:r>
              <w:rPr>
                <w:rFonts w:hint="eastAsia"/>
              </w:rPr>
              <w:t>4生态环境准入清单</w:t>
            </w:r>
          </w:p>
          <w:p>
            <w:pPr>
              <w:pStyle w:val="41"/>
              <w:ind w:firstLine="480"/>
              <w:rPr>
                <w:rFonts w:cs="等线 Light"/>
                <w:bCs/>
              </w:rPr>
            </w:pPr>
            <w:r>
              <w:rPr>
                <w:rFonts w:hint="eastAsia" w:cs="等线 Light"/>
                <w:bCs/>
              </w:rPr>
              <w:t>生态</w:t>
            </w:r>
            <w:r>
              <w:rPr>
                <w:rFonts w:cs="等线 Light"/>
                <w:bCs/>
              </w:rPr>
              <w:t>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r>
              <w:rPr>
                <w:rFonts w:hint="eastAsia" w:cs="等线 Light"/>
                <w:bCs/>
              </w:rPr>
              <w:t>。</w:t>
            </w:r>
          </w:p>
          <w:p>
            <w:pPr>
              <w:pStyle w:val="41"/>
              <w:ind w:firstLine="480"/>
            </w:pPr>
            <w:r>
              <w:rPr>
                <w:rFonts w:cs="等线 Light"/>
                <w:bCs/>
              </w:rPr>
              <w:t>本项目符合产业政策，</w:t>
            </w:r>
            <w:r>
              <w:rPr>
                <w:rFonts w:hint="eastAsia" w:cs="等线 Light"/>
                <w:bCs/>
              </w:rPr>
              <w:t>项目采取有效的三废治理措施，具备污染集中控制的条件。</w:t>
            </w:r>
            <w:r>
              <w:rPr>
                <w:rFonts w:hint="eastAsia"/>
                <w:color w:val="000000"/>
              </w:rPr>
              <w:t>本项目未列入《新疆重点生态功能区产业准入清单》中限制类和禁止类。</w:t>
            </w:r>
          </w:p>
          <w:p>
            <w:pPr>
              <w:pStyle w:val="41"/>
              <w:ind w:firstLine="480"/>
            </w:pPr>
            <w:r>
              <w:rPr>
                <w:rFonts w:hint="eastAsia"/>
              </w:rPr>
              <w:t>综上所述，本项目符合</w:t>
            </w:r>
            <w:r>
              <w:rPr>
                <w:rFonts w:cs="等线 Light"/>
                <w:szCs w:val="24"/>
              </w:rPr>
              <w:t xml:space="preserve"> “三线一单”生态环境分区管控方案</w:t>
            </w:r>
            <w:r>
              <w:rPr>
                <w:rFonts w:hint="eastAsia"/>
              </w:rPr>
              <w:t>相关要求</w:t>
            </w:r>
            <w:bookmarkEnd w:id="11"/>
            <w:r>
              <w:rPr>
                <w:rFonts w:hint="eastAsia"/>
              </w:rPr>
              <w:t>。</w:t>
            </w:r>
          </w:p>
          <w:p>
            <w:pPr>
              <w:pStyle w:val="73"/>
            </w:pPr>
            <w:r>
              <w:rPr>
                <w:rFonts w:hint="eastAsia"/>
              </w:rPr>
              <w:t>2.2</w:t>
            </w:r>
            <w:r>
              <w:t>《</w:t>
            </w:r>
            <w:r>
              <w:rPr>
                <w:rFonts w:hint="eastAsia"/>
              </w:rPr>
              <w:t>第七师胡杨河市</w:t>
            </w:r>
            <w:r>
              <w:t>“三线一单”生态环境分区管控方案》符合性分析</w:t>
            </w:r>
          </w:p>
          <w:p>
            <w:pPr>
              <w:pStyle w:val="41"/>
              <w:ind w:firstLine="480"/>
            </w:pPr>
            <w:r>
              <w:t>根据《关于</w:t>
            </w:r>
            <w:r>
              <w:rPr>
                <w:rFonts w:hint="eastAsia"/>
              </w:rPr>
              <w:t>印发&lt;第七师胡杨河市</w:t>
            </w:r>
            <w:r>
              <w:t>“三线一单”生态环境分区管控方案</w:t>
            </w:r>
            <w:r>
              <w:rPr>
                <w:rFonts w:hint="eastAsia"/>
              </w:rPr>
              <w:t>&gt;的通知</w:t>
            </w:r>
            <w:r>
              <w:t>》</w:t>
            </w:r>
            <w:r>
              <w:rPr>
                <w:rFonts w:hint="eastAsia"/>
                <w:lang w:eastAsia="zh-CN"/>
              </w:rPr>
              <w:t>，</w:t>
            </w:r>
            <w:r>
              <w:t>共划定</w:t>
            </w:r>
            <w:r>
              <w:rPr>
                <w:rFonts w:hint="eastAsia"/>
              </w:rPr>
              <w:t>66</w:t>
            </w:r>
            <w:r>
              <w:t xml:space="preserve">个环境管控单元，分为优先保护单元、重点管控单元、一般管控单元三大类。 </w:t>
            </w:r>
          </w:p>
          <w:p>
            <w:pPr>
              <w:pStyle w:val="41"/>
              <w:ind w:firstLine="480"/>
              <w:rPr>
                <w:rFonts w:hint="eastAsia"/>
              </w:rPr>
            </w:pPr>
            <w:r>
              <w:rPr>
                <w:rFonts w:hint="eastAsia"/>
              </w:rPr>
              <w:t>本工程</w:t>
            </w:r>
            <w:r>
              <w:t>位于</w:t>
            </w:r>
            <w:r>
              <w:rPr>
                <w:rFonts w:hint="eastAsia"/>
              </w:rPr>
              <w:t>新疆生产建设兵团第七师</w:t>
            </w:r>
            <w:r>
              <w:rPr>
                <w:rFonts w:hint="default" w:ascii="Times New Roman" w:hAnsi="Times New Roman" w:eastAsia="宋体" w:cs="Times New Roman"/>
                <w:color w:val="auto"/>
              </w:rPr>
              <w:t>胡杨河经济技术开发区</w:t>
            </w:r>
            <w:r>
              <w:t>，根据</w:t>
            </w:r>
            <w:r>
              <w:rPr>
                <w:rFonts w:hint="eastAsia"/>
              </w:rPr>
              <w:t>第七师胡杨河市</w:t>
            </w:r>
            <w:r>
              <w:t>“三线一单”生态环境分区管控方案</w:t>
            </w:r>
            <w:r>
              <w:rPr>
                <w:rFonts w:hint="eastAsia"/>
              </w:rPr>
              <w:t>，本工程所在环境管控单元名称为</w:t>
            </w:r>
            <w:r>
              <w:t>胡杨河经济技术开发区</w:t>
            </w:r>
            <w:r>
              <w:rPr>
                <w:rFonts w:hint="eastAsia"/>
              </w:rPr>
              <w:t>，编码为ZH65771220001。</w:t>
            </w:r>
          </w:p>
          <w:p>
            <w:pPr>
              <w:pStyle w:val="38"/>
              <w:bidi w:val="0"/>
              <w:rPr>
                <w:rFonts w:hint="eastAsia"/>
                <w:lang w:val="en-US" w:eastAsia="zh-CN"/>
              </w:rPr>
            </w:pPr>
            <w:r>
              <w:rPr>
                <w:rFonts w:hint="eastAsia"/>
                <w:lang w:val="en-US" w:eastAsia="zh-CN"/>
              </w:rPr>
              <w:t xml:space="preserve">表1-4     </w:t>
            </w:r>
            <w:r>
              <w:t>《</w:t>
            </w:r>
            <w:r>
              <w:rPr>
                <w:rFonts w:hint="eastAsia"/>
              </w:rPr>
              <w:t>第七师胡杨河市</w:t>
            </w:r>
            <w:r>
              <w:t>“三线一单”生态环境分区管控方案》符合性分析</w:t>
            </w:r>
            <w:r>
              <w:rPr>
                <w:rFonts w:hint="eastAsia"/>
                <w:lang w:val="en-US" w:eastAsia="zh-CN"/>
              </w:rPr>
              <w:t>表</w:t>
            </w:r>
          </w:p>
          <w:tbl>
            <w:tblPr>
              <w:tblStyle w:val="30"/>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770"/>
              <w:gridCol w:w="1303"/>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pStyle w:val="94"/>
                    <w:jc w:val="center"/>
                    <w:rPr>
                      <w:rFonts w:hint="eastAsia"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lang w:val="en-US" w:eastAsia="zh-CN"/>
                    </w:rPr>
                    <w:t>管控纬度</w:t>
                  </w:r>
                </w:p>
              </w:tc>
              <w:tc>
                <w:tcPr>
                  <w:tcW w:w="3770" w:type="dxa"/>
                  <w:vAlign w:val="center"/>
                </w:tcPr>
                <w:p>
                  <w:pPr>
                    <w:pStyle w:val="94"/>
                    <w:jc w:val="center"/>
                    <w:rPr>
                      <w:rFonts w:hint="eastAsia"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rPr>
                    <w:t>管控要求</w:t>
                  </w:r>
                </w:p>
              </w:tc>
              <w:tc>
                <w:tcPr>
                  <w:tcW w:w="1303" w:type="dxa"/>
                  <w:vAlign w:val="center"/>
                </w:tcPr>
                <w:p>
                  <w:pPr>
                    <w:pStyle w:val="94"/>
                    <w:jc w:val="center"/>
                    <w:rPr>
                      <w:rFonts w:hint="eastAsia"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rPr>
                    <w:t>项目情况</w:t>
                  </w:r>
                </w:p>
              </w:tc>
              <w:tc>
                <w:tcPr>
                  <w:tcW w:w="675" w:type="dxa"/>
                  <w:vAlign w:val="center"/>
                </w:tcPr>
                <w:p>
                  <w:pPr>
                    <w:pStyle w:val="94"/>
                    <w:jc w:val="center"/>
                    <w:rPr>
                      <w:rFonts w:hint="eastAsia"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pStyle w:val="75"/>
                    <w:bidi w:val="0"/>
                    <w:jc w:val="center"/>
                    <w:rPr>
                      <w:rFonts w:hint="eastAsia"/>
                    </w:rPr>
                  </w:pPr>
                  <w:r>
                    <w:rPr>
                      <w:rFonts w:hint="default" w:ascii="Times New Roman" w:hAnsi="Times New Roman" w:eastAsia="宋体" w:cs="Times New Roman"/>
                      <w:color w:val="auto"/>
                      <w:lang w:val="en-US" w:eastAsia="zh-CN"/>
                    </w:rPr>
                    <w:t>空间布局约束</w:t>
                  </w:r>
                </w:p>
              </w:tc>
              <w:tc>
                <w:tcPr>
                  <w:tcW w:w="3770" w:type="dxa"/>
                  <w:vAlign w:val="center"/>
                </w:tcPr>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（1）园区主导产业是：化工、新材料、纺织，园区以主导产业及其下游产业链为主要方向发展产业，准入产业需符合《产业结构调整指导目录（2019年本）》相关要求。</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【禁止类】</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1.1.1）严格治理园区现有化工项目，提高化工项目入驻标准，重点发展精细化工、新材料等新兴产业。禁止类产业有：《指导目录》中的淘汰类和《清单草案》中的禁止准入类，以及不具备区域资源禀赋条件、不符合所处重点生态功能区开发管制原则的限制类、允许类、鼓励类产业。</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1.1.2）禁止新建或扩建棉浆粕生产项目；禁止在《关于促进新疆纺织服装产业健康可持续发展的指导意见》（新政发[2017]155号）布局要求以外建设印染项目；禁止新建使用禁用的直接染料（冰染色基包括C.I.冰染色基11、C.I.冰染色基48、C.I.冰染色基112、C.I冰染色基113等）进行棉印染精加工的印染项目。</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（1.1.3）劳动力密集型的非化工企业不得与化工企业混建在同一园区内。</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1.1.4）在城市规划区边界外2千米（现有城市居民供气项目和钢铁生产企业厂区内配套项目除外）以内，主要河流两岸、高速公路两旁和其他严防污染的食品、药品等企业周边1千米以内禁止建设焦化项目，已在上述区域内投产运营的焦化企业，要根据该区域规划要求，在一定期限内，通过“搬迁、转产”等方式逐步退出。</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1.1.5）兰炭产能过剩地区不得批准新建兰炭项目，除了在原有基础上进行技改以及煤化工配套的兰炭项目以外，对新建没有后续产业的兰炭项目原则上一律不予审批，另外自治区划定的大气污染联防联控区内严禁建设任何性质焦化项目。</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1.1.6）城市规划区边界外2千米以内，主要河流两岸、公路、铁路、水路干线两侧和其它严防污染的食品、药品、精密制造产品等企业周边1千米以内及大气污染防治重点控制区内，禁止新增电石生产装置、电石法聚氯乙烯和烧碱生产装置。</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【限制类】</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（1.2.1）限制类产业有：《指导目录》中的限制类和《清单草案》中的限制准入类（已列入清单禁止类的产业除外），以及与所处重点生态功能区发展方向和开发管制原则不相符合的允许类、鼓励类产业。</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（1.2.2）对于高耗能项目，必须实行能源及环境评估，其指标不得高于同行业能耗标准值。</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（1.2.3）劳动力密集型的非化工企业与化工企业应分区建设。</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（1.2.4）合理产业布局，优化资源配置，将污染相对较大的工业项目布局在北区，远离胡杨河市。</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1.2.5）棉浆粕、粘胶纤维项目卫生防护距离通过环境影响评价计算确定，棉纺、印染项目卫生防护距离执行《纺织业卫生防护距离第1部分：棉、化纤纺织及印染精加工业》（GB18080.1）。项目卫生防护距离内不得规划、建设居民区、学校、医院等环境敏感目标，对于已存在的环境敏感目标要采取合理措施加以保护。</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【鼓励类】</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（1.3.1）围绕交通运输、轻工纺织、化学建材、电子信息产业等行业积极开发化工新材料；发展精细化工产业。</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（1.3.2）加快发展合成纤维。积极发展多功能纤维和生物质纤维。全力发展服装、家纺、针织产业，加快培育产业用纺织品产业。</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（1.3.3）鼓励七师胡杨河市发展煤化工及氯碱化工深加工项目、纺织服装深加工项目和碳、铝、硅基新材料项目。</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1.3.4）支持企业充分利用新疆石油、煤炭和盐3大优势资源向下游产业发展。延伸烯烃、芳烃产业链，围绕交通运输、轻工纺织、化学建材、电子信息产业等行业积极开发化工新材料；发展精细化工产业。有序发展煤制燃料、煤制烯烃、煤制乙二醇、煤制芳烃（甲醇制芳烃）、煤炭提质转化、煤炭综合利用等现代煤化工项目；推进油煤共炼工艺技术的产业化应用。</w:t>
                  </w:r>
                </w:p>
                <w:p>
                  <w:pPr>
                    <w:pStyle w:val="75"/>
                    <w:bidi w:val="0"/>
                    <w:jc w:val="center"/>
                    <w:rPr>
                      <w:rFonts w:hint="eastAsia"/>
                    </w:rPr>
                  </w:pPr>
                  <w:r>
                    <w:rPr>
                      <w:rFonts w:hint="default" w:ascii="Times New Roman" w:hAnsi="Times New Roman" w:eastAsia="宋体" w:cs="Times New Roman"/>
                      <w:color w:val="auto"/>
                    </w:rPr>
                    <w:t>（1.4）化工园区内凡存在重大事故隐患、生产工艺技术落后、不具备安全生产条件的企业，责令停产整顿，整改无望的或整改后仍不能达到要求的企业，应依法予以关闭。</w:t>
                  </w:r>
                </w:p>
              </w:tc>
              <w:tc>
                <w:tcPr>
                  <w:tcW w:w="1303" w:type="dxa"/>
                  <w:vAlign w:val="center"/>
                </w:tcPr>
                <w:p>
                  <w:pPr>
                    <w:pStyle w:val="75"/>
                    <w:bidi w:val="0"/>
                    <w:rPr>
                      <w:rFonts w:hint="eastAsia" w:ascii="Times New Roman" w:hAnsi="Times New Roman" w:eastAsia="宋体" w:cs="Times New Roman"/>
                      <w:sz w:val="21"/>
                      <w:szCs w:val="21"/>
                      <w:highlight w:val="none"/>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拟建项目位于</w:t>
                  </w:r>
                  <w:r>
                    <w:t>胡杨河经济技术开发区</w:t>
                  </w:r>
                  <w:r>
                    <w:rPr>
                      <w:rFonts w:hint="eastAsia"/>
                      <w:lang w:val="en-US" w:eastAsia="zh-CN"/>
                    </w:rPr>
                    <w:t>南园区，</w:t>
                  </w:r>
                  <w:r>
                    <w:rPr>
                      <w:rFonts w:hint="eastAsia"/>
                      <w:lang w:eastAsia="zh-CN"/>
                    </w:rPr>
                    <w:t>产业定位以精细化工、新材料为主导产业，新型建材、仓储物流业为辅助产业，</w:t>
                  </w:r>
                  <w:r>
                    <w:rPr>
                      <w:rFonts w:hint="eastAsia"/>
                      <w:lang w:val="en-US" w:eastAsia="zh-CN"/>
                    </w:rPr>
                    <w:t>本项目为砖瓦、石材等建筑材料制造项目，主要是利用锦龙电厂的工业废弃物粉煤灰等二次资源生产建材（自保温砌块），</w:t>
                  </w:r>
                  <w:r>
                    <w:rPr>
                      <w:rFonts w:hint="eastAsia" w:ascii="Times New Roman" w:hAnsi="Times New Roman" w:eastAsia="宋体" w:cs="Times New Roman"/>
                      <w:sz w:val="21"/>
                      <w:szCs w:val="21"/>
                      <w:highlight w:val="none"/>
                      <w:lang w:val="en-US" w:eastAsia="zh-CN"/>
                    </w:rPr>
                    <w:t>符合规划定位，</w:t>
                  </w:r>
                  <w:r>
                    <w:rPr>
                      <w:rFonts w:hint="default" w:ascii="Times New Roman" w:hAnsi="Times New Roman" w:eastAsia="宋体" w:cs="Times New Roman"/>
                      <w:color w:val="auto"/>
                      <w:lang w:val="en-US" w:eastAsia="zh-CN"/>
                    </w:rPr>
                    <w:t>在空间布局约束上不受限值</w:t>
                  </w:r>
                  <w:r>
                    <w:rPr>
                      <w:rFonts w:hint="default" w:ascii="Times New Roman" w:hAnsi="Times New Roman" w:eastAsia="宋体" w:cs="Times New Roman"/>
                      <w:color w:val="auto"/>
                    </w:rPr>
                    <w:t>。</w:t>
                  </w:r>
                </w:p>
                <w:p>
                  <w:pPr>
                    <w:pStyle w:val="75"/>
                    <w:bidi w:val="0"/>
                    <w:rPr>
                      <w:rFonts w:hint="default"/>
                      <w:lang w:val="en-US" w:eastAsia="zh-CN"/>
                    </w:rPr>
                  </w:pPr>
                  <w:r>
                    <w:rPr>
                      <w:rFonts w:hint="eastAsia"/>
                    </w:rPr>
                    <w:t>根据国家《产业结构调整指导目录（2019年本）》及其修改决定</w:t>
                  </w:r>
                  <w:r>
                    <w:rPr>
                      <w:rFonts w:hint="eastAsia"/>
                      <w:lang w:eastAsia="zh-CN"/>
                    </w:rPr>
                    <w:t>（</w:t>
                  </w:r>
                  <w:r>
                    <w:rPr>
                      <w:rFonts w:hint="eastAsia"/>
                      <w:lang w:val="en-US" w:eastAsia="zh-CN"/>
                    </w:rPr>
                    <w:t>2021</w:t>
                  </w:r>
                  <w:r>
                    <w:rPr>
                      <w:rFonts w:hint="eastAsia"/>
                      <w:lang w:eastAsia="zh-CN"/>
                    </w:rPr>
                    <w:t>）</w:t>
                  </w:r>
                  <w:r>
                    <w:rPr>
                      <w:rFonts w:hint="eastAsia"/>
                    </w:rPr>
                    <w:t>，本项目</w:t>
                  </w:r>
                  <w:r>
                    <w:rPr>
                      <w:rFonts w:hint="eastAsia"/>
                      <w:lang w:val="en-US" w:eastAsia="zh-CN"/>
                    </w:rPr>
                    <w:t>为砖瓦、石材等建筑材料制造项目，</w:t>
                  </w:r>
                  <w:r>
                    <w:rPr>
                      <w:rFonts w:hint="eastAsia"/>
                    </w:rPr>
                    <w:t>属于其中的“鼓励类</w:t>
                  </w:r>
                  <w:r>
                    <w:rPr>
                      <w:rFonts w:hint="eastAsia"/>
                      <w:lang w:eastAsia="zh-CN"/>
                    </w:rPr>
                    <w:t>”</w:t>
                  </w:r>
                  <w:r>
                    <w:rPr>
                      <w:rFonts w:hint="eastAsia"/>
                      <w:lang w:val="en-US" w:eastAsia="zh-CN"/>
                    </w:rPr>
                    <w:t>第十二类建材类第11条</w:t>
                  </w:r>
                  <w:r>
                    <w:t>利用矿山尾矿、建筑废弃物、工业废弃物、江河湖（渠）海淤泥以及农林剩余物等二次资源生产建材及其工艺技术装备开发</w:t>
                  </w:r>
                  <w:r>
                    <w:rPr>
                      <w:rFonts w:hint="eastAsia"/>
                      <w:lang w:eastAsia="zh-CN"/>
                    </w:rPr>
                    <w:t>。</w:t>
                  </w:r>
                </w:p>
                <w:p>
                  <w:pPr>
                    <w:pStyle w:val="75"/>
                    <w:bidi w:val="0"/>
                    <w:rPr>
                      <w:rFonts w:hint="eastAsia"/>
                      <w:lang w:val="en-US" w:eastAsia="zh-CN"/>
                    </w:rPr>
                  </w:pPr>
                </w:p>
              </w:tc>
              <w:tc>
                <w:tcPr>
                  <w:tcW w:w="675" w:type="dxa"/>
                  <w:vAlign w:val="center"/>
                </w:tcPr>
                <w:p>
                  <w:pPr>
                    <w:pStyle w:val="75"/>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pStyle w:val="75"/>
                    <w:bidi w:val="0"/>
                    <w:jc w:val="center"/>
                    <w:rPr>
                      <w:rFonts w:hint="eastAsia"/>
                    </w:rPr>
                  </w:pPr>
                  <w:r>
                    <w:rPr>
                      <w:rFonts w:hint="default" w:ascii="Times New Roman" w:hAnsi="Times New Roman" w:eastAsia="宋体" w:cs="Times New Roman"/>
                      <w:color w:val="auto"/>
                    </w:rPr>
                    <w:t>污染物排放管控</w:t>
                  </w:r>
                </w:p>
              </w:tc>
              <w:tc>
                <w:tcPr>
                  <w:tcW w:w="3770" w:type="dxa"/>
                  <w:vAlign w:val="center"/>
                </w:tcPr>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（2.1）废水处理：</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（2.1.1）企业预处理达标废水经园区污水处理厂和中水厂处理满足中水回用标准，用于企业循环冷却、园区绿化、洒水降尘等。</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（2.1.2）各企业按清污分流原则建立完善的排水系统和事故池，严禁将高浓度废水稀释排放。选择节水工艺，鼓励一水多用，减少废水排放。</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（2.1.3）园区废水集中收集，分质处理。强化高盐污水处理处置，制定中水回用及处置去向。污水处理装置具体规模的设置应根据园区建设的进程予以协调，设置中水回用装置，减少外排水量。</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（2.1.4）新入驻企业场内必须设置污水处理及中水回用及消防设施装置。</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（2.2）废气处理：</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2.2.1）严格控制有毒和有害气体的排放，并对有毒和有害气体排放实施在线自动检测仪监控。各装置反应尾气排放气、紧急事故排放气、罐区低压排放气等视其情况或送入各装置的火炬系统、焚烧炉或进入燃料气系统回收利用。煤化工项目采用高效的除尘设备。</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（2.2.2）加强对企业的粉尘、烟尘污染治理。开展金属制品业酸雾等工艺废气污染控制与治理，提升行业装备水平，完善废气收集系统，减少无组织排放，做到工艺废气排放浓度和厂界浓度双达标。</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（2.2.3）含尘炉气或利用后的再生气必须经除尘处理后达标排放，捕集后的粉尘不能造成二次污染。</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（2.3）固废处理：</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2.3.1）工业园区的生活垃圾近期依托五五新镇生活垃圾填埋场进行处理。园区内产生的生活垃圾用专门容器收集后通过专用垃圾车运送市政生活垃圾处置设施进行处置。生活垃圾分类处理，无害化资源化处理。推广垃圾袋装化，对垃圾中有用的物质（如废纸、金属、玻璃等）回收。</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2.3.2）一般固体废物实行综合利用，对不可综合利用的一般固体废物，应送往一般工业固体废物处理处置场所，进行安全填埋处置。园区产生的危险固体废弃物主要包括少量废旧催化剂、高沸物，污水处理装置产生的污泥，外送委托有相关危险废物处理资质的企业进行安全处置。在园区内建设危险废物临时贮存库，并进行防渗和排水设计。按照国家有关规定办理危险废物申报转移的“五联单”手续，并在贮运过程中严格执行危险化学品贮存、运输和监管的有关规定。</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（2.3.3）大力推进一般工业固体废物的减量化、资源化和无害化工作。园区一般固体废物综合利用率不低于60%，对于无法综合利用的固体废物，在区外建设灰渣填埋场填埋。</w:t>
                  </w:r>
                </w:p>
                <w:p>
                  <w:pPr>
                    <w:pStyle w:val="75"/>
                    <w:bidi w:val="0"/>
                    <w:jc w:val="center"/>
                    <w:rPr>
                      <w:rFonts w:hint="eastAsia"/>
                    </w:rPr>
                  </w:pPr>
                  <w:r>
                    <w:rPr>
                      <w:rFonts w:hint="default" w:ascii="Times New Roman" w:hAnsi="Times New Roman" w:eastAsia="宋体" w:cs="Times New Roman"/>
                      <w:color w:val="auto"/>
                    </w:rPr>
                    <w:t>（2.4）园区开展规划环评，需重点分析园区主要污染物排放对胡杨河市影响，确保胡杨河市环境空气质量稳定达标</w:t>
                  </w:r>
                </w:p>
              </w:tc>
              <w:tc>
                <w:tcPr>
                  <w:tcW w:w="1303" w:type="dxa"/>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废水：拟建项目生产废水经</w:t>
                  </w:r>
                  <w:r>
                    <w:rPr>
                      <w:rFonts w:hint="eastAsia" w:ascii="Times New Roman" w:hAnsi="Times New Roman" w:eastAsia="宋体" w:cs="Times New Roman"/>
                      <w:color w:val="auto"/>
                      <w:lang w:val="en-US" w:eastAsia="zh-CN"/>
                    </w:rPr>
                    <w:t>沉淀池沉淀后</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回</w:t>
                  </w:r>
                  <w:r>
                    <w:rPr>
                      <w:rFonts w:hint="default" w:ascii="Times New Roman" w:hAnsi="Times New Roman" w:eastAsia="宋体" w:cs="Times New Roman"/>
                      <w:color w:val="auto"/>
                      <w:lang w:val="en-US" w:eastAsia="zh-CN"/>
                    </w:rPr>
                    <w:t>用至生产工序；</w:t>
                  </w:r>
                  <w:r>
                    <w:rPr>
                      <w:rFonts w:hint="eastAsia" w:ascii="Times New Roman" w:hAnsi="Times New Roman" w:eastAsia="宋体" w:cs="Times New Roman"/>
                      <w:color w:val="auto"/>
                      <w:lang w:val="en-US" w:eastAsia="zh-CN"/>
                    </w:rPr>
                    <w:t>生物污水</w:t>
                  </w:r>
                  <w:r>
                    <w:rPr>
                      <w:rFonts w:hint="default" w:ascii="Times New Roman" w:hAnsi="Times New Roman" w:eastAsia="宋体" w:cs="Times New Roman"/>
                      <w:color w:val="auto"/>
                      <w:lang w:val="en-US" w:eastAsia="zh-CN"/>
                    </w:rPr>
                    <w:t>排入</w:t>
                  </w:r>
                  <w:r>
                    <w:rPr>
                      <w:rFonts w:hint="default" w:ascii="Times New Roman" w:hAnsi="Times New Roman" w:eastAsia="宋体" w:cs="Times New Roman"/>
                      <w:color w:val="auto"/>
                    </w:rPr>
                    <w:t>园区污水处理厂和中水厂处理满足中水回用标准，用于企业循环冷却、园区绿化、洒水降尘等。</w:t>
                  </w:r>
                </w:p>
                <w:p>
                  <w:pPr>
                    <w:pStyle w:val="94"/>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废气：拟建项目不涉及</w:t>
                  </w:r>
                  <w:r>
                    <w:rPr>
                      <w:rFonts w:hint="default" w:ascii="Times New Roman" w:hAnsi="Times New Roman" w:eastAsia="宋体" w:cs="Times New Roman"/>
                      <w:color w:val="auto"/>
                    </w:rPr>
                    <w:t>有毒和有害气体的排放</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已</w:t>
                  </w:r>
                  <w:r>
                    <w:rPr>
                      <w:rFonts w:hint="default" w:ascii="Times New Roman" w:hAnsi="Times New Roman" w:eastAsia="宋体" w:cs="Times New Roman"/>
                      <w:color w:val="auto"/>
                      <w:lang w:eastAsia="zh-CN"/>
                    </w:rPr>
                    <w:t>加强对</w:t>
                  </w:r>
                  <w:r>
                    <w:rPr>
                      <w:rFonts w:hint="default" w:ascii="Times New Roman" w:hAnsi="Times New Roman" w:eastAsia="宋体" w:cs="Times New Roman"/>
                      <w:color w:val="auto"/>
                      <w:lang w:val="en-US" w:eastAsia="zh-CN"/>
                    </w:rPr>
                    <w:t>项目</w:t>
                  </w:r>
                  <w:r>
                    <w:rPr>
                      <w:rFonts w:hint="default" w:ascii="Times New Roman" w:hAnsi="Times New Roman" w:eastAsia="宋体" w:cs="Times New Roman"/>
                      <w:color w:val="auto"/>
                      <w:lang w:eastAsia="zh-CN"/>
                    </w:rPr>
                    <w:t>的粉尘污染治理。</w:t>
                  </w:r>
                </w:p>
                <w:p>
                  <w:pPr>
                    <w:pStyle w:val="75"/>
                    <w:bidi w:val="0"/>
                    <w:jc w:val="center"/>
                    <w:rPr>
                      <w:rFonts w:hint="eastAsia" w:eastAsia="宋体"/>
                      <w:lang w:eastAsia="zh-CN"/>
                    </w:rPr>
                  </w:pPr>
                  <w:r>
                    <w:rPr>
                      <w:rFonts w:hint="default" w:ascii="Times New Roman" w:hAnsi="Times New Roman" w:eastAsia="宋体" w:cs="Times New Roman"/>
                      <w:color w:val="auto"/>
                    </w:rPr>
                    <w:t>固废处理：</w:t>
                  </w:r>
                  <w:r>
                    <w:rPr>
                      <w:rFonts w:hint="default" w:ascii="Times New Roman" w:hAnsi="Times New Roman" w:eastAsia="宋体" w:cs="Times New Roman"/>
                      <w:color w:val="auto"/>
                      <w:lang w:val="en-US" w:eastAsia="zh-CN"/>
                    </w:rPr>
                    <w:t>拟建项目</w:t>
                  </w:r>
                  <w:r>
                    <w:rPr>
                      <w:rFonts w:hint="default" w:ascii="Times New Roman" w:hAnsi="Times New Roman" w:eastAsia="宋体" w:cs="Times New Roman"/>
                      <w:color w:val="auto"/>
                    </w:rPr>
                    <w:t>一般固体废物实行综合利用</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危险废物委托有资质单位处置</w:t>
                  </w:r>
                </w:p>
              </w:tc>
              <w:tc>
                <w:tcPr>
                  <w:tcW w:w="675" w:type="dxa"/>
                  <w:vAlign w:val="center"/>
                </w:tcPr>
                <w:p>
                  <w:pPr>
                    <w:pStyle w:val="75"/>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pStyle w:val="75"/>
                    <w:bidi w:val="0"/>
                    <w:jc w:val="center"/>
                    <w:rPr>
                      <w:rFonts w:hint="eastAsia"/>
                    </w:rPr>
                  </w:pPr>
                  <w:r>
                    <w:rPr>
                      <w:rFonts w:hint="default" w:ascii="Times New Roman" w:hAnsi="Times New Roman" w:eastAsia="宋体" w:cs="Times New Roman"/>
                      <w:color w:val="auto"/>
                    </w:rPr>
                    <w:t>环境风险防控</w:t>
                  </w:r>
                </w:p>
              </w:tc>
              <w:tc>
                <w:tcPr>
                  <w:tcW w:w="3770" w:type="dxa"/>
                  <w:vAlign w:val="center"/>
                </w:tcPr>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园区自身：</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3.1）加强对风险概率高环节的定期检查、维护工作；定期对消防、消防报警和自控系统、防雷、防爆、防静电、防洪及管道泄露等安全措施和自动检测报警系统等全技术设施进行检修。化工园区安全生产管理机构应至少每五年开展一次化工园区整体性安全风险评估，评估安全风险，提出消除、降低、管控安全风险的对策措施。</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3.2）严格把控行业安全发展准入条件，进一步加强化工行业管理，进一步提升行业装备水平，完善并落实危险化学品安全生产责任制，严格化工从业人员准入、提高从业人员素质，强化化学品事故应急救援体系建设，建设化工行业安全发展信息化平台。</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3.3）建设安全监管和应急救援信息平台，构建基础信息库和风险隐患数据库，至少应接入企业重大危险源（储罐区和库区）实时在线监测监控相关数据，并且化工园区应将接入数据上传至省、市级应急管理部门。</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（3.4）处于高安全风险等级的园区，要责令其限期整改提升，整改完成前将实行项目限批，原则上不得新、改、扩建危险化学品建设项目，有效降低安全风险。</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3.5）组织实施精准化安全风险排查评估，分类建立完善安全风险数据库和信息管理系统，区分“红、橙、黄、蓝”四级安全风险，突出一、二级重大危险源和有毒有害、易燃易爆化工企业，按照“一企一策”、“一园一策”原则，实施最严格的治理整顿。</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（3.6）加强地下水跟踪监测工作，观察地下水的污染动态，好提出适时提出保护措施。一旦发生地下水污染，立即启动地下水污染应急预案，采取有效的措施，保证在最短的时间内解决污染事故。</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行业企业：</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（3.7）易燃易爆的企业，自身要做好防护工作。</w:t>
                  </w:r>
                </w:p>
                <w:p>
                  <w:pPr>
                    <w:pStyle w:val="75"/>
                    <w:bidi w:val="0"/>
                    <w:jc w:val="center"/>
                    <w:rPr>
                      <w:rFonts w:hint="eastAsia"/>
                    </w:rPr>
                  </w:pPr>
                  <w:r>
                    <w:rPr>
                      <w:rFonts w:hint="default" w:ascii="Times New Roman" w:hAnsi="Times New Roman" w:eastAsia="宋体" w:cs="Times New Roman"/>
                      <w:color w:val="auto"/>
                    </w:rPr>
                    <w:t>（3.8）企业存在重大安全隐患的，必须立即消除，消除前或消除过程中无法保证安全的，属地应急管理部门应依法责令暂时停产停业或者停止使用相关设施、设备</w:t>
                  </w:r>
                </w:p>
              </w:tc>
              <w:tc>
                <w:tcPr>
                  <w:tcW w:w="1303" w:type="dxa"/>
                  <w:vAlign w:val="center"/>
                </w:tcPr>
                <w:p>
                  <w:pPr>
                    <w:pStyle w:val="75"/>
                    <w:bidi w:val="0"/>
                    <w:jc w:val="center"/>
                    <w:rPr>
                      <w:rFonts w:hint="eastAsia" w:eastAsia="宋体"/>
                      <w:lang w:eastAsia="zh-CN"/>
                    </w:rPr>
                  </w:pPr>
                  <w:r>
                    <w:rPr>
                      <w:rFonts w:hint="default" w:ascii="Times New Roman" w:hAnsi="Times New Roman" w:eastAsia="宋体" w:cs="Times New Roman"/>
                      <w:color w:val="auto"/>
                      <w:lang w:val="en-US" w:eastAsia="zh-CN"/>
                    </w:rPr>
                    <w:t>拟建项目</w:t>
                  </w:r>
                  <w:r>
                    <w:rPr>
                      <w:rFonts w:hint="default" w:ascii="Times New Roman" w:hAnsi="Times New Roman" w:eastAsia="宋体" w:cs="Times New Roman"/>
                      <w:color w:val="auto"/>
                    </w:rPr>
                    <w:t>定期对消防、消防报警和自控系统、防雷、防爆、防静电、防洪及管道泄露等安全措施和自动检测报警系统等全技术设施进行检修</w:t>
                  </w:r>
                  <w:r>
                    <w:rPr>
                      <w:rFonts w:hint="eastAsia" w:cs="Times New Roman"/>
                      <w:color w:val="auto"/>
                      <w:lang w:eastAsia="zh-CN"/>
                    </w:rPr>
                    <w:t>，</w:t>
                  </w:r>
                  <w:r>
                    <w:rPr>
                      <w:rFonts w:hint="default" w:ascii="Times New Roman" w:hAnsi="Times New Roman" w:eastAsia="宋体" w:cs="Times New Roman"/>
                      <w:color w:val="auto"/>
                      <w:lang w:val="en-US" w:eastAsia="zh-CN"/>
                    </w:rPr>
                    <w:t>企业自身完善突发环境事件应急预案</w:t>
                  </w:r>
                  <w:r>
                    <w:rPr>
                      <w:rFonts w:hint="eastAsia" w:cs="Times New Roman"/>
                      <w:color w:val="auto"/>
                      <w:lang w:val="en-US" w:eastAsia="zh-CN"/>
                    </w:rPr>
                    <w:t>。</w:t>
                  </w:r>
                </w:p>
              </w:tc>
              <w:tc>
                <w:tcPr>
                  <w:tcW w:w="675" w:type="dxa"/>
                  <w:vAlign w:val="center"/>
                </w:tcPr>
                <w:p>
                  <w:pPr>
                    <w:pStyle w:val="75"/>
                    <w:bidi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pStyle w:val="75"/>
                    <w:bidi w:val="0"/>
                    <w:jc w:val="center"/>
                    <w:rPr>
                      <w:rFonts w:hint="eastAsia"/>
                    </w:rPr>
                  </w:pPr>
                  <w:r>
                    <w:rPr>
                      <w:rFonts w:hint="default" w:ascii="Times New Roman" w:hAnsi="Times New Roman" w:eastAsia="宋体" w:cs="Times New Roman"/>
                      <w:color w:val="auto"/>
                    </w:rPr>
                    <w:t>资源开发效率要求</w:t>
                  </w:r>
                </w:p>
              </w:tc>
              <w:tc>
                <w:tcPr>
                  <w:tcW w:w="3770" w:type="dxa"/>
                  <w:vAlign w:val="center"/>
                </w:tcPr>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（4.1）到2025年，工业固体废物综合利用率达到95%，工业用水重复利用率75%。</w:t>
                  </w:r>
                </w:p>
                <w:p>
                  <w:pPr>
                    <w:pStyle w:val="94"/>
                    <w:jc w:val="center"/>
                    <w:rPr>
                      <w:rFonts w:hint="default" w:ascii="Times New Roman" w:hAnsi="Times New Roman" w:eastAsia="宋体" w:cs="Times New Roman"/>
                      <w:color w:val="auto"/>
                    </w:rPr>
                  </w:pPr>
                  <w:r>
                    <w:rPr>
                      <w:rFonts w:hint="default" w:ascii="Times New Roman" w:hAnsi="Times New Roman" w:eastAsia="宋体" w:cs="Times New Roman"/>
                      <w:color w:val="auto"/>
                    </w:rPr>
                    <w:t>（4.2）合理利用土地，提高土地使用效率。</w:t>
                  </w:r>
                </w:p>
                <w:p>
                  <w:pPr>
                    <w:pStyle w:val="75"/>
                    <w:bidi w:val="0"/>
                    <w:jc w:val="center"/>
                    <w:rPr>
                      <w:rFonts w:hint="eastAsia"/>
                    </w:rPr>
                  </w:pPr>
                  <w:r>
                    <w:rPr>
                      <w:rFonts w:hint="default" w:ascii="Times New Roman" w:hAnsi="Times New Roman" w:eastAsia="宋体" w:cs="Times New Roman"/>
                      <w:color w:val="auto"/>
                    </w:rPr>
                    <w:t>（4.3）加大环境保护政策实施力度，到2035年使园区工业用水循环利用率达到80%。</w:t>
                  </w:r>
                </w:p>
              </w:tc>
              <w:tc>
                <w:tcPr>
                  <w:tcW w:w="1303" w:type="dxa"/>
                  <w:vAlign w:val="center"/>
                </w:tcPr>
                <w:p>
                  <w:pPr>
                    <w:pStyle w:val="75"/>
                    <w:bidi w:val="0"/>
                    <w:jc w:val="center"/>
                    <w:rPr>
                      <w:rFonts w:hint="eastAsia"/>
                    </w:rPr>
                  </w:pPr>
                  <w:r>
                    <w:rPr>
                      <w:rFonts w:hint="eastAsia"/>
                    </w:rPr>
                    <w:t>本项目</w:t>
                  </w:r>
                  <w:r>
                    <w:t>合理利用土地，提高土地使用效率</w:t>
                  </w:r>
                  <w:r>
                    <w:rPr>
                      <w:rFonts w:hint="eastAsia"/>
                    </w:rPr>
                    <w:t>，满足资源开发效率管控要求。</w:t>
                  </w:r>
                </w:p>
              </w:tc>
              <w:tc>
                <w:tcPr>
                  <w:tcW w:w="675" w:type="dxa"/>
                  <w:vAlign w:val="center"/>
                </w:tcPr>
                <w:p>
                  <w:pPr>
                    <w:pStyle w:val="75"/>
                    <w:bidi w:val="0"/>
                    <w:jc w:val="center"/>
                    <w:rPr>
                      <w:rFonts w:hint="eastAsia"/>
                    </w:rPr>
                  </w:pPr>
                </w:p>
              </w:tc>
            </w:tr>
          </w:tbl>
          <w:p>
            <w:pPr>
              <w:pStyle w:val="41"/>
              <w:ind w:firstLine="480"/>
              <w:rPr>
                <w:rFonts w:hint="eastAsia"/>
              </w:rPr>
            </w:pPr>
            <w:r>
              <w:t>综上所述</w:t>
            </w:r>
            <w:r>
              <w:rPr>
                <w:rFonts w:hint="eastAsia"/>
              </w:rPr>
              <w:t>本工程</w:t>
            </w:r>
            <w:r>
              <w:t>建设符合《</w:t>
            </w:r>
            <w:r>
              <w:rPr>
                <w:rFonts w:hint="eastAsia"/>
              </w:rPr>
              <w:t>第七师胡杨河市</w:t>
            </w:r>
            <w:r>
              <w:t>“三线一单”生态环境分区管控方案》中的要求</w:t>
            </w:r>
            <w:r>
              <w:rPr>
                <w:rFonts w:hint="eastAsia"/>
              </w:rPr>
              <w:t>。</w:t>
            </w:r>
          </w:p>
          <w:bookmarkEnd w:id="9"/>
          <w:p>
            <w:pPr>
              <w:pStyle w:val="73"/>
            </w:pPr>
            <w:bookmarkStart w:id="12" w:name="_Hlk114870335"/>
            <w:bookmarkStart w:id="13" w:name="_Hlk80214835"/>
            <w:r>
              <w:rPr>
                <w:rFonts w:hint="eastAsia"/>
              </w:rPr>
              <w:t>3</w:t>
            </w:r>
            <w:r>
              <w:t>.</w:t>
            </w:r>
            <w:r>
              <w:rPr>
                <w:rFonts w:hint="eastAsia"/>
                <w:lang w:val="en-US" w:eastAsia="zh-CN"/>
              </w:rPr>
              <w:t>与</w:t>
            </w:r>
            <w:r>
              <w:rPr>
                <w:rFonts w:hint="default" w:ascii="Times New Roman" w:hAnsi="Times New Roman" w:eastAsia="宋体" w:cs="Times New Roman"/>
                <w:b/>
                <w:bCs w:val="0"/>
                <w:color w:val="auto"/>
                <w:lang w:val="en-US" w:eastAsia="zh-CN"/>
              </w:rPr>
              <w:t>《新疆生产建设兵团“十四五”生态环境保护规划》符合性分析</w:t>
            </w:r>
          </w:p>
          <w:p>
            <w:pPr>
              <w:pStyle w:val="41"/>
              <w:bidi w:val="0"/>
              <w:rPr>
                <w:rFonts w:hint="eastAsia" w:ascii="宋体" w:hAnsi="宋体" w:eastAsia="宋体" w:cs="宋体"/>
                <w:sz w:val="24"/>
                <w:szCs w:val="24"/>
                <w:lang w:eastAsia="zh-CN"/>
              </w:rPr>
            </w:pPr>
            <w:r>
              <w:rPr>
                <w:rFonts w:hint="eastAsia"/>
                <w:lang w:val="en-US" w:eastAsia="zh-CN"/>
              </w:rPr>
              <w:t>《新疆生产建设兵团“十四五”生态环境保护规划》中提出：</w:t>
            </w:r>
            <w:r>
              <w:rPr>
                <w:rFonts w:ascii="宋体" w:hAnsi="宋体" w:eastAsia="宋体" w:cs="宋体"/>
                <w:sz w:val="24"/>
                <w:szCs w:val="24"/>
              </w:rPr>
              <w:t>完善再生资源回收利用基础设施，支持资源再生利用重大示范工程和循环经济示范园区建设，构建固体废物回收循环和综合利用体系</w:t>
            </w:r>
            <w:r>
              <w:rPr>
                <w:rFonts w:hint="eastAsia" w:ascii="宋体" w:hAnsi="宋体" w:eastAsia="宋体" w:cs="宋体"/>
                <w:sz w:val="24"/>
                <w:szCs w:val="24"/>
                <w:lang w:eastAsia="zh-CN"/>
              </w:rPr>
              <w:t>。</w:t>
            </w:r>
          </w:p>
          <w:p>
            <w:pPr>
              <w:pStyle w:val="41"/>
              <w:bidi w:val="0"/>
              <w:rPr>
                <w:rFonts w:hint="eastAsia"/>
              </w:rPr>
            </w:pPr>
            <w:r>
              <w:rPr>
                <w:rFonts w:hint="eastAsia" w:ascii="宋体" w:hAnsi="宋体" w:eastAsia="宋体" w:cs="宋体"/>
                <w:sz w:val="24"/>
                <w:szCs w:val="24"/>
                <w:lang w:val="en-US" w:eastAsia="zh-CN"/>
              </w:rPr>
              <w:t>本项目为</w:t>
            </w:r>
            <w:r>
              <w:rPr>
                <w:rFonts w:hint="default" w:ascii="Times New Roman" w:hAnsi="Times New Roman" w:eastAsia="宋体" w:cs="Times New Roman"/>
                <w:color w:val="auto"/>
                <w:kern w:val="0"/>
                <w:sz w:val="24"/>
                <w:szCs w:val="20"/>
              </w:rPr>
              <w:t>砖瓦、石材等建筑材料制造项目，主要是利用锦龙电厂的工业废弃物粉煤灰等二次资源生产建材（自保温砌块）</w:t>
            </w:r>
            <w:r>
              <w:rPr>
                <w:rFonts w:hint="eastAsia" w:ascii="Times New Roman" w:hAnsi="Times New Roman" w:eastAsia="宋体" w:cs="Times New Roman"/>
                <w:color w:val="auto"/>
                <w:kern w:val="0"/>
                <w:sz w:val="24"/>
                <w:szCs w:val="20"/>
                <w:lang w:eastAsia="zh-CN"/>
              </w:rPr>
              <w:t>，</w:t>
            </w:r>
            <w:r>
              <w:rPr>
                <w:rFonts w:hint="default" w:ascii="Times New Roman" w:hAnsi="Times New Roman" w:eastAsia="宋体" w:cs="Times New Roman"/>
                <w:color w:val="auto"/>
                <w:kern w:val="2"/>
                <w:sz w:val="24"/>
                <w:szCs w:val="24"/>
                <w:lang w:val="en-US" w:eastAsia="zh-CN" w:bidi="ar-SA"/>
              </w:rPr>
              <w:t>因此，本项目建设符合《兵团生态环境保护“十四五”规划》的</w:t>
            </w:r>
            <w:r>
              <w:rPr>
                <w:rFonts w:ascii="宋体" w:hAnsi="宋体" w:eastAsia="宋体" w:cs="宋体"/>
                <w:sz w:val="24"/>
                <w:szCs w:val="24"/>
              </w:rPr>
              <w:t>完善再生资源回收利用基础设施</w:t>
            </w:r>
            <w:r>
              <w:rPr>
                <w:rFonts w:hint="default" w:ascii="Times New Roman" w:hAnsi="Times New Roman" w:eastAsia="宋体" w:cs="Times New Roman"/>
                <w:color w:val="auto"/>
                <w:kern w:val="2"/>
                <w:sz w:val="24"/>
                <w:szCs w:val="24"/>
                <w:lang w:val="en-US" w:eastAsia="zh-CN" w:bidi="ar-SA"/>
              </w:rPr>
              <w:t>要求。</w:t>
            </w:r>
          </w:p>
          <w:p>
            <w:pPr>
              <w:pStyle w:val="73"/>
              <w:rPr>
                <w:rFonts w:hint="eastAsia"/>
                <w:lang w:val="en-US" w:eastAsia="zh-CN"/>
              </w:rPr>
            </w:pPr>
            <w:r>
              <w:rPr>
                <w:rFonts w:hint="eastAsia"/>
                <w:lang w:val="en-US" w:eastAsia="zh-CN"/>
              </w:rPr>
              <w:t>4.与《“乌-昌-石”“奎-独-乌”区域及伊犁地区深入打好蓝天保卫战2021-2022年行动方案》符合性分析</w:t>
            </w:r>
          </w:p>
          <w:p>
            <w:pPr>
              <w:pStyle w:val="41"/>
              <w:bidi w:val="0"/>
              <w:rPr>
                <w:rFonts w:hint="default"/>
                <w:lang w:val="en-US" w:eastAsia="zh-CN"/>
              </w:rPr>
            </w:pPr>
            <w:r>
              <w:rPr>
                <w:rFonts w:hint="default"/>
                <w:lang w:val="en-US" w:eastAsia="zh-CN"/>
              </w:rPr>
              <w:t>本项目位于“奎-独-乌”联防联控区，属于一般控制区，与《方案》符合性分析详见表1</w:t>
            </w:r>
            <w:r>
              <w:rPr>
                <w:rFonts w:hint="eastAsia"/>
                <w:lang w:val="en-US" w:eastAsia="zh-CN"/>
              </w:rPr>
              <w:t>-5</w:t>
            </w:r>
            <w:r>
              <w:rPr>
                <w:rFonts w:hint="default"/>
                <w:lang w:val="en-US" w:eastAsia="zh-CN"/>
              </w:rPr>
              <w:t>，项目与“奎-独-乌”联防联控区域关系详见</w:t>
            </w:r>
            <w:r>
              <w:rPr>
                <w:rFonts w:hint="eastAsia"/>
                <w:lang w:val="en-US" w:eastAsia="zh-CN"/>
              </w:rPr>
              <w:t>附图</w:t>
            </w:r>
            <w:r>
              <w:rPr>
                <w:rFonts w:hint="default"/>
                <w:lang w:val="en-US" w:eastAsia="zh-CN"/>
              </w:rPr>
              <w:t>。</w:t>
            </w:r>
          </w:p>
          <w:p>
            <w:pPr>
              <w:pStyle w:val="38"/>
              <w:bidi w:val="0"/>
              <w:rPr>
                <w:rFonts w:hint="default"/>
                <w:lang w:val="en-US" w:eastAsia="zh-CN"/>
              </w:rPr>
            </w:pPr>
            <w:r>
              <w:rPr>
                <w:rFonts w:hint="eastAsia"/>
                <w:lang w:val="en-US" w:eastAsia="zh-CN"/>
              </w:rPr>
              <w:t xml:space="preserve">表1-5     </w:t>
            </w:r>
            <w:r>
              <w:rPr>
                <w:rFonts w:hint="default"/>
                <w:lang w:val="en-US" w:eastAsia="zh-CN"/>
              </w:rPr>
              <w:t>与《方案》符合性分析</w:t>
            </w:r>
          </w:p>
          <w:tbl>
            <w:tblPr>
              <w:tblStyle w:val="30"/>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22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tcPr>
                <w:p>
                  <w:pPr>
                    <w:pStyle w:val="75"/>
                    <w:bidi w:val="0"/>
                    <w:rPr>
                      <w:rFonts w:hint="default"/>
                      <w:lang w:val="en-US" w:eastAsia="zh-CN"/>
                    </w:rPr>
                  </w:pPr>
                  <w:r>
                    <w:rPr>
                      <w:rFonts w:hint="default"/>
                      <w:lang w:val="en-US" w:eastAsia="zh-CN"/>
                    </w:rPr>
                    <w:t>方案中内容要求</w:t>
                  </w:r>
                </w:p>
              </w:tc>
              <w:tc>
                <w:tcPr>
                  <w:tcW w:w="2250" w:type="dxa"/>
                </w:tcPr>
                <w:p>
                  <w:pPr>
                    <w:pStyle w:val="75"/>
                    <w:bidi w:val="0"/>
                    <w:rPr>
                      <w:rFonts w:hint="default"/>
                      <w:lang w:val="en-US" w:eastAsia="zh-CN"/>
                    </w:rPr>
                  </w:pPr>
                  <w:r>
                    <w:rPr>
                      <w:rFonts w:hint="default"/>
                      <w:lang w:val="en-US" w:eastAsia="zh-CN"/>
                    </w:rPr>
                    <w:t>本项目情况</w:t>
                  </w:r>
                </w:p>
              </w:tc>
              <w:tc>
                <w:tcPr>
                  <w:tcW w:w="951" w:type="dxa"/>
                </w:tcPr>
                <w:p>
                  <w:pPr>
                    <w:pStyle w:val="75"/>
                    <w:bidi w:val="0"/>
                    <w:rPr>
                      <w:rFonts w:hint="default"/>
                      <w:lang w:val="en-US" w:eastAsia="zh-CN"/>
                    </w:rPr>
                  </w:pPr>
                  <w:r>
                    <w:rPr>
                      <w:rFonts w:hint="default"/>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tcPr>
                <w:p>
                  <w:pPr>
                    <w:pStyle w:val="75"/>
                    <w:bidi w:val="0"/>
                    <w:rPr>
                      <w:rFonts w:hint="default"/>
                      <w:lang w:val="en-US" w:eastAsia="zh-CN"/>
                    </w:rPr>
                  </w:pPr>
                  <w:r>
                    <w:rPr>
                      <w:rFonts w:hint="default"/>
                      <w:lang w:val="en-US" w:eastAsia="zh-CN"/>
                    </w:rPr>
                    <w:t>严格环境准入要求。严禁“两高”项目进新疆，PM2.5 不达标城市，新、改、扩建项目实施更严格的污染物总量控制要求，所需二氧化硫、氮氧化物、VOCs 排放量指标实行减量替代。</w:t>
                  </w:r>
                </w:p>
              </w:tc>
              <w:tc>
                <w:tcPr>
                  <w:tcW w:w="2250" w:type="dxa"/>
                </w:tcPr>
                <w:p>
                  <w:pPr>
                    <w:pStyle w:val="75"/>
                    <w:bidi w:val="0"/>
                    <w:rPr>
                      <w:rFonts w:hint="default"/>
                      <w:lang w:val="en-US" w:eastAsia="zh-CN"/>
                    </w:rPr>
                  </w:pPr>
                  <w:r>
                    <w:rPr>
                      <w:rFonts w:hint="default"/>
                      <w:lang w:val="en-US" w:eastAsia="zh-CN"/>
                    </w:rPr>
                    <w:t>本项目不属于两高行业，厂区位于胡杨河经济技术开发区南园区，已取得项目备案证，满足准入要求。项目所在区域为达标城市。</w:t>
                  </w:r>
                </w:p>
              </w:tc>
              <w:tc>
                <w:tcPr>
                  <w:tcW w:w="951" w:type="dxa"/>
                </w:tcPr>
                <w:p>
                  <w:pPr>
                    <w:pStyle w:val="75"/>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tcPr>
                <w:p>
                  <w:pPr>
                    <w:pStyle w:val="75"/>
                    <w:bidi w:val="0"/>
                    <w:rPr>
                      <w:rFonts w:hint="default"/>
                      <w:lang w:val="en-US" w:eastAsia="zh-CN"/>
                    </w:rPr>
                  </w:pPr>
                  <w:r>
                    <w:rPr>
                      <w:rFonts w:hint="default"/>
                      <w:lang w:val="en-US" w:eastAsia="zh-CN"/>
                    </w:rPr>
                    <w:t>推动能源清洁化发展。加快实施“煤改电”“煤改气”等清洁能源替代。“乌-昌-石”“奎-独-乌”区域加大清洁能源利用强度等措施替代燃煤。</w:t>
                  </w:r>
                </w:p>
              </w:tc>
              <w:tc>
                <w:tcPr>
                  <w:tcW w:w="2250" w:type="dxa"/>
                </w:tcPr>
                <w:p>
                  <w:pPr>
                    <w:pStyle w:val="75"/>
                    <w:bidi w:val="0"/>
                    <w:rPr>
                      <w:rFonts w:hint="default"/>
                      <w:lang w:val="en-US" w:eastAsia="zh-CN"/>
                    </w:rPr>
                  </w:pPr>
                  <w:r>
                    <w:rPr>
                      <w:rFonts w:hint="default"/>
                      <w:lang w:val="en-US" w:eastAsia="zh-CN"/>
                    </w:rPr>
                    <w:t>项目</w:t>
                  </w:r>
                  <w:r>
                    <w:rPr>
                      <w:rFonts w:hint="eastAsia"/>
                      <w:lang w:val="en-US" w:eastAsia="zh-CN"/>
                    </w:rPr>
                    <w:t>供热主要依托园区管网，不新建燃煤燃气等供热设施，符合</w:t>
                  </w:r>
                  <w:r>
                    <w:rPr>
                      <w:rFonts w:hint="default"/>
                      <w:lang w:val="en-US" w:eastAsia="zh-CN"/>
                    </w:rPr>
                    <w:t>清洁能源替代</w:t>
                  </w:r>
                  <w:r>
                    <w:rPr>
                      <w:rFonts w:hint="eastAsia"/>
                      <w:lang w:val="en-US" w:eastAsia="zh-CN"/>
                    </w:rPr>
                    <w:t>要求。</w:t>
                  </w:r>
                </w:p>
              </w:tc>
              <w:tc>
                <w:tcPr>
                  <w:tcW w:w="951" w:type="dxa"/>
                </w:tcPr>
                <w:p>
                  <w:pPr>
                    <w:pStyle w:val="75"/>
                    <w:bidi w:val="0"/>
                    <w:rPr>
                      <w:rFonts w:hint="default"/>
                      <w:lang w:val="en-US" w:eastAsia="zh-CN"/>
                    </w:rPr>
                  </w:pPr>
                  <w:r>
                    <w:rPr>
                      <w:rFonts w:hint="eastAsia"/>
                      <w:lang w:val="en-US" w:eastAsia="zh-CN"/>
                    </w:rPr>
                    <w:t>符合</w:t>
                  </w:r>
                </w:p>
              </w:tc>
            </w:tr>
          </w:tbl>
          <w:p>
            <w:pPr>
              <w:pStyle w:val="41"/>
              <w:bidi w:val="0"/>
              <w:rPr>
                <w:rFonts w:hint="eastAsia"/>
                <w:lang w:val="en-US" w:eastAsia="zh-CN"/>
              </w:rPr>
            </w:pPr>
            <w:r>
              <w:rPr>
                <w:rFonts w:hint="default"/>
                <w:lang w:val="en-US" w:eastAsia="zh-CN"/>
              </w:rPr>
              <w:t>综上所述，本项目符合</w:t>
            </w:r>
            <w:r>
              <w:rPr>
                <w:rFonts w:hint="eastAsia"/>
                <w:lang w:val="en-US" w:eastAsia="zh-CN"/>
              </w:rPr>
              <w:t>《“乌-昌-石”“奎-独-乌”区域及伊犁地区深入打好蓝天保卫战2021-2022年行动方案》。</w:t>
            </w:r>
          </w:p>
          <w:p>
            <w:pPr>
              <w:pStyle w:val="73"/>
            </w:pPr>
            <w:bookmarkStart w:id="14" w:name="_Hlk113280427"/>
            <w:r>
              <w:rPr>
                <w:rFonts w:hint="eastAsia"/>
              </w:rPr>
              <w:t>5</w:t>
            </w:r>
            <w:r>
              <w:rPr>
                <w:rFonts w:hint="eastAsia"/>
                <w:lang w:eastAsia="zh-CN"/>
              </w:rPr>
              <w:t>.</w:t>
            </w:r>
            <w:r>
              <w:rPr>
                <w:rFonts w:hint="eastAsia"/>
              </w:rPr>
              <w:t>与国家、兵团打赢蓝天保卫战三年行动计划符合性分析</w:t>
            </w:r>
          </w:p>
          <w:p>
            <w:pPr>
              <w:pStyle w:val="41"/>
              <w:ind w:firstLine="480"/>
              <w:rPr>
                <w:rFonts w:hint="eastAsia"/>
                <w:snapToGrid w:val="0"/>
              </w:rPr>
            </w:pPr>
            <w:r>
              <w:rPr>
                <w:rFonts w:hint="eastAsia"/>
                <w:snapToGrid w:val="0"/>
              </w:rPr>
              <w:t>根据《国务院关于印发打赢蓝天保卫战三年行动计划的通知》相关要求：重点区域二氧化硫、氮氧化物、颗粒物、挥发性有机物（VOCs）全面执行大气污染物特别排放限值。</w:t>
            </w:r>
          </w:p>
          <w:p>
            <w:pPr>
              <w:pStyle w:val="41"/>
              <w:ind w:firstLine="480"/>
              <w:rPr>
                <w:snapToGrid w:val="0"/>
              </w:rPr>
            </w:pPr>
            <w:r>
              <w:rPr>
                <w:rFonts w:hint="eastAsia"/>
                <w:snapToGrid w:val="0"/>
              </w:rPr>
              <w:t>本项目建设地点位于</w:t>
            </w:r>
            <w:r>
              <w:rPr>
                <w:rFonts w:hint="eastAsia" w:ascii="Times New Roman" w:hAnsi="Times New Roman" w:eastAsia="宋体" w:cs="Times New Roman"/>
                <w:color w:val="auto"/>
                <w:lang w:eastAsia="zh-CN"/>
              </w:rPr>
              <w:t>胡杨河经济技术开发区南园区</w:t>
            </w:r>
            <w:r>
              <w:rPr>
                <w:rFonts w:hint="eastAsia"/>
                <w:snapToGrid w:val="0"/>
              </w:rPr>
              <w:t>，属于“奎-独-乌”大气污染联防联控区的一般控制区，各污染物排放均按特别排放限值要求执行。因此项目符合《国务院关于印发打赢蓝天保卫战三年行动计划的通知》相关要求。</w:t>
            </w:r>
            <w:bookmarkEnd w:id="14"/>
          </w:p>
          <w:p>
            <w:pPr>
              <w:pStyle w:val="73"/>
              <w:bidi w:val="0"/>
              <w:rPr>
                <w:rFonts w:hint="default"/>
                <w:lang w:val="en-US" w:eastAsia="zh-CN"/>
              </w:rPr>
            </w:pPr>
            <w:r>
              <w:rPr>
                <w:rFonts w:hint="eastAsia"/>
                <w:lang w:val="en-US" w:eastAsia="zh-CN"/>
              </w:rPr>
              <w:t>6.与关于“十四五”大宗固体废弃物综合利用的指导意见的符合性分析</w:t>
            </w:r>
          </w:p>
          <w:p>
            <w:pPr>
              <w:pStyle w:val="41"/>
              <w:bidi w:val="0"/>
            </w:pPr>
            <w:r>
              <w:rPr>
                <w:rFonts w:hint="eastAsia"/>
                <w:lang w:val="en-US" w:eastAsia="zh-CN"/>
              </w:rPr>
              <w:t>意见第三条</w:t>
            </w:r>
            <w:r>
              <w:t>提高大宗固废资源利用效率</w:t>
            </w:r>
            <w:r>
              <w:rPr>
                <w:rFonts w:hint="eastAsia"/>
                <w:lang w:val="en-US" w:eastAsia="zh-CN"/>
              </w:rPr>
              <w:t>指出：</w:t>
            </w:r>
            <w:r>
              <w:t>持续提高煤矸石和粉煤灰综合利用水平，推进煤矸石和粉煤灰在工程建设、塌陷区治理、矿井充填以及盐碱地、沙漠化土地生态修复等领域的利用，有序引导利用煤矸石、粉煤灰生产新型墙体材料、装饰装修材料等绿色建材，在风险可控前提下深入推动农业领域应用和有价组分提取，加强大</w:t>
            </w:r>
            <w:r>
              <w:rPr>
                <w:rFonts w:hint="eastAsia"/>
                <w:lang w:eastAsia="zh-CN"/>
              </w:rPr>
              <w:t>产量</w:t>
            </w:r>
            <w:r>
              <w:t>和高附加值产品应用推广。</w:t>
            </w:r>
          </w:p>
          <w:p>
            <w:pPr>
              <w:pStyle w:val="41"/>
              <w:bidi w:val="0"/>
              <w:rPr>
                <w:rFonts w:hint="default" w:ascii="宋体" w:hAnsi="宋体" w:eastAsia="宋体" w:cs="宋体"/>
                <w:i w:val="0"/>
                <w:iCs w:val="0"/>
                <w:caps w:val="0"/>
                <w:color w:val="565862"/>
                <w:spacing w:val="0"/>
                <w:szCs w:val="24"/>
                <w:lang w:val="en-US" w:eastAsia="zh-CN"/>
              </w:rPr>
            </w:pPr>
            <w:r>
              <w:rPr>
                <w:rFonts w:hint="eastAsia"/>
                <w:lang w:val="en-US" w:eastAsia="zh-CN"/>
              </w:rPr>
              <w:t>本项目为</w:t>
            </w:r>
            <w:r>
              <w:rPr>
                <w:rFonts w:hint="default"/>
              </w:rPr>
              <w:t>砖瓦、石材等建筑材料制造项目</w:t>
            </w:r>
            <w:r>
              <w:rPr>
                <w:rFonts w:hint="eastAsia"/>
                <w:lang w:eastAsia="zh-CN"/>
              </w:rPr>
              <w:t>，</w:t>
            </w:r>
            <w:r>
              <w:rPr>
                <w:rFonts w:hint="eastAsia"/>
                <w:lang w:val="en-US" w:eastAsia="zh-CN"/>
              </w:rPr>
              <w:t>主要利用电厂粉煤灰生产自保温砌块，满足意见中</w:t>
            </w:r>
            <w:r>
              <w:t>有序引导利用煤矸石、粉煤灰生产新型墙体材料、装饰装修材料等绿色建材</w:t>
            </w:r>
            <w:r>
              <w:rPr>
                <w:rFonts w:hint="eastAsia"/>
                <w:lang w:val="en-US" w:eastAsia="zh-CN"/>
              </w:rPr>
              <w:t>的要求。</w:t>
            </w:r>
          </w:p>
          <w:p>
            <w:pPr>
              <w:pStyle w:val="73"/>
            </w:pPr>
            <w:r>
              <w:rPr>
                <w:rFonts w:hint="eastAsia"/>
                <w:lang w:val="en-US" w:eastAsia="zh-CN"/>
              </w:rPr>
              <w:t>7.</w:t>
            </w:r>
            <w:r>
              <w:rPr>
                <w:rFonts w:hint="eastAsia"/>
              </w:rPr>
              <w:t>选址合理性分析</w:t>
            </w:r>
          </w:p>
          <w:p>
            <w:pPr>
              <w:pStyle w:val="41"/>
              <w:ind w:firstLine="480"/>
            </w:pPr>
            <w:r>
              <w:rPr>
                <w:rFonts w:hint="eastAsia"/>
              </w:rPr>
              <w:t>本项目位于</w:t>
            </w:r>
            <w:r>
              <w:rPr>
                <w:rFonts w:hint="eastAsia" w:ascii="Times New Roman" w:hAnsi="Times New Roman" w:eastAsia="宋体" w:cs="Times New Roman"/>
                <w:color w:val="auto"/>
                <w:lang w:eastAsia="zh-CN"/>
              </w:rPr>
              <w:t>胡杨河经济技术开发区南园区，</w:t>
            </w:r>
            <w:r>
              <w:rPr>
                <w:rFonts w:hint="eastAsia"/>
                <w:lang w:eastAsia="zh-CN"/>
              </w:rPr>
              <w:t>产业定位以精细化工、新材料为主导产业，新型建材、仓储物流业为辅助产业</w:t>
            </w:r>
            <w:r>
              <w:rPr>
                <w:rFonts w:hint="eastAsia"/>
              </w:rPr>
              <w:t>，本项目为</w:t>
            </w:r>
            <w:r>
              <w:rPr>
                <w:rFonts w:hint="default" w:ascii="Times New Roman" w:hAnsi="Times New Roman" w:eastAsia="宋体" w:cs="Times New Roman"/>
                <w:color w:val="auto"/>
                <w:kern w:val="0"/>
                <w:sz w:val="24"/>
                <w:szCs w:val="20"/>
              </w:rPr>
              <w:t>砖瓦、石材等建筑材料制造项目</w:t>
            </w:r>
            <w:r>
              <w:rPr>
                <w:rFonts w:hint="eastAsia"/>
              </w:rPr>
              <w:t>，符合园区规划布局要求。本项目所在地属于三类工业用地，项目所在地北侧为园区内部道路，南侧、西侧、东侧为空地。厂址范围内及周边无居民点、风景名胜区、文物古迹；厂址周边无军事设施及机场等存在互相影响的敏感性设施。因此，本项目选址合理可行</w:t>
            </w:r>
            <w:bookmarkEnd w:id="12"/>
            <w:r>
              <w:rPr>
                <w:rFonts w:hint="eastAsia"/>
              </w:rPr>
              <w:t>。</w:t>
            </w:r>
          </w:p>
          <w:bookmarkEnd w:id="13"/>
          <w:p>
            <w:pPr>
              <w:pStyle w:val="41"/>
              <w:ind w:firstLine="480"/>
              <w:rPr>
                <w:rFonts w:hint="eastAsia"/>
                <w:snapToGrid w:val="0"/>
              </w:rPr>
            </w:pPr>
          </w:p>
        </w:tc>
      </w:tr>
    </w:tbl>
    <w:p>
      <w:pPr>
        <w:spacing w:line="360" w:lineRule="auto"/>
        <w:outlineLvl w:val="0"/>
        <w:rPr>
          <w:rFonts w:hint="eastAsia" w:eastAsia="仿宋_GB2312"/>
          <w:sz w:val="30"/>
        </w:rPr>
        <w:sectPr>
          <w:footerReference r:id="rId8" w:type="default"/>
          <w:pgSz w:w="11906" w:h="16838"/>
          <w:pgMar w:top="1701" w:right="1531" w:bottom="1701" w:left="1531" w:header="851" w:footer="1077" w:gutter="0"/>
          <w:pgNumType w:start="1"/>
          <w:cols w:space="720" w:num="1"/>
          <w:docGrid w:linePitch="312" w:charSpace="0"/>
        </w:sectPr>
      </w:pPr>
    </w:p>
    <w:p>
      <w:pPr>
        <w:pStyle w:val="24"/>
        <w:jc w:val="center"/>
        <w:outlineLvl w:val="0"/>
        <w:rPr>
          <w:rFonts w:ascii="仿宋_GB2312" w:hAnsi="仿宋_GB2312" w:eastAsia="仿宋_GB2312"/>
          <w:snapToGrid w:val="0"/>
          <w:sz w:val="30"/>
          <w:szCs w:val="30"/>
        </w:rPr>
      </w:pPr>
      <w:bookmarkStart w:id="15" w:name="_Toc8921"/>
      <w:r>
        <w:rPr>
          <w:rFonts w:hint="eastAsia" w:ascii="仿宋_GB2312" w:hAnsi="仿宋_GB2312" w:eastAsia="仿宋_GB2312"/>
          <w:snapToGrid w:val="0"/>
          <w:sz w:val="30"/>
          <w:szCs w:val="30"/>
        </w:rPr>
        <w:t>二、建设项目工程分析</w:t>
      </w:r>
      <w:bookmarkEnd w:id="15"/>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3" w:type="dxa"/>
            <w:noWrap w:val="0"/>
            <w:vAlign w:val="center"/>
          </w:tcPr>
          <w:p>
            <w:pPr>
              <w:pStyle w:val="24"/>
              <w:adjustRightInd w:val="0"/>
              <w:snapToGrid w:val="0"/>
              <w:spacing w:before="0" w:beforeAutospacing="0" w:after="0" w:afterAutospacing="0"/>
              <w:jc w:val="center"/>
              <w:rPr>
                <w:rFonts w:cs="方正小标宋_GBK"/>
                <w:sz w:val="21"/>
                <w:szCs w:val="21"/>
              </w:rPr>
            </w:pPr>
            <w:r>
              <w:rPr>
                <w:rFonts w:hint="eastAsia" w:cs="方正小标宋_GBK"/>
                <w:sz w:val="21"/>
                <w:szCs w:val="21"/>
              </w:rPr>
              <w:t>建设内容</w:t>
            </w:r>
          </w:p>
        </w:tc>
        <w:tc>
          <w:tcPr>
            <w:tcW w:w="8161" w:type="dxa"/>
            <w:noWrap w:val="0"/>
            <w:vAlign w:val="top"/>
          </w:tcPr>
          <w:p>
            <w:pPr>
              <w:pStyle w:val="73"/>
            </w:pPr>
            <w:r>
              <w:t>1.</w:t>
            </w:r>
            <w:r>
              <w:rPr>
                <w:rFonts w:hint="eastAsia"/>
              </w:rPr>
              <w:t>项目组成及规模</w:t>
            </w:r>
          </w:p>
          <w:p>
            <w:pPr>
              <w:pStyle w:val="41"/>
              <w:ind w:firstLine="480"/>
            </w:pPr>
            <w:r>
              <w:rPr>
                <w:rFonts w:hint="eastAsia"/>
              </w:rPr>
              <w:t>项目工程组成一览表见表2-1</w:t>
            </w:r>
            <w:r>
              <w:rPr>
                <w:rFonts w:hint="eastAsia"/>
                <w:lang w:eastAsia="zh-CN"/>
              </w:rPr>
              <w:t>，</w:t>
            </w:r>
            <w:r>
              <w:rPr>
                <w:rFonts w:hint="eastAsia"/>
                <w:lang w:val="en-US" w:eastAsia="zh-CN"/>
              </w:rPr>
              <w:t>项目建设周期12个月，预计建设时间为2023年1月-2023年12月</w:t>
            </w:r>
            <w:r>
              <w:rPr>
                <w:rFonts w:hint="eastAsia"/>
              </w:rPr>
              <w:t>。</w:t>
            </w:r>
          </w:p>
          <w:p>
            <w:pPr>
              <w:pStyle w:val="38"/>
              <w:rPr>
                <w:rFonts w:hint="eastAsia"/>
              </w:rPr>
            </w:pPr>
            <w:r>
              <w:rPr>
                <w:rFonts w:hint="eastAsia"/>
              </w:rPr>
              <w:t>表2</w:t>
            </w:r>
            <w:r>
              <w:t xml:space="preserve">-1     </w:t>
            </w:r>
            <w:r>
              <w:rPr>
                <w:rFonts w:hint="eastAsia"/>
              </w:rPr>
              <w:t>项目工程组成一览表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288"/>
              <w:gridCol w:w="487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pStyle w:val="37"/>
                    <w:rPr>
                      <w:rFonts w:hint="eastAsia"/>
                    </w:rPr>
                  </w:pPr>
                  <w:r>
                    <w:rPr>
                      <w:rFonts w:hint="eastAsia"/>
                    </w:rPr>
                    <w:t>工程类型</w:t>
                  </w:r>
                </w:p>
              </w:tc>
              <w:tc>
                <w:tcPr>
                  <w:tcW w:w="1288" w:type="dxa"/>
                  <w:noWrap w:val="0"/>
                  <w:vAlign w:val="center"/>
                </w:tcPr>
                <w:p>
                  <w:pPr>
                    <w:pStyle w:val="37"/>
                    <w:rPr>
                      <w:rFonts w:hint="eastAsia"/>
                    </w:rPr>
                  </w:pPr>
                  <w:r>
                    <w:rPr>
                      <w:rFonts w:hint="eastAsia"/>
                    </w:rPr>
                    <w:t>工程名称</w:t>
                  </w:r>
                </w:p>
              </w:tc>
              <w:tc>
                <w:tcPr>
                  <w:tcW w:w="4872" w:type="dxa"/>
                  <w:noWrap w:val="0"/>
                  <w:vAlign w:val="center"/>
                </w:tcPr>
                <w:p>
                  <w:pPr>
                    <w:pStyle w:val="37"/>
                    <w:rPr>
                      <w:rFonts w:hint="eastAsia"/>
                    </w:rPr>
                  </w:pPr>
                  <w:r>
                    <w:rPr>
                      <w:rFonts w:hint="eastAsia"/>
                    </w:rPr>
                    <w:t>内容</w:t>
                  </w:r>
                </w:p>
              </w:tc>
              <w:tc>
                <w:tcPr>
                  <w:tcW w:w="696" w:type="dxa"/>
                  <w:noWrap w:val="0"/>
                  <w:vAlign w:val="center"/>
                </w:tcPr>
                <w:p>
                  <w:pPr>
                    <w:pStyle w:val="37"/>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pStyle w:val="37"/>
                    <w:rPr>
                      <w:rFonts w:hint="eastAsia"/>
                    </w:rPr>
                  </w:pPr>
                  <w:r>
                    <w:rPr>
                      <w:rFonts w:hint="eastAsia"/>
                    </w:rPr>
                    <w:t>主体工程</w:t>
                  </w:r>
                </w:p>
              </w:tc>
              <w:tc>
                <w:tcPr>
                  <w:tcW w:w="1288" w:type="dxa"/>
                  <w:noWrap w:val="0"/>
                  <w:vAlign w:val="center"/>
                </w:tcPr>
                <w:p>
                  <w:pPr>
                    <w:pStyle w:val="37"/>
                    <w:rPr>
                      <w:rFonts w:hint="eastAsia"/>
                    </w:rPr>
                  </w:pPr>
                  <w:r>
                    <w:t>生产车间</w:t>
                  </w:r>
                </w:p>
              </w:tc>
              <w:tc>
                <w:tcPr>
                  <w:tcW w:w="4872" w:type="dxa"/>
                  <w:noWrap w:val="0"/>
                  <w:vAlign w:val="center"/>
                </w:tcPr>
                <w:p>
                  <w:pPr>
                    <w:pStyle w:val="37"/>
                    <w:rPr>
                      <w:rFonts w:hint="eastAsia"/>
                    </w:rPr>
                  </w:pPr>
                  <w:bookmarkStart w:id="16" w:name="_Hlk113280287"/>
                  <w:r>
                    <w:t>建筑面积</w:t>
                  </w:r>
                  <w:r>
                    <w:rPr>
                      <w:rFonts w:hint="eastAsia"/>
                    </w:rPr>
                    <w:t>5063</w:t>
                  </w:r>
                  <w:r>
                    <w:t>m</w:t>
                  </w:r>
                  <w:r>
                    <w:rPr>
                      <w:vertAlign w:val="superscript"/>
                    </w:rPr>
                    <w:t>2</w:t>
                  </w:r>
                  <w:r>
                    <w:t>，包括生产区和成品区等，新建</w:t>
                  </w:r>
                  <w:r>
                    <w:rPr>
                      <w:rFonts w:hint="eastAsia"/>
                    </w:rPr>
                    <w:t>1</w:t>
                  </w:r>
                  <w:r>
                    <w:t>条自保温砌块生产线</w:t>
                  </w:r>
                  <w:bookmarkEnd w:id="16"/>
                </w:p>
              </w:tc>
              <w:tc>
                <w:tcPr>
                  <w:tcW w:w="696" w:type="dxa"/>
                  <w:noWrap w:val="0"/>
                  <w:vAlign w:val="center"/>
                </w:tcPr>
                <w:p>
                  <w:pPr>
                    <w:pStyle w:val="37"/>
                    <w:rPr>
                      <w:rFonts w:hint="eastAsia"/>
                    </w:rPr>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pStyle w:val="37"/>
                    <w:rPr>
                      <w:rFonts w:hint="eastAsia"/>
                    </w:rPr>
                  </w:pPr>
                  <w:r>
                    <w:rPr>
                      <w:rFonts w:hint="eastAsia"/>
                    </w:rPr>
                    <w:t>辅助工程</w:t>
                  </w:r>
                </w:p>
              </w:tc>
              <w:tc>
                <w:tcPr>
                  <w:tcW w:w="1288" w:type="dxa"/>
                  <w:noWrap w:val="0"/>
                  <w:vAlign w:val="center"/>
                </w:tcPr>
                <w:p>
                  <w:pPr>
                    <w:pStyle w:val="37"/>
                    <w:rPr>
                      <w:rFonts w:hint="eastAsia"/>
                    </w:rPr>
                  </w:pPr>
                  <w:r>
                    <w:rPr>
                      <w:rFonts w:hint="eastAsia"/>
                    </w:rPr>
                    <w:t>办公区</w:t>
                  </w:r>
                </w:p>
              </w:tc>
              <w:tc>
                <w:tcPr>
                  <w:tcW w:w="4872" w:type="dxa"/>
                  <w:noWrap w:val="0"/>
                  <w:vAlign w:val="center"/>
                </w:tcPr>
                <w:p>
                  <w:pPr>
                    <w:pStyle w:val="37"/>
                    <w:rPr>
                      <w:rFonts w:hint="eastAsia"/>
                    </w:rPr>
                  </w:pPr>
                  <w:r>
                    <w:rPr>
                      <w:rFonts w:hint="eastAsia"/>
                    </w:rPr>
                    <w:t>位于项目区北侧，建筑面积540m</w:t>
                  </w:r>
                  <w:r>
                    <w:rPr>
                      <w:rFonts w:hint="eastAsia"/>
                      <w:vertAlign w:val="superscript"/>
                    </w:rPr>
                    <w:t>2</w:t>
                  </w:r>
                </w:p>
              </w:tc>
              <w:tc>
                <w:tcPr>
                  <w:tcW w:w="696" w:type="dxa"/>
                  <w:noWrap w:val="0"/>
                  <w:vAlign w:val="top"/>
                </w:tcPr>
                <w:p>
                  <w:pPr>
                    <w:pStyle w:val="37"/>
                    <w:rPr>
                      <w:rFonts w:hint="eastAsia"/>
                    </w:rPr>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restart"/>
                  <w:noWrap w:val="0"/>
                  <w:vAlign w:val="center"/>
                </w:tcPr>
                <w:p>
                  <w:pPr>
                    <w:pStyle w:val="37"/>
                    <w:rPr>
                      <w:rFonts w:hint="eastAsia"/>
                    </w:rPr>
                  </w:pPr>
                  <w:r>
                    <w:rPr>
                      <w:rFonts w:hint="eastAsia"/>
                    </w:rPr>
                    <w:t>储运工程</w:t>
                  </w:r>
                </w:p>
              </w:tc>
              <w:tc>
                <w:tcPr>
                  <w:tcW w:w="1288" w:type="dxa"/>
                  <w:noWrap w:val="0"/>
                  <w:vAlign w:val="center"/>
                </w:tcPr>
                <w:p>
                  <w:pPr>
                    <w:pStyle w:val="37"/>
                    <w:rPr>
                      <w:rFonts w:hint="eastAsia"/>
                    </w:rPr>
                  </w:pPr>
                  <w:r>
                    <w:rPr>
                      <w:rFonts w:hint="eastAsia"/>
                    </w:rPr>
                    <w:t>渣灰库</w:t>
                  </w:r>
                </w:p>
              </w:tc>
              <w:tc>
                <w:tcPr>
                  <w:tcW w:w="4872" w:type="dxa"/>
                  <w:noWrap w:val="0"/>
                  <w:vAlign w:val="center"/>
                </w:tcPr>
                <w:p>
                  <w:pPr>
                    <w:pStyle w:val="37"/>
                    <w:rPr>
                      <w:rFonts w:hint="default" w:eastAsia="宋体"/>
                      <w:vertAlign w:val="baseline"/>
                      <w:lang w:val="en-US" w:eastAsia="zh-CN"/>
                    </w:rPr>
                  </w:pPr>
                  <w:r>
                    <w:rPr>
                      <w:rFonts w:hint="eastAsia"/>
                    </w:rPr>
                    <w:t>位于项目区南侧，</w:t>
                  </w:r>
                  <w:r>
                    <w:rPr>
                      <w:rFonts w:hint="eastAsia"/>
                      <w:lang w:val="en-US" w:eastAsia="zh-CN"/>
                    </w:rPr>
                    <w:t>贮存粉煤灰，</w:t>
                  </w:r>
                  <w:r>
                    <w:rPr>
                      <w:rFonts w:hint="eastAsia"/>
                    </w:rPr>
                    <w:t>面积为19012.53m</w:t>
                  </w:r>
                  <w:r>
                    <w:rPr>
                      <w:rFonts w:hint="eastAsia"/>
                      <w:vertAlign w:val="superscript"/>
                    </w:rPr>
                    <w:t>2</w:t>
                  </w:r>
                  <w:r>
                    <w:rPr>
                      <w:rFonts w:hint="eastAsia"/>
                      <w:vertAlign w:val="baseline"/>
                      <w:lang w:eastAsia="zh-CN"/>
                    </w:rPr>
                    <w:t>，</w:t>
                  </w:r>
                  <w:r>
                    <w:rPr>
                      <w:rFonts w:hint="eastAsia"/>
                      <w:vertAlign w:val="baseline"/>
                      <w:lang w:val="en-US" w:eastAsia="zh-CN"/>
                    </w:rPr>
                    <w:t>采用半地下式全密闭储库，门式刚架+剪力墙结构，地面水泥硬化，粉煤灰采用自卸车进行运输装卸。</w:t>
                  </w:r>
                </w:p>
              </w:tc>
              <w:tc>
                <w:tcPr>
                  <w:tcW w:w="696" w:type="dxa"/>
                  <w:noWrap w:val="0"/>
                  <w:vAlign w:val="top"/>
                </w:tcPr>
                <w:p>
                  <w:pPr>
                    <w:pStyle w:val="37"/>
                    <w:rPr>
                      <w:rFonts w:hint="eastAsia"/>
                    </w:rPr>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noWrap w:val="0"/>
                  <w:vAlign w:val="center"/>
                </w:tcPr>
                <w:p>
                  <w:pPr>
                    <w:pStyle w:val="37"/>
                    <w:rPr>
                      <w:rFonts w:hint="eastAsia"/>
                    </w:rPr>
                  </w:pPr>
                </w:p>
              </w:tc>
              <w:tc>
                <w:tcPr>
                  <w:tcW w:w="1288" w:type="dxa"/>
                  <w:shd w:val="clear" w:color="auto" w:fill="FFFFFF" w:themeFill="background1"/>
                  <w:noWrap w:val="0"/>
                  <w:vAlign w:val="center"/>
                </w:tcPr>
                <w:p>
                  <w:pPr>
                    <w:pStyle w:val="37"/>
                    <w:rPr>
                      <w:rFonts w:hint="default" w:eastAsia="宋体"/>
                      <w:highlight w:val="none"/>
                      <w:lang w:val="en-US" w:eastAsia="zh-CN"/>
                    </w:rPr>
                  </w:pPr>
                  <w:r>
                    <w:rPr>
                      <w:rFonts w:hint="eastAsia"/>
                      <w:highlight w:val="none"/>
                      <w:lang w:val="en-US" w:eastAsia="zh-CN"/>
                    </w:rPr>
                    <w:t>辅料贮存区</w:t>
                  </w:r>
                </w:p>
              </w:tc>
              <w:tc>
                <w:tcPr>
                  <w:tcW w:w="4872" w:type="dxa"/>
                  <w:shd w:val="clear" w:color="auto" w:fill="FFFFFF" w:themeFill="background1"/>
                  <w:noWrap w:val="0"/>
                  <w:vAlign w:val="center"/>
                </w:tcPr>
                <w:p>
                  <w:pPr>
                    <w:pStyle w:val="37"/>
                    <w:rPr>
                      <w:rFonts w:hint="default" w:eastAsia="宋体"/>
                      <w:highlight w:val="none"/>
                      <w:vertAlign w:val="baseline"/>
                      <w:lang w:val="en-US" w:eastAsia="zh-CN"/>
                    </w:rPr>
                  </w:pPr>
                  <w:r>
                    <w:rPr>
                      <w:rFonts w:hint="eastAsia"/>
                      <w:highlight w:val="none"/>
                      <w:lang w:val="en-US" w:eastAsia="zh-CN"/>
                    </w:rPr>
                    <w:t>位于全封闭生产车间内南侧区域，占地500m</w:t>
                  </w:r>
                  <w:r>
                    <w:rPr>
                      <w:rFonts w:hint="eastAsia"/>
                      <w:highlight w:val="none"/>
                      <w:vertAlign w:val="superscript"/>
                      <w:lang w:val="en-US" w:eastAsia="zh-CN"/>
                    </w:rPr>
                    <w:t>2</w:t>
                  </w:r>
                </w:p>
              </w:tc>
              <w:tc>
                <w:tcPr>
                  <w:tcW w:w="696" w:type="dxa"/>
                  <w:shd w:val="clear" w:color="auto" w:fill="FFFFFF" w:themeFill="background1"/>
                  <w:noWrap w:val="0"/>
                  <w:vAlign w:val="top"/>
                </w:tcPr>
                <w:p>
                  <w:pPr>
                    <w:pStyle w:val="37"/>
                    <w:rPr>
                      <w:rFonts w:hint="eastAsia" w:eastAsia="宋体"/>
                      <w:highlight w:val="none"/>
                      <w:lang w:val="en-US" w:eastAsia="zh-CN"/>
                    </w:rPr>
                  </w:pPr>
                  <w:r>
                    <w:rPr>
                      <w:rFonts w:hint="eastAsia"/>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noWrap w:val="0"/>
                  <w:vAlign w:val="center"/>
                </w:tcPr>
                <w:p>
                  <w:pPr>
                    <w:pStyle w:val="37"/>
                    <w:rPr>
                      <w:rFonts w:hint="eastAsia"/>
                    </w:rPr>
                  </w:pPr>
                </w:p>
              </w:tc>
              <w:tc>
                <w:tcPr>
                  <w:tcW w:w="1288" w:type="dxa"/>
                  <w:shd w:val="clear" w:color="auto" w:fill="FFFFFF" w:themeFill="background1"/>
                  <w:noWrap w:val="0"/>
                  <w:vAlign w:val="center"/>
                </w:tcPr>
                <w:p>
                  <w:pPr>
                    <w:pStyle w:val="37"/>
                    <w:rPr>
                      <w:rFonts w:hint="default"/>
                      <w:highlight w:val="none"/>
                      <w:lang w:val="en-US" w:eastAsia="zh-CN"/>
                    </w:rPr>
                  </w:pPr>
                  <w:r>
                    <w:rPr>
                      <w:rFonts w:hint="eastAsia"/>
                      <w:highlight w:val="none"/>
                      <w:lang w:val="en-US" w:eastAsia="zh-CN"/>
                    </w:rPr>
                    <w:t>物料输送</w:t>
                  </w:r>
                </w:p>
              </w:tc>
              <w:tc>
                <w:tcPr>
                  <w:tcW w:w="4872" w:type="dxa"/>
                  <w:shd w:val="clear" w:color="auto" w:fill="FFFFFF" w:themeFill="background1"/>
                  <w:noWrap w:val="0"/>
                  <w:vAlign w:val="center"/>
                </w:tcPr>
                <w:p>
                  <w:pPr>
                    <w:pStyle w:val="37"/>
                    <w:rPr>
                      <w:rFonts w:hint="default"/>
                      <w:highlight w:val="none"/>
                      <w:lang w:val="en-US" w:eastAsia="zh-CN"/>
                    </w:rPr>
                  </w:pPr>
                  <w:r>
                    <w:rPr>
                      <w:rFonts w:hint="eastAsia"/>
                      <w:highlight w:val="none"/>
                      <w:lang w:val="en-US" w:eastAsia="zh-CN"/>
                    </w:rPr>
                    <w:t>厂内物料输送采用全封闭螺旋机输送</w:t>
                  </w:r>
                </w:p>
              </w:tc>
              <w:tc>
                <w:tcPr>
                  <w:tcW w:w="696" w:type="dxa"/>
                  <w:shd w:val="clear" w:color="auto" w:fill="FFFFFF" w:themeFill="background1"/>
                  <w:noWrap w:val="0"/>
                  <w:vAlign w:val="top"/>
                </w:tcPr>
                <w:p>
                  <w:pPr>
                    <w:pStyle w:val="37"/>
                    <w:rPr>
                      <w:rFonts w:hint="eastAsia"/>
                      <w:highlight w:val="none"/>
                      <w:lang w:val="en-US" w:eastAsia="zh-CN"/>
                    </w:rPr>
                  </w:pPr>
                  <w:r>
                    <w:rPr>
                      <w:rFonts w:hint="eastAsia"/>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restart"/>
                  <w:noWrap w:val="0"/>
                  <w:vAlign w:val="center"/>
                </w:tcPr>
                <w:p>
                  <w:pPr>
                    <w:pStyle w:val="37"/>
                    <w:rPr>
                      <w:rFonts w:hint="eastAsia"/>
                    </w:rPr>
                  </w:pPr>
                  <w:r>
                    <w:rPr>
                      <w:rFonts w:hint="eastAsia"/>
                    </w:rPr>
                    <w:t>公用工程</w:t>
                  </w:r>
                </w:p>
              </w:tc>
              <w:tc>
                <w:tcPr>
                  <w:tcW w:w="1288" w:type="dxa"/>
                  <w:noWrap w:val="0"/>
                  <w:vAlign w:val="center"/>
                </w:tcPr>
                <w:p>
                  <w:pPr>
                    <w:pStyle w:val="37"/>
                    <w:rPr>
                      <w:rFonts w:hint="eastAsia"/>
                    </w:rPr>
                  </w:pPr>
                  <w:r>
                    <w:rPr>
                      <w:rFonts w:hint="eastAsia"/>
                    </w:rPr>
                    <w:t>供电</w:t>
                  </w:r>
                </w:p>
              </w:tc>
              <w:tc>
                <w:tcPr>
                  <w:tcW w:w="4872" w:type="dxa"/>
                  <w:noWrap w:val="0"/>
                  <w:vAlign w:val="center"/>
                </w:tcPr>
                <w:p>
                  <w:pPr>
                    <w:pStyle w:val="37"/>
                    <w:rPr>
                      <w:rFonts w:hint="eastAsia"/>
                    </w:rPr>
                  </w:pPr>
                  <w:r>
                    <w:rPr>
                      <w:rFonts w:hint="eastAsia"/>
                    </w:rPr>
                    <w:t>园区电网</w:t>
                  </w:r>
                </w:p>
              </w:tc>
              <w:tc>
                <w:tcPr>
                  <w:tcW w:w="696" w:type="dxa"/>
                  <w:noWrap w:val="0"/>
                  <w:vAlign w:val="top"/>
                </w:tcPr>
                <w:p>
                  <w:pPr>
                    <w:pStyle w:val="37"/>
                    <w:rPr>
                      <w:rFonts w:hint="eastAsia" w:eastAsia="宋体"/>
                      <w:lang w:val="en-US" w:eastAsia="zh-CN"/>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noWrap w:val="0"/>
                  <w:vAlign w:val="center"/>
                </w:tcPr>
                <w:p>
                  <w:pPr>
                    <w:pStyle w:val="37"/>
                    <w:rPr>
                      <w:rFonts w:hint="eastAsia"/>
                    </w:rPr>
                  </w:pPr>
                </w:p>
              </w:tc>
              <w:tc>
                <w:tcPr>
                  <w:tcW w:w="1288" w:type="dxa"/>
                  <w:noWrap w:val="0"/>
                  <w:vAlign w:val="center"/>
                </w:tcPr>
                <w:p>
                  <w:pPr>
                    <w:pStyle w:val="37"/>
                    <w:rPr>
                      <w:rFonts w:hint="eastAsia"/>
                    </w:rPr>
                  </w:pPr>
                  <w:r>
                    <w:rPr>
                      <w:rFonts w:hint="eastAsia"/>
                    </w:rPr>
                    <w:t>供水</w:t>
                  </w:r>
                </w:p>
              </w:tc>
              <w:tc>
                <w:tcPr>
                  <w:tcW w:w="4872" w:type="dxa"/>
                  <w:noWrap w:val="0"/>
                  <w:vAlign w:val="center"/>
                </w:tcPr>
                <w:p>
                  <w:pPr>
                    <w:pStyle w:val="37"/>
                    <w:rPr>
                      <w:rFonts w:hint="eastAsia"/>
                    </w:rPr>
                  </w:pPr>
                  <w:r>
                    <w:rPr>
                      <w:rFonts w:hint="eastAsia"/>
                    </w:rPr>
                    <w:t>园区供水管网</w:t>
                  </w:r>
                </w:p>
              </w:tc>
              <w:tc>
                <w:tcPr>
                  <w:tcW w:w="696" w:type="dxa"/>
                  <w:noWrap w:val="0"/>
                  <w:vAlign w:val="top"/>
                </w:tcPr>
                <w:p>
                  <w:pPr>
                    <w:pStyle w:val="37"/>
                    <w:rPr>
                      <w:rFonts w:hint="eastAsia"/>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noWrap w:val="0"/>
                  <w:vAlign w:val="center"/>
                </w:tcPr>
                <w:p>
                  <w:pPr>
                    <w:pStyle w:val="37"/>
                    <w:rPr>
                      <w:rFonts w:hint="eastAsia"/>
                    </w:rPr>
                  </w:pPr>
                </w:p>
              </w:tc>
              <w:tc>
                <w:tcPr>
                  <w:tcW w:w="1288" w:type="dxa"/>
                  <w:noWrap w:val="0"/>
                  <w:vAlign w:val="center"/>
                </w:tcPr>
                <w:p>
                  <w:pPr>
                    <w:pStyle w:val="37"/>
                    <w:rPr>
                      <w:rFonts w:hint="eastAsia"/>
                    </w:rPr>
                  </w:pPr>
                  <w:r>
                    <w:rPr>
                      <w:rFonts w:hint="eastAsia"/>
                    </w:rPr>
                    <w:t>供热</w:t>
                  </w:r>
                </w:p>
              </w:tc>
              <w:tc>
                <w:tcPr>
                  <w:tcW w:w="4872" w:type="dxa"/>
                  <w:noWrap w:val="0"/>
                  <w:vAlign w:val="center"/>
                </w:tcPr>
                <w:p>
                  <w:pPr>
                    <w:pStyle w:val="37"/>
                    <w:rPr>
                      <w:rFonts w:hint="eastAsia"/>
                    </w:rPr>
                  </w:pPr>
                  <w:r>
                    <w:rPr>
                      <w:rFonts w:hint="eastAsia"/>
                    </w:rPr>
                    <w:t>园区管网供热</w:t>
                  </w:r>
                </w:p>
              </w:tc>
              <w:tc>
                <w:tcPr>
                  <w:tcW w:w="696" w:type="dxa"/>
                  <w:noWrap w:val="0"/>
                  <w:vAlign w:val="top"/>
                </w:tcPr>
                <w:p>
                  <w:pPr>
                    <w:pStyle w:val="37"/>
                    <w:rPr>
                      <w:rFonts w:hint="eastAsia"/>
                    </w:rPr>
                  </w:pPr>
                  <w:r>
                    <w:rPr>
                      <w:rFonts w:hint="eastAsia"/>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4" w:type="dxa"/>
                  <w:vMerge w:val="restart"/>
                  <w:noWrap w:val="0"/>
                  <w:vAlign w:val="center"/>
                </w:tcPr>
                <w:p>
                  <w:pPr>
                    <w:pStyle w:val="76"/>
                    <w:jc w:val="center"/>
                    <w:rPr>
                      <w:rFonts w:hint="eastAsia"/>
                    </w:rPr>
                  </w:pPr>
                  <w:r>
                    <w:rPr>
                      <w:rFonts w:ascii="方正小标宋_GBK" w:hAnsi="方正小标宋_GBK"/>
                    </w:rPr>
                    <w:t>环保工程</w:t>
                  </w:r>
                </w:p>
              </w:tc>
              <w:tc>
                <w:tcPr>
                  <w:tcW w:w="1288" w:type="dxa"/>
                  <w:vMerge w:val="restart"/>
                  <w:noWrap w:val="0"/>
                  <w:vAlign w:val="center"/>
                </w:tcPr>
                <w:p>
                  <w:pPr>
                    <w:pStyle w:val="37"/>
                    <w:rPr>
                      <w:rFonts w:hint="eastAsia"/>
                    </w:rPr>
                  </w:pPr>
                  <w:r>
                    <w:rPr>
                      <w:rFonts w:hint="eastAsia"/>
                    </w:rPr>
                    <w:t>废气</w:t>
                  </w:r>
                </w:p>
              </w:tc>
              <w:tc>
                <w:tcPr>
                  <w:tcW w:w="4872" w:type="dxa"/>
                  <w:noWrap w:val="0"/>
                  <w:vAlign w:val="center"/>
                </w:tcPr>
                <w:p>
                  <w:pPr>
                    <w:pStyle w:val="37"/>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color w:val="0000FF"/>
                    </w:rPr>
                    <w:t>水泥料仓大小呼吸粉尘：经</w:t>
                  </w:r>
                  <w:r>
                    <w:rPr>
                      <w:rFonts w:hint="eastAsia"/>
                      <w:color w:val="0000FF"/>
                      <w:lang w:val="en-US" w:eastAsia="zh-CN"/>
                    </w:rPr>
                    <w:t>顶部除尘器</w:t>
                  </w:r>
                  <w:r>
                    <w:rPr>
                      <w:rFonts w:hint="eastAsia"/>
                      <w:color w:val="0000FF"/>
                    </w:rPr>
                    <w:t>装置处理后</w:t>
                  </w:r>
                  <w:r>
                    <w:rPr>
                      <w:rFonts w:hint="eastAsia"/>
                      <w:color w:val="0000FF"/>
                      <w:lang w:val="en-US" w:eastAsia="zh-CN"/>
                    </w:rPr>
                    <w:t>有组织</w:t>
                  </w:r>
                  <w:r>
                    <w:rPr>
                      <w:rFonts w:hint="eastAsia"/>
                      <w:color w:val="0000FF"/>
                    </w:rPr>
                    <w:t>排放</w:t>
                  </w:r>
                </w:p>
              </w:tc>
              <w:tc>
                <w:tcPr>
                  <w:tcW w:w="696" w:type="dxa"/>
                  <w:vMerge w:val="restart"/>
                  <w:noWrap w:val="0"/>
                  <w:vAlign w:val="center"/>
                </w:tcPr>
                <w:p>
                  <w:pPr>
                    <w:pStyle w:val="37"/>
                    <w:rPr>
                      <w:rFonts w:hint="eastAsia"/>
                    </w:rPr>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4" w:type="dxa"/>
                  <w:vMerge w:val="continue"/>
                  <w:noWrap w:val="0"/>
                  <w:vAlign w:val="center"/>
                </w:tcPr>
                <w:p>
                  <w:pPr>
                    <w:pStyle w:val="37"/>
                  </w:pPr>
                </w:p>
              </w:tc>
              <w:tc>
                <w:tcPr>
                  <w:tcW w:w="1288" w:type="dxa"/>
                  <w:vMerge w:val="continue"/>
                  <w:noWrap w:val="0"/>
                  <w:vAlign w:val="center"/>
                </w:tcPr>
                <w:p>
                  <w:pPr>
                    <w:pStyle w:val="37"/>
                  </w:pPr>
                </w:p>
              </w:tc>
              <w:tc>
                <w:tcPr>
                  <w:tcW w:w="4872" w:type="dxa"/>
                  <w:noWrap w:val="0"/>
                  <w:vAlign w:val="center"/>
                </w:tcPr>
                <w:p>
                  <w:pPr>
                    <w:pStyle w:val="37"/>
                    <w:ind w:firstLine="0" w:firstLineChars="0"/>
                    <w:rPr>
                      <w:rFonts w:hint="default" w:eastAsia="宋体"/>
                      <w:lang w:val="en-US" w:eastAsia="zh-CN"/>
                    </w:rPr>
                  </w:pPr>
                  <w:r>
                    <w:rPr>
                      <w:rFonts w:hint="eastAsia"/>
                      <w:lang w:val="en-US" w:eastAsia="zh-CN"/>
                    </w:rPr>
                    <w:t>渣灰库采用全封闭设计，定期洒水降尘；</w:t>
                  </w:r>
                </w:p>
                <w:p>
                  <w:pPr>
                    <w:pStyle w:val="37"/>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rPr>
                    <w:t>物料堆存区采用封闭车间及洒水降尘；</w:t>
                  </w:r>
                </w:p>
              </w:tc>
              <w:tc>
                <w:tcPr>
                  <w:tcW w:w="696" w:type="dxa"/>
                  <w:vMerge w:val="continue"/>
                  <w:noWrap w:val="0"/>
                  <w:vAlign w:val="center"/>
                </w:tcPr>
                <w:p>
                  <w:pPr>
                    <w:pStyle w:val="3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4" w:type="dxa"/>
                  <w:vMerge w:val="continue"/>
                  <w:noWrap w:val="0"/>
                  <w:vAlign w:val="center"/>
                </w:tcPr>
                <w:p>
                  <w:pPr>
                    <w:pStyle w:val="37"/>
                    <w:rPr>
                      <w:rFonts w:hint="eastAsia"/>
                    </w:rPr>
                  </w:pPr>
                </w:p>
              </w:tc>
              <w:tc>
                <w:tcPr>
                  <w:tcW w:w="1288" w:type="dxa"/>
                  <w:vMerge w:val="continue"/>
                  <w:noWrap w:val="0"/>
                  <w:vAlign w:val="center"/>
                </w:tcPr>
                <w:p>
                  <w:pPr>
                    <w:pStyle w:val="37"/>
                    <w:rPr>
                      <w:rFonts w:hint="eastAsia"/>
                    </w:rPr>
                  </w:pPr>
                </w:p>
              </w:tc>
              <w:tc>
                <w:tcPr>
                  <w:tcW w:w="4872" w:type="dxa"/>
                  <w:noWrap w:val="0"/>
                  <w:vAlign w:val="center"/>
                </w:tcPr>
                <w:p>
                  <w:pPr>
                    <w:pStyle w:val="37"/>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lang w:val="en-US" w:eastAsia="zh-CN"/>
                    </w:rPr>
                    <w:t>投料</w:t>
                  </w:r>
                  <w:r>
                    <w:rPr>
                      <w:rFonts w:hint="eastAsia"/>
                    </w:rPr>
                    <w:t>搅拌</w:t>
                  </w:r>
                  <w:r>
                    <w:rPr>
                      <w:rFonts w:hint="eastAsia"/>
                      <w:lang w:val="en-US" w:eastAsia="zh-CN"/>
                    </w:rPr>
                    <w:t>工段采用生产车间全封闭、移动式雾炮机雾化除尘等措施后无组织排放</w:t>
                  </w:r>
                  <w:r>
                    <w:rPr>
                      <w:rFonts w:hint="eastAsia"/>
                    </w:rPr>
                    <w:t>；</w:t>
                  </w:r>
                </w:p>
              </w:tc>
              <w:tc>
                <w:tcPr>
                  <w:tcW w:w="696" w:type="dxa"/>
                  <w:vMerge w:val="continue"/>
                  <w:noWrap w:val="0"/>
                  <w:vAlign w:val="center"/>
                </w:tcPr>
                <w:p>
                  <w:pPr>
                    <w:pStyle w:val="3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4" w:type="dxa"/>
                  <w:vMerge w:val="continue"/>
                  <w:noWrap w:val="0"/>
                  <w:vAlign w:val="center"/>
                </w:tcPr>
                <w:p>
                  <w:pPr>
                    <w:pStyle w:val="37"/>
                    <w:rPr>
                      <w:rFonts w:hint="eastAsia"/>
                    </w:rPr>
                  </w:pPr>
                </w:p>
              </w:tc>
              <w:tc>
                <w:tcPr>
                  <w:tcW w:w="1288" w:type="dxa"/>
                  <w:vMerge w:val="continue"/>
                  <w:noWrap w:val="0"/>
                  <w:vAlign w:val="center"/>
                </w:tcPr>
                <w:p>
                  <w:pPr>
                    <w:pStyle w:val="37"/>
                    <w:rPr>
                      <w:rFonts w:hint="eastAsia"/>
                    </w:rPr>
                  </w:pPr>
                </w:p>
              </w:tc>
              <w:tc>
                <w:tcPr>
                  <w:tcW w:w="4872" w:type="dxa"/>
                  <w:noWrap w:val="0"/>
                  <w:vAlign w:val="center"/>
                </w:tcPr>
                <w:p>
                  <w:pPr>
                    <w:pStyle w:val="37"/>
                    <w:ind w:firstLine="0" w:firstLineChars="0"/>
                    <w:rPr>
                      <w:rFonts w:hint="eastAsia" w:ascii="Times New Roman" w:hAnsi="Times New Roman" w:eastAsia="宋体" w:cs="Times New Roman"/>
                      <w:b w:val="0"/>
                      <w:bCs/>
                      <w:color w:val="000000"/>
                      <w:kern w:val="2"/>
                      <w:sz w:val="21"/>
                      <w:szCs w:val="21"/>
                      <w:lang w:val="en-US" w:eastAsia="zh-CN" w:bidi="ar-SA"/>
                    </w:rPr>
                  </w:pPr>
                  <w:r>
                    <w:rPr>
                      <w:rFonts w:hint="eastAsia"/>
                    </w:rPr>
                    <w:t>切割采用湿式切割</w:t>
                  </w:r>
                  <w:r>
                    <w:rPr>
                      <w:rFonts w:hint="eastAsia"/>
                      <w:lang w:val="en-US" w:eastAsia="zh-CN"/>
                    </w:rPr>
                    <w:t>工艺，产生的少量粉尘采用生产车间全封闭等措施后无组织排放</w:t>
                  </w:r>
                  <w:r>
                    <w:rPr>
                      <w:rFonts w:hint="eastAsia"/>
                    </w:rPr>
                    <w:t>。</w:t>
                  </w:r>
                </w:p>
              </w:tc>
              <w:tc>
                <w:tcPr>
                  <w:tcW w:w="696" w:type="dxa"/>
                  <w:vMerge w:val="continue"/>
                  <w:noWrap w:val="0"/>
                  <w:vAlign w:val="center"/>
                </w:tcPr>
                <w:p>
                  <w:pPr>
                    <w:pStyle w:val="3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4" w:type="dxa"/>
                  <w:vMerge w:val="continue"/>
                  <w:noWrap w:val="0"/>
                  <w:vAlign w:val="center"/>
                </w:tcPr>
                <w:p>
                  <w:pPr>
                    <w:pStyle w:val="37"/>
                    <w:rPr>
                      <w:rFonts w:hint="eastAsia"/>
                    </w:rPr>
                  </w:pPr>
                </w:p>
              </w:tc>
              <w:tc>
                <w:tcPr>
                  <w:tcW w:w="1288" w:type="dxa"/>
                  <w:vMerge w:val="continue"/>
                  <w:noWrap w:val="0"/>
                  <w:vAlign w:val="center"/>
                </w:tcPr>
                <w:p>
                  <w:pPr>
                    <w:pStyle w:val="37"/>
                    <w:rPr>
                      <w:rFonts w:hint="eastAsia"/>
                    </w:rPr>
                  </w:pPr>
                </w:p>
              </w:tc>
              <w:tc>
                <w:tcPr>
                  <w:tcW w:w="4872" w:type="dxa"/>
                  <w:noWrap w:val="0"/>
                  <w:vAlign w:val="center"/>
                </w:tcPr>
                <w:p>
                  <w:pPr>
                    <w:pStyle w:val="37"/>
                    <w:ind w:firstLine="0" w:firstLineChars="0"/>
                    <w:rPr>
                      <w:rFonts w:hint="eastAsia"/>
                    </w:rPr>
                  </w:pPr>
                  <w:r>
                    <w:t>员工食堂产生的食堂油烟经油烟净化器处理后排放。</w:t>
                  </w:r>
                </w:p>
              </w:tc>
              <w:tc>
                <w:tcPr>
                  <w:tcW w:w="696" w:type="dxa"/>
                  <w:vMerge w:val="continue"/>
                  <w:noWrap w:val="0"/>
                  <w:vAlign w:val="center"/>
                </w:tcPr>
                <w:p>
                  <w:pPr>
                    <w:pStyle w:val="3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noWrap w:val="0"/>
                  <w:vAlign w:val="center"/>
                </w:tcPr>
                <w:p>
                  <w:pPr>
                    <w:pStyle w:val="37"/>
                    <w:rPr>
                      <w:rFonts w:hint="eastAsia"/>
                    </w:rPr>
                  </w:pPr>
                </w:p>
              </w:tc>
              <w:tc>
                <w:tcPr>
                  <w:tcW w:w="1288" w:type="dxa"/>
                  <w:vMerge w:val="restart"/>
                  <w:noWrap w:val="0"/>
                  <w:vAlign w:val="center"/>
                </w:tcPr>
                <w:p>
                  <w:pPr>
                    <w:pStyle w:val="37"/>
                    <w:rPr>
                      <w:rFonts w:hint="eastAsia"/>
                    </w:rPr>
                  </w:pPr>
                  <w:r>
                    <w:rPr>
                      <w:rFonts w:hint="eastAsia"/>
                    </w:rPr>
                    <w:t>废水</w:t>
                  </w:r>
                </w:p>
              </w:tc>
              <w:tc>
                <w:tcPr>
                  <w:tcW w:w="4872" w:type="dxa"/>
                  <w:noWrap w:val="0"/>
                  <w:vAlign w:val="center"/>
                </w:tcPr>
                <w:p>
                  <w:pPr>
                    <w:pStyle w:val="37"/>
                    <w:rPr>
                      <w:rFonts w:hint="eastAsia"/>
                    </w:rPr>
                  </w:pPr>
                  <w:r>
                    <w:rPr>
                      <w:rFonts w:hint="eastAsia"/>
                      <w:lang w:val="en-US" w:eastAsia="zh-CN"/>
                    </w:rPr>
                    <w:t>食堂废水</w:t>
                  </w:r>
                  <w:r>
                    <w:rPr>
                      <w:rFonts w:hint="eastAsia" w:cs="等线 Light"/>
                      <w:szCs w:val="24"/>
                      <w:lang w:val="en-US" w:eastAsia="zh-CN"/>
                    </w:rPr>
                    <w:t>经过隔油池处理后和</w:t>
                  </w:r>
                  <w:r>
                    <w:rPr>
                      <w:rFonts w:hint="eastAsia"/>
                      <w:lang w:val="en-US" w:eastAsia="zh-CN"/>
                    </w:rPr>
                    <w:t>生活污水排入园区管网</w:t>
                  </w:r>
                  <w:r>
                    <w:rPr>
                      <w:rFonts w:hint="eastAsia"/>
                    </w:rPr>
                    <w:t>。</w:t>
                  </w:r>
                </w:p>
              </w:tc>
              <w:tc>
                <w:tcPr>
                  <w:tcW w:w="696" w:type="dxa"/>
                  <w:noWrap w:val="0"/>
                  <w:vAlign w:val="center"/>
                </w:tcPr>
                <w:p>
                  <w:pPr>
                    <w:pStyle w:val="37"/>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noWrap w:val="0"/>
                  <w:vAlign w:val="center"/>
                </w:tcPr>
                <w:p>
                  <w:pPr>
                    <w:pStyle w:val="37"/>
                    <w:rPr>
                      <w:rFonts w:hint="eastAsia"/>
                    </w:rPr>
                  </w:pPr>
                </w:p>
              </w:tc>
              <w:tc>
                <w:tcPr>
                  <w:tcW w:w="1288" w:type="dxa"/>
                  <w:vMerge w:val="continue"/>
                  <w:noWrap w:val="0"/>
                  <w:vAlign w:val="center"/>
                </w:tcPr>
                <w:p>
                  <w:pPr>
                    <w:pStyle w:val="37"/>
                    <w:rPr>
                      <w:rFonts w:hint="eastAsia"/>
                    </w:rPr>
                  </w:pPr>
                </w:p>
              </w:tc>
              <w:tc>
                <w:tcPr>
                  <w:tcW w:w="4872" w:type="dxa"/>
                  <w:noWrap w:val="0"/>
                  <w:vAlign w:val="center"/>
                </w:tcPr>
                <w:p>
                  <w:pPr>
                    <w:pStyle w:val="37"/>
                    <w:rPr>
                      <w:rFonts w:hint="default" w:eastAsia="宋体"/>
                      <w:lang w:val="en-US" w:eastAsia="zh-CN"/>
                    </w:rPr>
                  </w:pPr>
                  <w:r>
                    <w:rPr>
                      <w:rFonts w:hint="eastAsia"/>
                      <w:lang w:val="en-US" w:eastAsia="zh-CN"/>
                    </w:rPr>
                    <w:t>项目生产废水主要为冲洗用水，冲洗用水经过收集沉淀后循环使用不外排。</w:t>
                  </w:r>
                </w:p>
              </w:tc>
              <w:tc>
                <w:tcPr>
                  <w:tcW w:w="696" w:type="dxa"/>
                  <w:noWrap w:val="0"/>
                  <w:vAlign w:val="center"/>
                </w:tcPr>
                <w:p>
                  <w:pPr>
                    <w:pStyle w:val="3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noWrap w:val="0"/>
                  <w:vAlign w:val="center"/>
                </w:tcPr>
                <w:p>
                  <w:pPr>
                    <w:pStyle w:val="37"/>
                    <w:rPr>
                      <w:rFonts w:hint="eastAsia"/>
                    </w:rPr>
                  </w:pPr>
                </w:p>
              </w:tc>
              <w:tc>
                <w:tcPr>
                  <w:tcW w:w="1288" w:type="dxa"/>
                  <w:noWrap w:val="0"/>
                  <w:vAlign w:val="center"/>
                </w:tcPr>
                <w:p>
                  <w:pPr>
                    <w:pStyle w:val="37"/>
                    <w:rPr>
                      <w:rFonts w:hint="eastAsia"/>
                    </w:rPr>
                  </w:pPr>
                  <w:r>
                    <w:rPr>
                      <w:rFonts w:hint="eastAsia"/>
                    </w:rPr>
                    <w:t>噪声</w:t>
                  </w:r>
                </w:p>
              </w:tc>
              <w:tc>
                <w:tcPr>
                  <w:tcW w:w="4872" w:type="dxa"/>
                  <w:noWrap w:val="0"/>
                  <w:vAlign w:val="center"/>
                </w:tcPr>
                <w:p>
                  <w:pPr>
                    <w:pStyle w:val="37"/>
                    <w:rPr>
                      <w:rFonts w:hint="eastAsia"/>
                    </w:rPr>
                  </w:pPr>
                  <w:r>
                    <w:rPr>
                      <w:rFonts w:hint="eastAsia"/>
                    </w:rPr>
                    <w:t>设备基础减振，并利用建筑隔声</w:t>
                  </w:r>
                </w:p>
              </w:tc>
              <w:tc>
                <w:tcPr>
                  <w:tcW w:w="696" w:type="dxa"/>
                  <w:noWrap w:val="0"/>
                  <w:vAlign w:val="center"/>
                </w:tcPr>
                <w:p>
                  <w:pPr>
                    <w:pStyle w:val="37"/>
                    <w:rPr>
                      <w:rFonts w:hint="eastAsia"/>
                    </w:rPr>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noWrap w:val="0"/>
                  <w:vAlign w:val="center"/>
                </w:tcPr>
                <w:p>
                  <w:pPr>
                    <w:pStyle w:val="37"/>
                    <w:rPr>
                      <w:rFonts w:hint="eastAsia"/>
                    </w:rPr>
                  </w:pPr>
                </w:p>
              </w:tc>
              <w:tc>
                <w:tcPr>
                  <w:tcW w:w="1288" w:type="dxa"/>
                  <w:noWrap w:val="0"/>
                  <w:vAlign w:val="center"/>
                </w:tcPr>
                <w:p>
                  <w:pPr>
                    <w:pStyle w:val="37"/>
                    <w:rPr>
                      <w:rFonts w:hint="eastAsia"/>
                    </w:rPr>
                  </w:pPr>
                  <w:r>
                    <w:rPr>
                      <w:rFonts w:hint="eastAsia"/>
                    </w:rPr>
                    <w:t>固废</w:t>
                  </w:r>
                </w:p>
              </w:tc>
              <w:tc>
                <w:tcPr>
                  <w:tcW w:w="4872" w:type="dxa"/>
                  <w:noWrap w:val="0"/>
                  <w:vAlign w:val="center"/>
                </w:tcPr>
                <w:p>
                  <w:pPr>
                    <w:pStyle w:val="37"/>
                    <w:rPr>
                      <w:rFonts w:hint="eastAsia"/>
                    </w:rPr>
                  </w:pPr>
                  <w:r>
                    <w:rPr>
                      <w:rFonts w:hint="eastAsia"/>
                    </w:rPr>
                    <w:t>生活垃圾集中收集后，由环卫部门定期清运；边角料</w:t>
                  </w:r>
                  <w:r>
                    <w:rPr>
                      <w:rFonts w:hint="eastAsia"/>
                      <w:lang w:eastAsia="zh-CN"/>
                    </w:rPr>
                    <w:t>、</w:t>
                  </w:r>
                  <w:r>
                    <w:rPr>
                      <w:rFonts w:hint="eastAsia"/>
                      <w:lang w:val="en-US" w:eastAsia="zh-CN"/>
                    </w:rPr>
                    <w:t>沉淀池沉渣</w:t>
                  </w:r>
                  <w:r>
                    <w:rPr>
                      <w:rFonts w:hint="eastAsia"/>
                    </w:rPr>
                    <w:t>收集后</w:t>
                  </w:r>
                  <w:r>
                    <w:rPr>
                      <w:rFonts w:hint="eastAsia"/>
                      <w:lang w:val="en-US" w:eastAsia="zh-CN"/>
                    </w:rPr>
                    <w:t>暂存于一般固废暂存间（20m</w:t>
                  </w:r>
                  <w:r>
                    <w:rPr>
                      <w:rFonts w:hint="eastAsia"/>
                      <w:vertAlign w:val="superscript"/>
                      <w:lang w:val="en-US" w:eastAsia="zh-CN"/>
                    </w:rPr>
                    <w:t>2</w:t>
                  </w:r>
                  <w:r>
                    <w:rPr>
                      <w:rFonts w:hint="eastAsia"/>
                      <w:lang w:val="en-US" w:eastAsia="zh-CN"/>
                    </w:rPr>
                    <w:t>），定期拉运至</w:t>
                  </w:r>
                  <w:r>
                    <w:rPr>
                      <w:rFonts w:hint="eastAsia"/>
                    </w:rPr>
                    <w:t>一般固体废物填埋场</w:t>
                  </w:r>
                  <w:r>
                    <w:rPr>
                      <w:rFonts w:hint="eastAsia"/>
                      <w:lang w:val="en-US" w:eastAsia="zh-CN"/>
                    </w:rPr>
                    <w:t>填埋处理</w:t>
                  </w:r>
                  <w:r>
                    <w:rPr>
                      <w:rFonts w:hint="eastAsia"/>
                      <w:lang w:eastAsia="zh-CN"/>
                    </w:rPr>
                    <w:t>；</w:t>
                  </w:r>
                  <w:r>
                    <w:rPr>
                      <w:rFonts w:hint="eastAsia"/>
                    </w:rPr>
                    <w:t>不合格品和收集粉尘收集后回用于生产；</w:t>
                  </w:r>
                </w:p>
              </w:tc>
              <w:tc>
                <w:tcPr>
                  <w:tcW w:w="696" w:type="dxa"/>
                  <w:noWrap w:val="0"/>
                  <w:vAlign w:val="center"/>
                </w:tcPr>
                <w:p>
                  <w:pPr>
                    <w:pStyle w:val="37"/>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Merge w:val="continue"/>
                  <w:noWrap w:val="0"/>
                  <w:vAlign w:val="center"/>
                </w:tcPr>
                <w:p>
                  <w:pPr>
                    <w:pStyle w:val="37"/>
                    <w:rPr>
                      <w:rFonts w:hint="eastAsia"/>
                    </w:rPr>
                  </w:pPr>
                </w:p>
              </w:tc>
              <w:tc>
                <w:tcPr>
                  <w:tcW w:w="1288" w:type="dxa"/>
                  <w:noWrap w:val="0"/>
                  <w:vAlign w:val="center"/>
                </w:tcPr>
                <w:p>
                  <w:pPr>
                    <w:pStyle w:val="37"/>
                    <w:rPr>
                      <w:rFonts w:hint="eastAsia" w:eastAsia="宋体"/>
                      <w:lang w:val="en-US" w:eastAsia="zh-CN"/>
                    </w:rPr>
                  </w:pPr>
                  <w:r>
                    <w:rPr>
                      <w:rFonts w:hint="eastAsia"/>
                      <w:lang w:val="en-US" w:eastAsia="zh-CN"/>
                    </w:rPr>
                    <w:t>危废</w:t>
                  </w:r>
                </w:p>
              </w:tc>
              <w:tc>
                <w:tcPr>
                  <w:tcW w:w="4872" w:type="dxa"/>
                  <w:noWrap w:val="0"/>
                  <w:vAlign w:val="center"/>
                </w:tcPr>
                <w:p>
                  <w:pPr>
                    <w:pStyle w:val="37"/>
                    <w:rPr>
                      <w:rFonts w:hint="eastAsia"/>
                    </w:rPr>
                  </w:pPr>
                  <w:r>
                    <w:rPr>
                      <w:rFonts w:hint="eastAsia"/>
                      <w:lang w:val="en-US" w:eastAsia="zh-CN"/>
                    </w:rPr>
                    <w:t>危废间（10m</w:t>
                  </w:r>
                  <w:r>
                    <w:rPr>
                      <w:rFonts w:hint="eastAsia"/>
                      <w:vertAlign w:val="superscript"/>
                      <w:lang w:val="en-US" w:eastAsia="zh-CN"/>
                    </w:rPr>
                    <w:t>2</w:t>
                  </w:r>
                  <w:r>
                    <w:rPr>
                      <w:rFonts w:hint="eastAsia"/>
                      <w:lang w:val="en-US" w:eastAsia="zh-CN"/>
                    </w:rPr>
                    <w:t>），</w:t>
                  </w:r>
                  <w:r>
                    <w:rPr>
                      <w:rFonts w:hint="eastAsia"/>
                      <w:lang w:eastAsia="zh-CN"/>
                    </w:rPr>
                    <w:t>废润滑油</w:t>
                  </w:r>
                  <w:r>
                    <w:rPr>
                      <w:rFonts w:hint="eastAsia"/>
                    </w:rPr>
                    <w:t>暂存于危废暂存间，定期交由有资质的危险废物处理单位处置。</w:t>
                  </w:r>
                </w:p>
              </w:tc>
              <w:tc>
                <w:tcPr>
                  <w:tcW w:w="696" w:type="dxa"/>
                  <w:noWrap w:val="0"/>
                  <w:vAlign w:val="center"/>
                </w:tcPr>
                <w:p>
                  <w:pPr>
                    <w:pStyle w:val="37"/>
                    <w:rPr>
                      <w:rFonts w:hint="eastAsia" w:eastAsia="宋体"/>
                      <w:lang w:val="en-US" w:eastAsia="zh-CN"/>
                    </w:rPr>
                  </w:pPr>
                  <w:r>
                    <w:rPr>
                      <w:rFonts w:hint="eastAsia"/>
                      <w:lang w:val="en-US" w:eastAsia="zh-CN"/>
                    </w:rPr>
                    <w:t>新建</w:t>
                  </w:r>
                </w:p>
              </w:tc>
            </w:tr>
          </w:tbl>
          <w:p>
            <w:pPr>
              <w:pStyle w:val="73"/>
            </w:pPr>
            <w:r>
              <w:rPr>
                <w:rFonts w:hint="eastAsia"/>
              </w:rPr>
              <w:t>2</w:t>
            </w:r>
            <w:r>
              <w:t>.</w:t>
            </w:r>
            <w:r>
              <w:rPr>
                <w:rFonts w:hint="eastAsia"/>
              </w:rPr>
              <w:t>主要生产设备</w:t>
            </w:r>
          </w:p>
          <w:p>
            <w:pPr>
              <w:pStyle w:val="41"/>
              <w:ind w:firstLine="480"/>
              <w:rPr>
                <w:rFonts w:cs="等线 Light"/>
                <w:szCs w:val="24"/>
              </w:rPr>
            </w:pPr>
            <w:r>
              <w:rPr>
                <w:rFonts w:cs="等线 Light"/>
                <w:szCs w:val="24"/>
              </w:rPr>
              <w:t>本项目主要设备清单一览表详见表</w:t>
            </w:r>
            <w:r>
              <w:rPr>
                <w:rFonts w:hint="eastAsia" w:cs="等线 Light"/>
                <w:szCs w:val="24"/>
              </w:rPr>
              <w:t>2</w:t>
            </w:r>
            <w:r>
              <w:rPr>
                <w:rFonts w:cs="等线 Light"/>
                <w:szCs w:val="24"/>
              </w:rPr>
              <w:t>-2.</w:t>
            </w:r>
          </w:p>
          <w:p>
            <w:pPr>
              <w:pStyle w:val="38"/>
              <w:rPr>
                <w:rFonts w:hint="eastAsia"/>
              </w:rPr>
            </w:pPr>
            <w:r>
              <w:rPr>
                <w:rFonts w:hint="eastAsia"/>
              </w:rPr>
              <w:t>表2</w:t>
            </w:r>
            <w:r>
              <w:t>-2  主要设备一览表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749"/>
              <w:gridCol w:w="1382"/>
              <w:gridCol w:w="134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jc w:val="center"/>
              </w:trPr>
              <w:tc>
                <w:tcPr>
                  <w:tcW w:w="509" w:type="pct"/>
                  <w:noWrap w:val="0"/>
                  <w:vAlign w:val="top"/>
                </w:tcPr>
                <w:p>
                  <w:pPr>
                    <w:pStyle w:val="37"/>
                  </w:pPr>
                  <w:bookmarkStart w:id="17" w:name="_Hlk113280314"/>
                  <w:r>
                    <w:t>序号</w:t>
                  </w:r>
                </w:p>
              </w:tc>
              <w:tc>
                <w:tcPr>
                  <w:tcW w:w="1733" w:type="pct"/>
                  <w:noWrap w:val="0"/>
                  <w:vAlign w:val="top"/>
                </w:tcPr>
                <w:p>
                  <w:pPr>
                    <w:pStyle w:val="37"/>
                  </w:pPr>
                  <w:r>
                    <w:t>设备名称</w:t>
                  </w:r>
                </w:p>
              </w:tc>
              <w:tc>
                <w:tcPr>
                  <w:tcW w:w="871" w:type="pct"/>
                  <w:noWrap w:val="0"/>
                  <w:vAlign w:val="top"/>
                </w:tcPr>
                <w:p>
                  <w:pPr>
                    <w:pStyle w:val="37"/>
                  </w:pPr>
                  <w:r>
                    <w:t>设备型号</w:t>
                  </w:r>
                </w:p>
              </w:tc>
              <w:tc>
                <w:tcPr>
                  <w:tcW w:w="846" w:type="pct"/>
                  <w:noWrap w:val="0"/>
                  <w:vAlign w:val="top"/>
                </w:tcPr>
                <w:p>
                  <w:pPr>
                    <w:pStyle w:val="37"/>
                  </w:pPr>
                  <w:r>
                    <w:t>数量</w:t>
                  </w:r>
                </w:p>
              </w:tc>
              <w:tc>
                <w:tcPr>
                  <w:tcW w:w="1041" w:type="pct"/>
                  <w:noWrap w:val="0"/>
                  <w:vAlign w:val="top"/>
                </w:tcPr>
                <w:p>
                  <w:pPr>
                    <w:pStyle w:val="37"/>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top"/>
                </w:tcPr>
                <w:p>
                  <w:pPr>
                    <w:pStyle w:val="37"/>
                  </w:pPr>
                  <w:r>
                    <w:t>一</w:t>
                  </w:r>
                </w:p>
              </w:tc>
              <w:tc>
                <w:tcPr>
                  <w:tcW w:w="4491" w:type="pct"/>
                  <w:gridSpan w:val="4"/>
                  <w:noWrap w:val="0"/>
                  <w:vAlign w:val="top"/>
                </w:tcPr>
                <w:p>
                  <w:pPr>
                    <w:pStyle w:val="37"/>
                  </w:pPr>
                  <w:r>
                    <w:t>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9" w:type="pct"/>
                  <w:noWrap w:val="0"/>
                  <w:vAlign w:val="center"/>
                </w:tcPr>
                <w:p>
                  <w:pPr>
                    <w:pStyle w:val="37"/>
                  </w:pPr>
                  <w:r>
                    <w:t>1</w:t>
                  </w:r>
                </w:p>
              </w:tc>
              <w:tc>
                <w:tcPr>
                  <w:tcW w:w="1733" w:type="pct"/>
                  <w:noWrap w:val="0"/>
                  <w:vAlign w:val="center"/>
                </w:tcPr>
                <w:p>
                  <w:pPr>
                    <w:pStyle w:val="37"/>
                  </w:pPr>
                  <w:r>
                    <w:t>螺旋上料机</w:t>
                  </w:r>
                </w:p>
              </w:tc>
              <w:tc>
                <w:tcPr>
                  <w:tcW w:w="871" w:type="pct"/>
                  <w:noWrap w:val="0"/>
                  <w:vAlign w:val="center"/>
                </w:tcPr>
                <w:p>
                  <w:pPr>
                    <w:pStyle w:val="37"/>
                  </w:pPr>
                  <w:r>
                    <w:t>YS-219</w:t>
                  </w:r>
                </w:p>
              </w:tc>
              <w:tc>
                <w:tcPr>
                  <w:tcW w:w="846" w:type="pct"/>
                  <w:noWrap w:val="0"/>
                  <w:vAlign w:val="center"/>
                </w:tcPr>
                <w:p>
                  <w:pPr>
                    <w:pStyle w:val="37"/>
                  </w:pPr>
                  <w:r>
                    <w:t>4</w:t>
                  </w:r>
                </w:p>
              </w:tc>
              <w:tc>
                <w:tcPr>
                  <w:tcW w:w="1041" w:type="pct"/>
                  <w:noWrap w:val="0"/>
                  <w:vAlign w:val="center"/>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9" w:type="pct"/>
                  <w:noWrap w:val="0"/>
                  <w:vAlign w:val="center"/>
                </w:tcPr>
                <w:p>
                  <w:pPr>
                    <w:pStyle w:val="37"/>
                  </w:pPr>
                  <w:r>
                    <w:t>2</w:t>
                  </w:r>
                </w:p>
              </w:tc>
              <w:tc>
                <w:tcPr>
                  <w:tcW w:w="1733" w:type="pct"/>
                  <w:noWrap w:val="0"/>
                  <w:vAlign w:val="center"/>
                </w:tcPr>
                <w:p>
                  <w:pPr>
                    <w:pStyle w:val="37"/>
                  </w:pPr>
                  <w:r>
                    <w:t>粉计量系统</w:t>
                  </w:r>
                </w:p>
              </w:tc>
              <w:tc>
                <w:tcPr>
                  <w:tcW w:w="871" w:type="pct"/>
                  <w:noWrap w:val="0"/>
                  <w:vAlign w:val="center"/>
                </w:tcPr>
                <w:p>
                  <w:pPr>
                    <w:pStyle w:val="37"/>
                  </w:pPr>
                  <w:r>
                    <w:t>DYS-200</w:t>
                  </w:r>
                </w:p>
              </w:tc>
              <w:tc>
                <w:tcPr>
                  <w:tcW w:w="846" w:type="pct"/>
                  <w:noWrap w:val="0"/>
                  <w:vAlign w:val="center"/>
                </w:tcPr>
                <w:p>
                  <w:pPr>
                    <w:pStyle w:val="37"/>
                  </w:pPr>
                  <w:r>
                    <w:t>1</w:t>
                  </w:r>
                </w:p>
              </w:tc>
              <w:tc>
                <w:tcPr>
                  <w:tcW w:w="1041" w:type="pct"/>
                  <w:noWrap w:val="0"/>
                  <w:vAlign w:val="center"/>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3</w:t>
                  </w:r>
                </w:p>
              </w:tc>
              <w:tc>
                <w:tcPr>
                  <w:tcW w:w="1733" w:type="pct"/>
                  <w:noWrap w:val="0"/>
                  <w:vAlign w:val="center"/>
                </w:tcPr>
                <w:p>
                  <w:pPr>
                    <w:pStyle w:val="37"/>
                  </w:pPr>
                  <w:r>
                    <w:t>水计量系统</w:t>
                  </w:r>
                </w:p>
              </w:tc>
              <w:tc>
                <w:tcPr>
                  <w:tcW w:w="871" w:type="pct"/>
                  <w:noWrap w:val="0"/>
                  <w:vAlign w:val="center"/>
                </w:tcPr>
                <w:p>
                  <w:pPr>
                    <w:pStyle w:val="37"/>
                  </w:pPr>
                  <w:r>
                    <w:t>DYS-200</w:t>
                  </w: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4</w:t>
                  </w:r>
                </w:p>
              </w:tc>
              <w:tc>
                <w:tcPr>
                  <w:tcW w:w="1733" w:type="pct"/>
                  <w:noWrap w:val="0"/>
                  <w:vAlign w:val="center"/>
                </w:tcPr>
                <w:p>
                  <w:pPr>
                    <w:pStyle w:val="37"/>
                  </w:pPr>
                  <w:r>
                    <w:t>水泥计量系统</w:t>
                  </w:r>
                </w:p>
              </w:tc>
              <w:tc>
                <w:tcPr>
                  <w:tcW w:w="871" w:type="pct"/>
                  <w:noWrap w:val="0"/>
                  <w:vAlign w:val="center"/>
                </w:tcPr>
                <w:p>
                  <w:pPr>
                    <w:pStyle w:val="37"/>
                  </w:pPr>
                  <w:r>
                    <w:t>DYS-200</w:t>
                  </w: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09" w:type="pct"/>
                  <w:noWrap w:val="0"/>
                  <w:vAlign w:val="center"/>
                </w:tcPr>
                <w:p>
                  <w:pPr>
                    <w:pStyle w:val="37"/>
                  </w:pPr>
                  <w:r>
                    <w:t>5</w:t>
                  </w:r>
                </w:p>
              </w:tc>
              <w:tc>
                <w:tcPr>
                  <w:tcW w:w="1733" w:type="pct"/>
                  <w:noWrap w:val="0"/>
                  <w:vAlign w:val="center"/>
                </w:tcPr>
                <w:p>
                  <w:pPr>
                    <w:pStyle w:val="37"/>
                  </w:pPr>
                  <w:r>
                    <w:t>发泡剂计量系统</w:t>
                  </w:r>
                </w:p>
              </w:tc>
              <w:tc>
                <w:tcPr>
                  <w:tcW w:w="871" w:type="pct"/>
                  <w:noWrap w:val="0"/>
                  <w:vAlign w:val="center"/>
                </w:tcPr>
                <w:p>
                  <w:pPr>
                    <w:pStyle w:val="37"/>
                  </w:pPr>
                  <w:r>
                    <w:t>DYS-15</w:t>
                  </w: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09" w:type="pct"/>
                  <w:noWrap w:val="0"/>
                  <w:vAlign w:val="center"/>
                </w:tcPr>
                <w:p>
                  <w:pPr>
                    <w:pStyle w:val="37"/>
                  </w:pPr>
                  <w:r>
                    <w:t>6</w:t>
                  </w:r>
                </w:p>
              </w:tc>
              <w:tc>
                <w:tcPr>
                  <w:tcW w:w="1733" w:type="pct"/>
                  <w:noWrap w:val="0"/>
                  <w:vAlign w:val="center"/>
                </w:tcPr>
                <w:p>
                  <w:pPr>
                    <w:pStyle w:val="37"/>
                  </w:pPr>
                  <w:r>
                    <w:t>预混搅拌机</w:t>
                  </w:r>
                </w:p>
              </w:tc>
              <w:tc>
                <w:tcPr>
                  <w:tcW w:w="871" w:type="pct"/>
                  <w:noWrap w:val="0"/>
                  <w:vAlign w:val="center"/>
                </w:tcPr>
                <w:p>
                  <w:pPr>
                    <w:pStyle w:val="37"/>
                  </w:pPr>
                  <w:r>
                    <w:t>DYS-350</w:t>
                  </w: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7</w:t>
                  </w:r>
                </w:p>
              </w:tc>
              <w:tc>
                <w:tcPr>
                  <w:tcW w:w="1733" w:type="pct"/>
                  <w:noWrap w:val="0"/>
                  <w:vAlign w:val="center"/>
                </w:tcPr>
                <w:p>
                  <w:pPr>
                    <w:pStyle w:val="37"/>
                  </w:pPr>
                  <w:r>
                    <w:t>浇筑搅拌机</w:t>
                  </w:r>
                </w:p>
              </w:tc>
              <w:tc>
                <w:tcPr>
                  <w:tcW w:w="871" w:type="pct"/>
                  <w:noWrap w:val="0"/>
                  <w:vAlign w:val="center"/>
                </w:tcPr>
                <w:p>
                  <w:pPr>
                    <w:pStyle w:val="37"/>
                  </w:pPr>
                  <w:r>
                    <w:t>DYS-350</w:t>
                  </w:r>
                </w:p>
              </w:tc>
              <w:tc>
                <w:tcPr>
                  <w:tcW w:w="846" w:type="pct"/>
                  <w:noWrap w:val="0"/>
                  <w:vAlign w:val="center"/>
                </w:tcPr>
                <w:p>
                  <w:pPr>
                    <w:pStyle w:val="37"/>
                  </w:pPr>
                  <w:r>
                    <w:t>2</w:t>
                  </w:r>
                </w:p>
              </w:tc>
              <w:tc>
                <w:tcPr>
                  <w:tcW w:w="1041" w:type="pct"/>
                  <w:noWrap w:val="0"/>
                  <w:vAlign w:val="center"/>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8</w:t>
                  </w:r>
                </w:p>
              </w:tc>
              <w:tc>
                <w:tcPr>
                  <w:tcW w:w="1733" w:type="pct"/>
                  <w:noWrap w:val="0"/>
                  <w:vAlign w:val="center"/>
                </w:tcPr>
                <w:p>
                  <w:pPr>
                    <w:pStyle w:val="37"/>
                  </w:pPr>
                  <w:r>
                    <w:t>浇筑流水线</w:t>
                  </w:r>
                </w:p>
              </w:tc>
              <w:tc>
                <w:tcPr>
                  <w:tcW w:w="871" w:type="pct"/>
                  <w:noWrap w:val="0"/>
                  <w:vAlign w:val="center"/>
                </w:tcPr>
                <w:p>
                  <w:pPr>
                    <w:pStyle w:val="37"/>
                  </w:pPr>
                  <w:r>
                    <w:t>Y140</w:t>
                  </w:r>
                </w:p>
              </w:tc>
              <w:tc>
                <w:tcPr>
                  <w:tcW w:w="846" w:type="pct"/>
                  <w:noWrap w:val="0"/>
                  <w:vAlign w:val="center"/>
                </w:tcPr>
                <w:p>
                  <w:pPr>
                    <w:pStyle w:val="37"/>
                  </w:pPr>
                  <w:r>
                    <w:t>2</w:t>
                  </w:r>
                </w:p>
              </w:tc>
              <w:tc>
                <w:tcPr>
                  <w:tcW w:w="1041" w:type="pct"/>
                  <w:noWrap w:val="0"/>
                  <w:vAlign w:val="center"/>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9</w:t>
                  </w:r>
                </w:p>
              </w:tc>
              <w:tc>
                <w:tcPr>
                  <w:tcW w:w="1733" w:type="pct"/>
                  <w:noWrap w:val="0"/>
                  <w:vAlign w:val="center"/>
                </w:tcPr>
                <w:p>
                  <w:pPr>
                    <w:pStyle w:val="37"/>
                  </w:pPr>
                  <w:r>
                    <w:t>回模流水线</w:t>
                  </w:r>
                </w:p>
              </w:tc>
              <w:tc>
                <w:tcPr>
                  <w:tcW w:w="871" w:type="pct"/>
                  <w:noWrap w:val="0"/>
                  <w:vAlign w:val="center"/>
                </w:tcPr>
                <w:p>
                  <w:pPr>
                    <w:pStyle w:val="37"/>
                  </w:pPr>
                  <w:r>
                    <w:t>Y140</w:t>
                  </w:r>
                </w:p>
              </w:tc>
              <w:tc>
                <w:tcPr>
                  <w:tcW w:w="846" w:type="pct"/>
                  <w:noWrap w:val="0"/>
                  <w:vAlign w:val="center"/>
                </w:tcPr>
                <w:p>
                  <w:pPr>
                    <w:pStyle w:val="37"/>
                  </w:pPr>
                  <w:r>
                    <w:t>2</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10</w:t>
                  </w:r>
                </w:p>
              </w:tc>
              <w:tc>
                <w:tcPr>
                  <w:tcW w:w="1733" w:type="pct"/>
                  <w:noWrap w:val="0"/>
                  <w:vAlign w:val="center"/>
                </w:tcPr>
                <w:p>
                  <w:pPr>
                    <w:pStyle w:val="37"/>
                  </w:pPr>
                  <w:r>
                    <w:t>脱模机</w:t>
                  </w:r>
                </w:p>
              </w:tc>
              <w:tc>
                <w:tcPr>
                  <w:tcW w:w="871" w:type="pct"/>
                  <w:noWrap w:val="0"/>
                  <w:vAlign w:val="center"/>
                </w:tcPr>
                <w:p>
                  <w:pPr>
                    <w:pStyle w:val="37"/>
                  </w:pP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11</w:t>
                  </w:r>
                </w:p>
              </w:tc>
              <w:tc>
                <w:tcPr>
                  <w:tcW w:w="1733" w:type="pct"/>
                  <w:noWrap w:val="0"/>
                  <w:vAlign w:val="center"/>
                </w:tcPr>
                <w:p>
                  <w:pPr>
                    <w:pStyle w:val="37"/>
                  </w:pPr>
                  <w:r>
                    <w:t>摆渡车</w:t>
                  </w:r>
                </w:p>
              </w:tc>
              <w:tc>
                <w:tcPr>
                  <w:tcW w:w="871" w:type="pct"/>
                  <w:noWrap w:val="0"/>
                  <w:vAlign w:val="center"/>
                </w:tcPr>
                <w:p>
                  <w:pPr>
                    <w:pStyle w:val="37"/>
                  </w:pPr>
                  <w:r>
                    <w:t>1450</w:t>
                  </w:r>
                </w:p>
              </w:tc>
              <w:tc>
                <w:tcPr>
                  <w:tcW w:w="846" w:type="pct"/>
                  <w:noWrap w:val="0"/>
                  <w:vAlign w:val="center"/>
                </w:tcPr>
                <w:p>
                  <w:pPr>
                    <w:pStyle w:val="37"/>
                  </w:pPr>
                  <w:r>
                    <w:t>2</w:t>
                  </w:r>
                </w:p>
              </w:tc>
              <w:tc>
                <w:tcPr>
                  <w:tcW w:w="1041" w:type="pct"/>
                  <w:noWrap w:val="0"/>
                  <w:vAlign w:val="center"/>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12</w:t>
                  </w:r>
                </w:p>
              </w:tc>
              <w:tc>
                <w:tcPr>
                  <w:tcW w:w="1733" w:type="pct"/>
                  <w:noWrap w:val="0"/>
                  <w:vAlign w:val="center"/>
                </w:tcPr>
                <w:p>
                  <w:pPr>
                    <w:pStyle w:val="37"/>
                  </w:pPr>
                  <w:r>
                    <w:t>PLC控制柜</w:t>
                  </w:r>
                </w:p>
              </w:tc>
              <w:tc>
                <w:tcPr>
                  <w:tcW w:w="871" w:type="pct"/>
                  <w:noWrap w:val="0"/>
                  <w:vAlign w:val="center"/>
                </w:tcPr>
                <w:p>
                  <w:pPr>
                    <w:pStyle w:val="37"/>
                  </w:pPr>
                  <w:r>
                    <w:t>FUSE2065</w:t>
                  </w:r>
                </w:p>
              </w:tc>
              <w:tc>
                <w:tcPr>
                  <w:tcW w:w="846" w:type="pct"/>
                  <w:noWrap w:val="0"/>
                  <w:vAlign w:val="center"/>
                </w:tcPr>
                <w:p>
                  <w:pPr>
                    <w:pStyle w:val="37"/>
                  </w:pPr>
                  <w:r>
                    <w:t>1</w:t>
                  </w:r>
                </w:p>
              </w:tc>
              <w:tc>
                <w:tcPr>
                  <w:tcW w:w="1041" w:type="pct"/>
                  <w:noWrap w:val="0"/>
                  <w:vAlign w:val="center"/>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13</w:t>
                  </w:r>
                </w:p>
              </w:tc>
              <w:tc>
                <w:tcPr>
                  <w:tcW w:w="1733" w:type="pct"/>
                  <w:noWrap w:val="0"/>
                  <w:vAlign w:val="center"/>
                </w:tcPr>
                <w:p>
                  <w:pPr>
                    <w:pStyle w:val="37"/>
                  </w:pPr>
                  <w:r>
                    <w:t>空压机</w:t>
                  </w:r>
                </w:p>
              </w:tc>
              <w:tc>
                <w:tcPr>
                  <w:tcW w:w="871" w:type="pct"/>
                  <w:noWrap w:val="0"/>
                  <w:vAlign w:val="center"/>
                </w:tcPr>
                <w:p>
                  <w:pPr>
                    <w:pStyle w:val="37"/>
                  </w:pPr>
                  <w:r>
                    <w:t>DBQ-4</w:t>
                  </w: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14</w:t>
                  </w:r>
                </w:p>
              </w:tc>
              <w:tc>
                <w:tcPr>
                  <w:tcW w:w="1733" w:type="pct"/>
                  <w:noWrap w:val="0"/>
                  <w:vAlign w:val="center"/>
                </w:tcPr>
                <w:p>
                  <w:pPr>
                    <w:pStyle w:val="37"/>
                  </w:pPr>
                  <w:r>
                    <w:t>模具</w:t>
                  </w:r>
                </w:p>
              </w:tc>
              <w:tc>
                <w:tcPr>
                  <w:tcW w:w="871" w:type="pct"/>
                  <w:noWrap w:val="0"/>
                  <w:vAlign w:val="center"/>
                </w:tcPr>
                <w:p>
                  <w:pPr>
                    <w:pStyle w:val="37"/>
                  </w:pPr>
                  <w:r>
                    <w:t>5mm下差板</w:t>
                  </w:r>
                </w:p>
              </w:tc>
              <w:tc>
                <w:tcPr>
                  <w:tcW w:w="846" w:type="pct"/>
                  <w:noWrap w:val="0"/>
                  <w:vAlign w:val="center"/>
                </w:tcPr>
                <w:p>
                  <w:pPr>
                    <w:pStyle w:val="37"/>
                  </w:pPr>
                  <w:r>
                    <w:t>200</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15</w:t>
                  </w:r>
                </w:p>
              </w:tc>
              <w:tc>
                <w:tcPr>
                  <w:tcW w:w="1733" w:type="pct"/>
                  <w:noWrap w:val="0"/>
                  <w:vAlign w:val="center"/>
                </w:tcPr>
                <w:p>
                  <w:pPr>
                    <w:pStyle w:val="37"/>
                  </w:pPr>
                  <w:r>
                    <w:t>1上下面切割</w:t>
                  </w:r>
                </w:p>
              </w:tc>
              <w:tc>
                <w:tcPr>
                  <w:tcW w:w="871" w:type="pct"/>
                  <w:noWrap w:val="0"/>
                  <w:vAlign w:val="center"/>
                </w:tcPr>
                <w:p>
                  <w:pPr>
                    <w:pStyle w:val="37"/>
                  </w:pP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16</w:t>
                  </w:r>
                </w:p>
              </w:tc>
              <w:tc>
                <w:tcPr>
                  <w:tcW w:w="1733" w:type="pct"/>
                  <w:noWrap w:val="0"/>
                  <w:vAlign w:val="center"/>
                </w:tcPr>
                <w:p>
                  <w:pPr>
                    <w:pStyle w:val="37"/>
                  </w:pPr>
                  <w:r>
                    <w:t>1上料输送</w:t>
                  </w:r>
                </w:p>
              </w:tc>
              <w:tc>
                <w:tcPr>
                  <w:tcW w:w="871" w:type="pct"/>
                  <w:noWrap w:val="0"/>
                  <w:vAlign w:val="center"/>
                </w:tcPr>
                <w:p>
                  <w:pPr>
                    <w:pStyle w:val="37"/>
                  </w:pPr>
                  <w:r>
                    <w:t>1450-3000</w:t>
                  </w: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17</w:t>
                  </w:r>
                </w:p>
              </w:tc>
              <w:tc>
                <w:tcPr>
                  <w:tcW w:w="1733" w:type="pct"/>
                  <w:noWrap w:val="0"/>
                  <w:vAlign w:val="center"/>
                </w:tcPr>
                <w:p>
                  <w:pPr>
                    <w:pStyle w:val="37"/>
                  </w:pPr>
                  <w:r>
                    <w:t>2号切割锯</w:t>
                  </w:r>
                </w:p>
              </w:tc>
              <w:tc>
                <w:tcPr>
                  <w:tcW w:w="871" w:type="pct"/>
                  <w:noWrap w:val="0"/>
                  <w:vAlign w:val="center"/>
                </w:tcPr>
                <w:p>
                  <w:pPr>
                    <w:pStyle w:val="37"/>
                  </w:pPr>
                </w:p>
              </w:tc>
              <w:tc>
                <w:tcPr>
                  <w:tcW w:w="846" w:type="pct"/>
                  <w:noWrap w:val="0"/>
                  <w:vAlign w:val="center"/>
                </w:tcPr>
                <w:p>
                  <w:pPr>
                    <w:pStyle w:val="37"/>
                  </w:pPr>
                  <w:r>
                    <w:t>1</w:t>
                  </w:r>
                </w:p>
              </w:tc>
              <w:tc>
                <w:tcPr>
                  <w:tcW w:w="1041" w:type="pct"/>
                  <w:noWrap w:val="0"/>
                  <w:vAlign w:val="center"/>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18</w:t>
                  </w:r>
                </w:p>
              </w:tc>
              <w:tc>
                <w:tcPr>
                  <w:tcW w:w="1733" w:type="pct"/>
                  <w:noWrap w:val="0"/>
                  <w:vAlign w:val="center"/>
                </w:tcPr>
                <w:p>
                  <w:pPr>
                    <w:pStyle w:val="37"/>
                  </w:pPr>
                  <w:r>
                    <w:t>2号输送</w:t>
                  </w:r>
                </w:p>
              </w:tc>
              <w:tc>
                <w:tcPr>
                  <w:tcW w:w="871" w:type="pct"/>
                  <w:noWrap w:val="0"/>
                  <w:vAlign w:val="center"/>
                </w:tcPr>
                <w:p>
                  <w:pPr>
                    <w:pStyle w:val="37"/>
                  </w:pPr>
                  <w:r>
                    <w:t>1450-6000</w:t>
                  </w:r>
                </w:p>
              </w:tc>
              <w:tc>
                <w:tcPr>
                  <w:tcW w:w="846" w:type="pct"/>
                  <w:noWrap w:val="0"/>
                  <w:vAlign w:val="center"/>
                </w:tcPr>
                <w:p>
                  <w:pPr>
                    <w:pStyle w:val="37"/>
                  </w:pPr>
                  <w:r>
                    <w:t>1</w:t>
                  </w:r>
                </w:p>
              </w:tc>
              <w:tc>
                <w:tcPr>
                  <w:tcW w:w="1041" w:type="pct"/>
                  <w:noWrap w:val="0"/>
                  <w:vAlign w:val="center"/>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19</w:t>
                  </w:r>
                </w:p>
              </w:tc>
              <w:tc>
                <w:tcPr>
                  <w:tcW w:w="1733" w:type="pct"/>
                  <w:noWrap w:val="0"/>
                  <w:vAlign w:val="center"/>
                </w:tcPr>
                <w:p>
                  <w:pPr>
                    <w:pStyle w:val="37"/>
                  </w:pPr>
                  <w:r>
                    <w:t>90度旋转机构</w:t>
                  </w:r>
                </w:p>
              </w:tc>
              <w:tc>
                <w:tcPr>
                  <w:tcW w:w="871" w:type="pct"/>
                  <w:noWrap w:val="0"/>
                  <w:vAlign w:val="center"/>
                </w:tcPr>
                <w:p>
                  <w:pPr>
                    <w:pStyle w:val="37"/>
                  </w:pPr>
                  <w:r>
                    <w:t>4000</w:t>
                  </w: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20</w:t>
                  </w:r>
                </w:p>
              </w:tc>
              <w:tc>
                <w:tcPr>
                  <w:tcW w:w="1733" w:type="pct"/>
                  <w:noWrap w:val="0"/>
                  <w:vAlign w:val="center"/>
                </w:tcPr>
                <w:p>
                  <w:pPr>
                    <w:pStyle w:val="37"/>
                  </w:pPr>
                  <w:r>
                    <w:t>2号输送</w:t>
                  </w:r>
                </w:p>
              </w:tc>
              <w:tc>
                <w:tcPr>
                  <w:tcW w:w="871" w:type="pct"/>
                  <w:noWrap w:val="0"/>
                  <w:vAlign w:val="center"/>
                </w:tcPr>
                <w:p>
                  <w:pPr>
                    <w:pStyle w:val="37"/>
                  </w:pPr>
                  <w:r>
                    <w:t>1450-3000</w:t>
                  </w: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9" w:type="pct"/>
                  <w:noWrap w:val="0"/>
                  <w:vAlign w:val="center"/>
                </w:tcPr>
                <w:p>
                  <w:pPr>
                    <w:pStyle w:val="37"/>
                  </w:pPr>
                  <w:r>
                    <w:t>21</w:t>
                  </w:r>
                </w:p>
              </w:tc>
              <w:tc>
                <w:tcPr>
                  <w:tcW w:w="1733" w:type="pct"/>
                  <w:noWrap w:val="0"/>
                  <w:vAlign w:val="center"/>
                </w:tcPr>
                <w:p>
                  <w:pPr>
                    <w:pStyle w:val="37"/>
                  </w:pPr>
                  <w:r>
                    <w:t>扳倒机构</w:t>
                  </w:r>
                </w:p>
              </w:tc>
              <w:tc>
                <w:tcPr>
                  <w:tcW w:w="871" w:type="pct"/>
                  <w:noWrap w:val="0"/>
                  <w:vAlign w:val="center"/>
                </w:tcPr>
                <w:p>
                  <w:pPr>
                    <w:pStyle w:val="37"/>
                  </w:pP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22</w:t>
                  </w:r>
                </w:p>
              </w:tc>
              <w:tc>
                <w:tcPr>
                  <w:tcW w:w="1733" w:type="pct"/>
                  <w:noWrap w:val="0"/>
                  <w:vAlign w:val="center"/>
                </w:tcPr>
                <w:p>
                  <w:pPr>
                    <w:pStyle w:val="37"/>
                  </w:pPr>
                  <w:r>
                    <w:t>3号输送</w:t>
                  </w:r>
                </w:p>
              </w:tc>
              <w:tc>
                <w:tcPr>
                  <w:tcW w:w="871" w:type="pct"/>
                  <w:noWrap w:val="0"/>
                  <w:vAlign w:val="center"/>
                </w:tcPr>
                <w:p>
                  <w:pPr>
                    <w:pStyle w:val="37"/>
                  </w:pPr>
                  <w:r>
                    <w:t>1450-3000</w:t>
                  </w: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23</w:t>
                  </w:r>
                </w:p>
              </w:tc>
              <w:tc>
                <w:tcPr>
                  <w:tcW w:w="1733" w:type="pct"/>
                  <w:noWrap w:val="0"/>
                  <w:vAlign w:val="center"/>
                </w:tcPr>
                <w:p>
                  <w:pPr>
                    <w:pStyle w:val="37"/>
                  </w:pPr>
                  <w:r>
                    <w:t>3号切割锯</w:t>
                  </w:r>
                </w:p>
              </w:tc>
              <w:tc>
                <w:tcPr>
                  <w:tcW w:w="871" w:type="pct"/>
                  <w:noWrap w:val="0"/>
                  <w:vAlign w:val="center"/>
                </w:tcPr>
                <w:p>
                  <w:pPr>
                    <w:pStyle w:val="37"/>
                  </w:pPr>
                </w:p>
              </w:tc>
              <w:tc>
                <w:tcPr>
                  <w:tcW w:w="846" w:type="pct"/>
                  <w:noWrap w:val="0"/>
                  <w:vAlign w:val="center"/>
                </w:tcPr>
                <w:p>
                  <w:pPr>
                    <w:pStyle w:val="37"/>
                  </w:pPr>
                  <w:r>
                    <w:t>1</w:t>
                  </w:r>
                </w:p>
              </w:tc>
              <w:tc>
                <w:tcPr>
                  <w:tcW w:w="1041" w:type="pct"/>
                  <w:noWrap w:val="0"/>
                  <w:vAlign w:val="center"/>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09" w:type="pct"/>
                  <w:noWrap w:val="0"/>
                  <w:vAlign w:val="center"/>
                </w:tcPr>
                <w:p>
                  <w:pPr>
                    <w:pStyle w:val="37"/>
                  </w:pPr>
                  <w:r>
                    <w:t>24</w:t>
                  </w:r>
                </w:p>
              </w:tc>
              <w:tc>
                <w:tcPr>
                  <w:tcW w:w="1733" w:type="pct"/>
                  <w:noWrap w:val="0"/>
                  <w:vAlign w:val="center"/>
                </w:tcPr>
                <w:p>
                  <w:pPr>
                    <w:pStyle w:val="37"/>
                  </w:pPr>
                  <w:r>
                    <w:t>码垛机构</w:t>
                  </w:r>
                </w:p>
              </w:tc>
              <w:tc>
                <w:tcPr>
                  <w:tcW w:w="871" w:type="pct"/>
                  <w:noWrap w:val="0"/>
                  <w:vAlign w:val="center"/>
                </w:tcPr>
                <w:p>
                  <w:pPr>
                    <w:pStyle w:val="37"/>
                  </w:pPr>
                </w:p>
              </w:tc>
              <w:tc>
                <w:tcPr>
                  <w:tcW w:w="846" w:type="pct"/>
                  <w:noWrap w:val="0"/>
                  <w:vAlign w:val="center"/>
                </w:tcPr>
                <w:p>
                  <w:pPr>
                    <w:pStyle w:val="37"/>
                  </w:pPr>
                  <w:r>
                    <w:t>1</w:t>
                  </w:r>
                </w:p>
              </w:tc>
              <w:tc>
                <w:tcPr>
                  <w:tcW w:w="1041" w:type="pct"/>
                  <w:noWrap w:val="0"/>
                  <w:vAlign w:val="center"/>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25</w:t>
                  </w:r>
                </w:p>
              </w:tc>
              <w:tc>
                <w:tcPr>
                  <w:tcW w:w="1733" w:type="pct"/>
                  <w:noWrap w:val="0"/>
                  <w:vAlign w:val="center"/>
                </w:tcPr>
                <w:p>
                  <w:pPr>
                    <w:pStyle w:val="37"/>
                  </w:pPr>
                  <w:r>
                    <w:t>4号输送</w:t>
                  </w:r>
                </w:p>
              </w:tc>
              <w:tc>
                <w:tcPr>
                  <w:tcW w:w="871" w:type="pct"/>
                  <w:noWrap w:val="0"/>
                  <w:vAlign w:val="center"/>
                </w:tcPr>
                <w:p>
                  <w:pPr>
                    <w:pStyle w:val="37"/>
                  </w:pPr>
                  <w:r>
                    <w:t>1450-6000</w:t>
                  </w:r>
                </w:p>
              </w:tc>
              <w:tc>
                <w:tcPr>
                  <w:tcW w:w="846" w:type="pct"/>
                  <w:noWrap w:val="0"/>
                  <w:vAlign w:val="center"/>
                </w:tcPr>
                <w:p>
                  <w:pPr>
                    <w:pStyle w:val="37"/>
                  </w:pPr>
                  <w:r>
                    <w:t>1</w:t>
                  </w:r>
                </w:p>
              </w:tc>
              <w:tc>
                <w:tcPr>
                  <w:tcW w:w="1041" w:type="pct"/>
                  <w:noWrap w:val="0"/>
                  <w:vAlign w:val="top"/>
                </w:tcPr>
                <w:p>
                  <w:pPr>
                    <w:pStyle w:val="37"/>
                  </w:pPr>
                  <w: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9" w:type="pct"/>
                  <w:noWrap w:val="0"/>
                  <w:vAlign w:val="center"/>
                </w:tcPr>
                <w:p>
                  <w:pPr>
                    <w:pStyle w:val="37"/>
                  </w:pPr>
                  <w:r>
                    <w:t>26</w:t>
                  </w:r>
                </w:p>
              </w:tc>
              <w:tc>
                <w:tcPr>
                  <w:tcW w:w="1733" w:type="pct"/>
                  <w:noWrap w:val="0"/>
                  <w:vAlign w:val="center"/>
                </w:tcPr>
                <w:p>
                  <w:pPr>
                    <w:pStyle w:val="37"/>
                  </w:pPr>
                  <w:r>
                    <w:t>料仓</w:t>
                  </w:r>
                </w:p>
              </w:tc>
              <w:tc>
                <w:tcPr>
                  <w:tcW w:w="871" w:type="pct"/>
                  <w:noWrap w:val="0"/>
                  <w:vAlign w:val="center"/>
                </w:tcPr>
                <w:p>
                  <w:pPr>
                    <w:pStyle w:val="37"/>
                  </w:pPr>
                  <w:r>
                    <w:t>100T</w:t>
                  </w:r>
                </w:p>
              </w:tc>
              <w:tc>
                <w:tcPr>
                  <w:tcW w:w="846" w:type="pct"/>
                  <w:noWrap w:val="0"/>
                  <w:vAlign w:val="center"/>
                </w:tcPr>
                <w:p>
                  <w:pPr>
                    <w:pStyle w:val="37"/>
                  </w:pPr>
                  <w:r>
                    <w:t>2</w:t>
                  </w:r>
                </w:p>
              </w:tc>
              <w:tc>
                <w:tcPr>
                  <w:tcW w:w="1041" w:type="pct"/>
                  <w:noWrap w:val="0"/>
                  <w:vAlign w:val="top"/>
                </w:tcPr>
                <w:p>
                  <w:pPr>
                    <w:pStyle w:val="37"/>
                  </w:pPr>
                  <w:r>
                    <w:t>新建</w:t>
                  </w:r>
                </w:p>
              </w:tc>
            </w:tr>
            <w:bookmarkEnd w:id="17"/>
          </w:tbl>
          <w:p>
            <w:pPr>
              <w:pStyle w:val="73"/>
            </w:pPr>
            <w:r>
              <w:t>3.</w:t>
            </w:r>
            <w:r>
              <w:rPr>
                <w:rFonts w:hint="eastAsia"/>
              </w:rPr>
              <w:t>项目原辅料信息</w:t>
            </w:r>
            <w:r>
              <w:t xml:space="preserve"> </w:t>
            </w:r>
          </w:p>
          <w:p>
            <w:pPr>
              <w:pStyle w:val="41"/>
              <w:ind w:firstLine="480"/>
              <w:rPr>
                <w:rFonts w:hint="eastAsia" w:eastAsia="宋体"/>
                <w:lang w:eastAsia="zh-CN"/>
              </w:rPr>
            </w:pPr>
            <w:r>
              <w:rPr>
                <w:rFonts w:cs="等线 Light"/>
                <w:szCs w:val="24"/>
              </w:rPr>
              <w:t>本项目原材料</w:t>
            </w:r>
            <w:r>
              <w:rPr>
                <w:rFonts w:hint="eastAsia" w:cs="等线 Light"/>
                <w:szCs w:val="24"/>
              </w:rPr>
              <w:t>为</w:t>
            </w:r>
            <w:r>
              <w:rPr>
                <w:rFonts w:hint="eastAsia" w:cs="等线 Light"/>
                <w:szCs w:val="24"/>
                <w:lang w:val="en-US" w:eastAsia="zh-CN"/>
              </w:rPr>
              <w:t>粉煤灰、</w:t>
            </w:r>
            <w:r>
              <w:rPr>
                <w:rFonts w:hint="eastAsia" w:cs="等线 Light"/>
                <w:szCs w:val="24"/>
              </w:rPr>
              <w:t>水泥等</w:t>
            </w:r>
            <w:r>
              <w:rPr>
                <w:rFonts w:hint="eastAsia" w:cs="等线 Light"/>
                <w:szCs w:val="24"/>
                <w:lang w:eastAsia="zh-CN"/>
              </w:rPr>
              <w:t>。</w:t>
            </w:r>
          </w:p>
          <w:p>
            <w:pPr>
              <w:pStyle w:val="38"/>
            </w:pPr>
            <w:r>
              <w:rPr>
                <w:rFonts w:hint="eastAsia"/>
              </w:rPr>
              <w:t>表2</w:t>
            </w:r>
            <w:r>
              <w:t xml:space="preserve">-3  </w:t>
            </w:r>
            <w:r>
              <w:rPr>
                <w:rFonts w:hint="eastAsia"/>
              </w:rPr>
              <w:t>主要原料一览表</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489"/>
              <w:gridCol w:w="1173"/>
              <w:gridCol w:w="636"/>
              <w:gridCol w:w="831"/>
              <w:gridCol w:w="725"/>
              <w:gridCol w:w="1276"/>
              <w:gridCol w:w="91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8"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序号</w:t>
                  </w:r>
                </w:p>
              </w:tc>
              <w:tc>
                <w:tcPr>
                  <w:tcW w:w="308"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类型</w:t>
                  </w:r>
                </w:p>
              </w:tc>
              <w:tc>
                <w:tcPr>
                  <w:tcW w:w="739"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名称</w:t>
                  </w:r>
                </w:p>
              </w:tc>
              <w:tc>
                <w:tcPr>
                  <w:tcW w:w="401"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单位</w:t>
                  </w:r>
                </w:p>
              </w:tc>
              <w:tc>
                <w:tcPr>
                  <w:tcW w:w="524"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数量</w:t>
                  </w:r>
                </w:p>
              </w:tc>
              <w:tc>
                <w:tcPr>
                  <w:tcW w:w="457"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来源</w:t>
                  </w:r>
                </w:p>
              </w:tc>
              <w:tc>
                <w:tcPr>
                  <w:tcW w:w="804"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运输方式</w:t>
                  </w:r>
                </w:p>
              </w:tc>
              <w:tc>
                <w:tcPr>
                  <w:tcW w:w="575"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最大贮存量</w:t>
                  </w:r>
                </w:p>
              </w:tc>
              <w:tc>
                <w:tcPr>
                  <w:tcW w:w="891" w:type="pct"/>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贮存方式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8"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308" w:type="pct"/>
                  <w:vMerge w:val="restar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自保温砌块</w:t>
                  </w:r>
                </w:p>
              </w:tc>
              <w:tc>
                <w:tcPr>
                  <w:tcW w:w="739"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水泥</w:t>
                  </w:r>
                </w:p>
              </w:tc>
              <w:tc>
                <w:tcPr>
                  <w:tcW w:w="401"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t/a</w:t>
                  </w:r>
                </w:p>
              </w:tc>
              <w:tc>
                <w:tcPr>
                  <w:tcW w:w="524"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19200</w:t>
                  </w:r>
                </w:p>
              </w:tc>
              <w:tc>
                <w:tcPr>
                  <w:tcW w:w="457" w:type="pc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外购</w:t>
                  </w:r>
                </w:p>
              </w:tc>
              <w:tc>
                <w:tcPr>
                  <w:tcW w:w="804"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汽车运输</w:t>
                  </w:r>
                </w:p>
              </w:tc>
              <w:tc>
                <w:tcPr>
                  <w:tcW w:w="575"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160</w:t>
                  </w:r>
                </w:p>
              </w:tc>
              <w:tc>
                <w:tcPr>
                  <w:tcW w:w="891"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水泥料仓内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8" w:type="pc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p>
              </w:tc>
              <w:tc>
                <w:tcPr>
                  <w:tcW w:w="308" w:type="pct"/>
                  <w:vMerge w:val="continue"/>
                  <w:noWrap w:val="0"/>
                  <w:vAlign w:val="center"/>
                </w:tcPr>
                <w:p>
                  <w:pPr>
                    <w:pStyle w:val="75"/>
                    <w:rPr>
                      <w:rFonts w:ascii="Times New Roman" w:hAnsi="Times New Roman" w:eastAsia="宋体" w:cs="Times New Roman"/>
                      <w:color w:val="000000"/>
                      <w:szCs w:val="21"/>
                    </w:rPr>
                  </w:pPr>
                </w:p>
              </w:tc>
              <w:tc>
                <w:tcPr>
                  <w:tcW w:w="739" w:type="pc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粉煤灰</w:t>
                  </w:r>
                </w:p>
              </w:tc>
              <w:tc>
                <w:tcPr>
                  <w:tcW w:w="401" w:type="pc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t/a</w:t>
                  </w:r>
                </w:p>
              </w:tc>
              <w:tc>
                <w:tcPr>
                  <w:tcW w:w="524"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67200</w:t>
                  </w:r>
                </w:p>
              </w:tc>
              <w:tc>
                <w:tcPr>
                  <w:tcW w:w="457" w:type="pc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电厂</w:t>
                  </w:r>
                </w:p>
              </w:tc>
              <w:tc>
                <w:tcPr>
                  <w:tcW w:w="804"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汽车运输</w:t>
                  </w:r>
                </w:p>
              </w:tc>
              <w:tc>
                <w:tcPr>
                  <w:tcW w:w="575"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50000</w:t>
                  </w:r>
                </w:p>
              </w:tc>
              <w:tc>
                <w:tcPr>
                  <w:tcW w:w="891"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渣灰库内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8" w:type="pct"/>
                  <w:noWrap w:val="0"/>
                  <w:vAlign w:val="center"/>
                </w:tcPr>
                <w:p>
                  <w:pPr>
                    <w:pStyle w:val="75"/>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3</w:t>
                  </w:r>
                </w:p>
              </w:tc>
              <w:tc>
                <w:tcPr>
                  <w:tcW w:w="308" w:type="pct"/>
                  <w:vMerge w:val="continue"/>
                  <w:noWrap w:val="0"/>
                  <w:vAlign w:val="center"/>
                </w:tcPr>
                <w:p>
                  <w:pPr>
                    <w:pStyle w:val="75"/>
                    <w:rPr>
                      <w:rFonts w:ascii="Times New Roman" w:hAnsi="Times New Roman" w:eastAsia="宋体" w:cs="Times New Roman"/>
                      <w:color w:val="000000"/>
                      <w:szCs w:val="21"/>
                    </w:rPr>
                  </w:pPr>
                </w:p>
              </w:tc>
              <w:tc>
                <w:tcPr>
                  <w:tcW w:w="739" w:type="pct"/>
                  <w:noWrap w:val="0"/>
                  <w:vAlign w:val="center"/>
                </w:tcPr>
                <w:p>
                  <w:pPr>
                    <w:pStyle w:val="75"/>
                    <w:rPr>
                      <w:rFonts w:hint="eastAsia" w:ascii="Times New Roman" w:hAnsi="Times New Roman" w:eastAsia="宋体" w:cs="Times New Roman"/>
                      <w:color w:val="000000"/>
                      <w:szCs w:val="21"/>
                    </w:rPr>
                  </w:pPr>
                  <w:r>
                    <w:rPr>
                      <w:rFonts w:ascii="Times New Roman" w:hAnsi="Times New Roman" w:eastAsia="宋体" w:cs="Times New Roman"/>
                      <w:color w:val="000000"/>
                      <w:szCs w:val="21"/>
                    </w:rPr>
                    <w:t>膨胀聚苯乙烯泡沫颗粒</w:t>
                  </w:r>
                </w:p>
              </w:tc>
              <w:tc>
                <w:tcPr>
                  <w:tcW w:w="401" w:type="pct"/>
                  <w:noWrap w:val="0"/>
                  <w:vAlign w:val="center"/>
                </w:tcPr>
                <w:p>
                  <w:pPr>
                    <w:pStyle w:val="75"/>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t/a</w:t>
                  </w:r>
                </w:p>
              </w:tc>
              <w:tc>
                <w:tcPr>
                  <w:tcW w:w="524"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480</w:t>
                  </w:r>
                </w:p>
              </w:tc>
              <w:tc>
                <w:tcPr>
                  <w:tcW w:w="457" w:type="pct"/>
                  <w:noWrap w:val="0"/>
                  <w:vAlign w:val="center"/>
                </w:tcPr>
                <w:p>
                  <w:pPr>
                    <w:pStyle w:val="75"/>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外购</w:t>
                  </w:r>
                </w:p>
              </w:tc>
              <w:tc>
                <w:tcPr>
                  <w:tcW w:w="804"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汽车运输</w:t>
                  </w:r>
                </w:p>
              </w:tc>
              <w:tc>
                <w:tcPr>
                  <w:tcW w:w="575" w:type="pct"/>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891"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袋装存放于车间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8" w:type="pc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w:t>
                  </w:r>
                </w:p>
              </w:tc>
              <w:tc>
                <w:tcPr>
                  <w:tcW w:w="308" w:type="pct"/>
                  <w:vMerge w:val="continue"/>
                  <w:noWrap w:val="0"/>
                  <w:vAlign w:val="center"/>
                </w:tcPr>
                <w:p>
                  <w:pPr>
                    <w:pStyle w:val="75"/>
                    <w:rPr>
                      <w:rFonts w:ascii="Times New Roman" w:hAnsi="Times New Roman" w:eastAsia="宋体" w:cs="Times New Roman"/>
                      <w:color w:val="000000"/>
                      <w:szCs w:val="21"/>
                    </w:rPr>
                  </w:pPr>
                </w:p>
              </w:tc>
              <w:tc>
                <w:tcPr>
                  <w:tcW w:w="739" w:type="pc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水泥发泡剂</w:t>
                  </w:r>
                </w:p>
              </w:tc>
              <w:tc>
                <w:tcPr>
                  <w:tcW w:w="401" w:type="pc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t/a</w:t>
                  </w:r>
                </w:p>
              </w:tc>
              <w:tc>
                <w:tcPr>
                  <w:tcW w:w="524" w:type="pct"/>
                  <w:noWrap w:val="0"/>
                  <w:vAlign w:val="center"/>
                </w:tcPr>
                <w:p>
                  <w:pPr>
                    <w:pStyle w:val="75"/>
                    <w:rPr>
                      <w:rFonts w:hint="default"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eastAsia="zh-CN"/>
                    </w:rPr>
                    <w:t>57.6</w:t>
                  </w:r>
                </w:p>
              </w:tc>
              <w:tc>
                <w:tcPr>
                  <w:tcW w:w="457" w:type="pc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外购</w:t>
                  </w:r>
                </w:p>
              </w:tc>
              <w:tc>
                <w:tcPr>
                  <w:tcW w:w="804" w:type="pct"/>
                  <w:noWrap w:val="0"/>
                  <w:vAlign w:val="center"/>
                </w:tcPr>
                <w:p>
                  <w:pPr>
                    <w:pStyle w:val="75"/>
                    <w:rPr>
                      <w:rFonts w:ascii="Times New Roman" w:hAnsi="Times New Roman" w:eastAsia="宋体" w:cs="Times New Roman"/>
                      <w:color w:val="000000"/>
                      <w:szCs w:val="21"/>
                    </w:rPr>
                  </w:pPr>
                  <w:r>
                    <w:rPr>
                      <w:rFonts w:ascii="Times New Roman" w:hAnsi="Times New Roman" w:eastAsia="宋体" w:cs="Times New Roman"/>
                      <w:color w:val="000000"/>
                      <w:szCs w:val="21"/>
                    </w:rPr>
                    <w:t>汽车运输</w:t>
                  </w:r>
                </w:p>
              </w:tc>
              <w:tc>
                <w:tcPr>
                  <w:tcW w:w="575" w:type="pct"/>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891"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袋装存放于车间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8"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w:t>
                  </w:r>
                </w:p>
              </w:tc>
              <w:tc>
                <w:tcPr>
                  <w:tcW w:w="308" w:type="pct"/>
                  <w:vMerge w:val="restar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辅料</w:t>
                  </w:r>
                </w:p>
              </w:tc>
              <w:tc>
                <w:tcPr>
                  <w:tcW w:w="739" w:type="pct"/>
                  <w:noWrap w:val="0"/>
                  <w:vAlign w:val="center"/>
                </w:tcPr>
                <w:p>
                  <w:pPr>
                    <w:pStyle w:val="75"/>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水</w:t>
                  </w:r>
                </w:p>
              </w:tc>
              <w:tc>
                <w:tcPr>
                  <w:tcW w:w="401" w:type="pct"/>
                  <w:noWrap w:val="0"/>
                  <w:vAlign w:val="center"/>
                </w:tcPr>
                <w:p>
                  <w:pPr>
                    <w:pStyle w:val="75"/>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m3/a</w:t>
                  </w:r>
                </w:p>
              </w:tc>
              <w:tc>
                <w:tcPr>
                  <w:tcW w:w="524" w:type="pct"/>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16260</w:t>
                  </w:r>
                </w:p>
              </w:tc>
              <w:tc>
                <w:tcPr>
                  <w:tcW w:w="457" w:type="pct"/>
                  <w:noWrap w:val="0"/>
                  <w:vAlign w:val="center"/>
                </w:tcPr>
                <w:p>
                  <w:pPr>
                    <w:pStyle w:val="75"/>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管网</w:t>
                  </w:r>
                </w:p>
              </w:tc>
              <w:tc>
                <w:tcPr>
                  <w:tcW w:w="804" w:type="pct"/>
                  <w:noWrap w:val="0"/>
                  <w:vAlign w:val="center"/>
                </w:tcPr>
                <w:p>
                  <w:pPr>
                    <w:pStyle w:val="75"/>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w:t>
                  </w:r>
                </w:p>
              </w:tc>
              <w:tc>
                <w:tcPr>
                  <w:tcW w:w="575" w:type="pct"/>
                  <w:noWrap w:val="0"/>
                  <w:vAlign w:val="center"/>
                </w:tcPr>
                <w:p>
                  <w:pPr>
                    <w:pStyle w:val="75"/>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w:t>
                  </w:r>
                </w:p>
              </w:tc>
              <w:tc>
                <w:tcPr>
                  <w:tcW w:w="891" w:type="pct"/>
                  <w:noWrap w:val="0"/>
                  <w:vAlign w:val="center"/>
                </w:tcPr>
                <w:p>
                  <w:pPr>
                    <w:pStyle w:val="75"/>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8" w:type="pct"/>
                  <w:noWrap w:val="0"/>
                  <w:vAlign w:val="center"/>
                </w:tcPr>
                <w:p>
                  <w:pPr>
                    <w:pStyle w:val="75"/>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6</w:t>
                  </w:r>
                </w:p>
              </w:tc>
              <w:tc>
                <w:tcPr>
                  <w:tcW w:w="308" w:type="pct"/>
                  <w:vMerge w:val="continue"/>
                  <w:noWrap w:val="0"/>
                  <w:vAlign w:val="center"/>
                </w:tcPr>
                <w:p>
                  <w:pPr>
                    <w:pStyle w:val="75"/>
                    <w:rPr>
                      <w:rFonts w:hint="eastAsia" w:ascii="Times New Roman" w:hAnsi="Times New Roman" w:eastAsia="宋体" w:cs="Times New Roman"/>
                      <w:color w:val="000000"/>
                      <w:szCs w:val="21"/>
                    </w:rPr>
                  </w:pPr>
                </w:p>
              </w:tc>
              <w:tc>
                <w:tcPr>
                  <w:tcW w:w="739" w:type="pct"/>
                  <w:noWrap w:val="0"/>
                  <w:vAlign w:val="center"/>
                </w:tcPr>
                <w:p>
                  <w:pPr>
                    <w:pStyle w:val="75"/>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电</w:t>
                  </w:r>
                </w:p>
              </w:tc>
              <w:tc>
                <w:tcPr>
                  <w:tcW w:w="401" w:type="pct"/>
                  <w:noWrap w:val="0"/>
                  <w:vAlign w:val="center"/>
                </w:tcPr>
                <w:p>
                  <w:pPr>
                    <w:pStyle w:val="75"/>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Kwh</w:t>
                  </w:r>
                </w:p>
              </w:tc>
              <w:tc>
                <w:tcPr>
                  <w:tcW w:w="524" w:type="pct"/>
                  <w:noWrap w:val="0"/>
                  <w:vAlign w:val="center"/>
                </w:tcPr>
                <w:p>
                  <w:pPr>
                    <w:pStyle w:val="75"/>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100万</w:t>
                  </w:r>
                </w:p>
              </w:tc>
              <w:tc>
                <w:tcPr>
                  <w:tcW w:w="457" w:type="pct"/>
                  <w:noWrap w:val="0"/>
                  <w:vAlign w:val="center"/>
                </w:tcPr>
                <w:p>
                  <w:pPr>
                    <w:pStyle w:val="75"/>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电网</w:t>
                  </w:r>
                </w:p>
              </w:tc>
              <w:tc>
                <w:tcPr>
                  <w:tcW w:w="804" w:type="pct"/>
                  <w:noWrap w:val="0"/>
                  <w:vAlign w:val="center"/>
                </w:tcPr>
                <w:p>
                  <w:pPr>
                    <w:pStyle w:val="75"/>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w:t>
                  </w:r>
                </w:p>
              </w:tc>
              <w:tc>
                <w:tcPr>
                  <w:tcW w:w="575" w:type="pct"/>
                  <w:noWrap w:val="0"/>
                  <w:vAlign w:val="center"/>
                </w:tcPr>
                <w:p>
                  <w:pPr>
                    <w:pStyle w:val="75"/>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w:t>
                  </w:r>
                </w:p>
              </w:tc>
              <w:tc>
                <w:tcPr>
                  <w:tcW w:w="891" w:type="pct"/>
                  <w:noWrap w:val="0"/>
                  <w:vAlign w:val="center"/>
                </w:tcPr>
                <w:p>
                  <w:pPr>
                    <w:pStyle w:val="75"/>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w:t>
                  </w:r>
                </w:p>
              </w:tc>
            </w:tr>
          </w:tbl>
          <w:p>
            <w:pPr>
              <w:pStyle w:val="41"/>
              <w:ind w:firstLine="480"/>
              <w:rPr>
                <w:rFonts w:hint="eastAsia"/>
              </w:rPr>
            </w:pPr>
            <w:r>
              <w:rPr>
                <w:rFonts w:hint="eastAsia"/>
              </w:rPr>
              <w:t>主要原辅材料理化性质：</w:t>
            </w:r>
          </w:p>
          <w:p>
            <w:pPr>
              <w:pStyle w:val="41"/>
              <w:ind w:firstLine="480"/>
              <w:rPr>
                <w:rFonts w:hint="eastAsia"/>
                <w:highlight w:val="none"/>
              </w:rPr>
            </w:pPr>
            <w:bookmarkStart w:id="18" w:name="_Hlk113280484"/>
            <w:r>
              <w:rPr>
                <w:rFonts w:hint="eastAsia"/>
                <w:highlight w:val="none"/>
              </w:rPr>
              <w:t>聚苯颗粒：</w:t>
            </w:r>
          </w:p>
          <w:p>
            <w:pPr>
              <w:pStyle w:val="41"/>
              <w:ind w:firstLine="480"/>
              <w:rPr>
                <w:rFonts w:hint="eastAsia"/>
                <w:highlight w:val="none"/>
              </w:rPr>
            </w:pPr>
            <w:r>
              <w:rPr>
                <w:rFonts w:hint="eastAsia"/>
                <w:highlight w:val="none"/>
              </w:rPr>
              <w:t>聚苯颗粒全称为膨胀聚苯乙烯泡沫颗粒，又称膨胀聚苯颗粒。该材料是由可发性聚苯乙烯树脂珠粒为基础原料膨胀发泡制成的，阻燃等级为B2级。该材料适用于建筑节能50%到65%目标要求的新建、扩建和既有房屋改造的工业民用建筑的外墙内、外保温和分户墙、地下室、车库、楼梯、走廊、消防通道、热桥单独保温隔热的找平防火层或保护层等。</w:t>
            </w:r>
            <w:bookmarkEnd w:id="18"/>
          </w:p>
          <w:p>
            <w:pPr>
              <w:pStyle w:val="41"/>
              <w:ind w:firstLine="480"/>
              <w:rPr>
                <w:rFonts w:hint="eastAsia" w:ascii="宋体" w:hAnsi="宋体" w:eastAsia="宋体" w:cs="宋体"/>
                <w:sz w:val="24"/>
                <w:szCs w:val="24"/>
                <w:lang w:eastAsia="zh-CN"/>
              </w:rPr>
            </w:pPr>
            <w:r>
              <w:rPr>
                <w:rFonts w:ascii="宋体" w:hAnsi="宋体" w:eastAsia="宋体" w:cs="宋体"/>
                <w:sz w:val="24"/>
                <w:szCs w:val="24"/>
              </w:rPr>
              <w:t>本项目各原料运输方式及物料流转情况详见下表</w:t>
            </w:r>
            <w:r>
              <w:rPr>
                <w:rFonts w:hint="eastAsia" w:ascii="宋体" w:hAnsi="宋体" w:eastAsia="宋体" w:cs="宋体"/>
                <w:sz w:val="24"/>
                <w:szCs w:val="24"/>
                <w:lang w:eastAsia="zh-CN"/>
              </w:rPr>
              <w:t>。</w:t>
            </w:r>
          </w:p>
          <w:p>
            <w:pPr>
              <w:pStyle w:val="38"/>
              <w:bidi w:val="0"/>
              <w:rPr>
                <w:rFonts w:hint="default"/>
                <w:lang w:val="en-US" w:eastAsia="zh-CN"/>
              </w:rPr>
            </w:pPr>
            <w:r>
              <w:rPr>
                <w:rFonts w:hint="eastAsia"/>
                <w:lang w:val="en-US" w:eastAsia="zh-CN"/>
              </w:rPr>
              <w:t xml:space="preserve">表2-4     </w:t>
            </w:r>
            <w:r>
              <w:t>主要原料运输方式及物料流转情况一览表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386"/>
              <w:gridCol w:w="2114"/>
              <w:gridCol w:w="1534"/>
              <w:gridCol w:w="70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75"/>
                    <w:bidi w:val="0"/>
                    <w:rPr>
                      <w:rFonts w:hint="default"/>
                      <w:lang w:val="en-US" w:eastAsia="zh-CN"/>
                    </w:rPr>
                  </w:pPr>
                  <w:r>
                    <w:rPr>
                      <w:rFonts w:hint="eastAsia"/>
                      <w:lang w:val="en-US" w:eastAsia="zh-CN"/>
                    </w:rPr>
                    <w:t>物料名称</w:t>
                  </w:r>
                </w:p>
              </w:tc>
              <w:tc>
                <w:tcPr>
                  <w:tcW w:w="1386" w:type="dxa"/>
                  <w:vAlign w:val="center"/>
                </w:tcPr>
                <w:p>
                  <w:pPr>
                    <w:pStyle w:val="75"/>
                    <w:bidi w:val="0"/>
                    <w:rPr>
                      <w:rFonts w:hint="default"/>
                      <w:lang w:val="en-US" w:eastAsia="zh-CN"/>
                    </w:rPr>
                  </w:pPr>
                  <w:r>
                    <w:rPr>
                      <w:rFonts w:hint="eastAsia"/>
                      <w:lang w:val="en-US" w:eastAsia="zh-CN"/>
                    </w:rPr>
                    <w:t>运输方式</w:t>
                  </w:r>
                </w:p>
              </w:tc>
              <w:tc>
                <w:tcPr>
                  <w:tcW w:w="2114" w:type="dxa"/>
                  <w:vAlign w:val="center"/>
                </w:tcPr>
                <w:p>
                  <w:pPr>
                    <w:pStyle w:val="75"/>
                    <w:bidi w:val="0"/>
                    <w:rPr>
                      <w:rFonts w:hint="default"/>
                      <w:lang w:val="en-US" w:eastAsia="zh-CN"/>
                    </w:rPr>
                  </w:pPr>
                  <w:r>
                    <w:rPr>
                      <w:rFonts w:hint="eastAsia"/>
                      <w:lang w:val="en-US" w:eastAsia="zh-CN"/>
                    </w:rPr>
                    <w:t>卸料方式</w:t>
                  </w:r>
                </w:p>
              </w:tc>
              <w:tc>
                <w:tcPr>
                  <w:tcW w:w="1534" w:type="dxa"/>
                  <w:vAlign w:val="center"/>
                </w:tcPr>
                <w:p>
                  <w:pPr>
                    <w:pStyle w:val="75"/>
                    <w:bidi w:val="0"/>
                    <w:rPr>
                      <w:rFonts w:hint="default"/>
                      <w:lang w:val="en-US" w:eastAsia="zh-CN"/>
                    </w:rPr>
                  </w:pPr>
                  <w:r>
                    <w:rPr>
                      <w:rFonts w:hint="eastAsia"/>
                      <w:lang w:val="en-US" w:eastAsia="zh-CN"/>
                    </w:rPr>
                    <w:t>物料流转</w:t>
                  </w:r>
                </w:p>
              </w:tc>
              <w:tc>
                <w:tcPr>
                  <w:tcW w:w="705" w:type="dxa"/>
                  <w:vAlign w:val="center"/>
                </w:tcPr>
                <w:p>
                  <w:pPr>
                    <w:pStyle w:val="75"/>
                    <w:bidi w:val="0"/>
                    <w:rPr>
                      <w:rFonts w:hint="default"/>
                      <w:lang w:val="en-US" w:eastAsia="zh-CN"/>
                    </w:rPr>
                  </w:pPr>
                  <w:r>
                    <w:rPr>
                      <w:rFonts w:hint="eastAsia"/>
                      <w:lang w:val="en-US" w:eastAsia="zh-CN"/>
                    </w:rPr>
                    <w:t>储存方式</w:t>
                  </w:r>
                </w:p>
              </w:tc>
              <w:tc>
                <w:tcPr>
                  <w:tcW w:w="1542" w:type="dxa"/>
                  <w:vAlign w:val="center"/>
                </w:tcPr>
                <w:p>
                  <w:pPr>
                    <w:pStyle w:val="75"/>
                    <w:bidi w:val="0"/>
                    <w:rPr>
                      <w:rFonts w:hint="default"/>
                      <w:lang w:val="en-US" w:eastAsia="zh-CN"/>
                    </w:rPr>
                  </w:pPr>
                  <w:r>
                    <w:rPr>
                      <w:rFonts w:hint="eastAsia"/>
                      <w:lang w:val="en-US" w:eastAsia="zh-CN"/>
                    </w:rPr>
                    <w:t>产品规格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75"/>
                    <w:bidi w:val="0"/>
                    <w:rPr>
                      <w:rFonts w:hint="default"/>
                      <w:lang w:val="en-US" w:eastAsia="zh-CN"/>
                    </w:rPr>
                  </w:pPr>
                  <w:r>
                    <w:rPr>
                      <w:rFonts w:hint="eastAsia"/>
                      <w:lang w:val="en-US" w:eastAsia="zh-CN"/>
                    </w:rPr>
                    <w:t>水泥</w:t>
                  </w:r>
                </w:p>
              </w:tc>
              <w:tc>
                <w:tcPr>
                  <w:tcW w:w="1386" w:type="dxa"/>
                  <w:vAlign w:val="center"/>
                </w:tcPr>
                <w:p>
                  <w:pPr>
                    <w:pStyle w:val="75"/>
                    <w:bidi w:val="0"/>
                    <w:rPr>
                      <w:rFonts w:hint="eastAsia"/>
                      <w:lang w:eastAsia="zh-CN"/>
                    </w:rPr>
                  </w:pPr>
                  <w:r>
                    <w:t>罐车运输</w:t>
                  </w:r>
                </w:p>
              </w:tc>
              <w:tc>
                <w:tcPr>
                  <w:tcW w:w="2114" w:type="dxa"/>
                  <w:vAlign w:val="center"/>
                </w:tcPr>
                <w:p>
                  <w:pPr>
                    <w:pStyle w:val="75"/>
                    <w:bidi w:val="0"/>
                    <w:rPr>
                      <w:rFonts w:hint="eastAsia"/>
                      <w:lang w:eastAsia="zh-CN"/>
                    </w:rPr>
                  </w:pPr>
                  <w:r>
                    <w:t>原料通过运输车与相应料仓管道密闭相连，以压缩空气吹入式进入相应料仓</w:t>
                  </w:r>
                </w:p>
              </w:tc>
              <w:tc>
                <w:tcPr>
                  <w:tcW w:w="1534" w:type="dxa"/>
                  <w:vAlign w:val="center"/>
                </w:tcPr>
                <w:p>
                  <w:pPr>
                    <w:pStyle w:val="75"/>
                    <w:bidi w:val="0"/>
                    <w:rPr>
                      <w:rFonts w:hint="eastAsia"/>
                      <w:lang w:eastAsia="zh-CN"/>
                    </w:rPr>
                  </w:pPr>
                  <w:r>
                    <w:t>由密闭管道输送至配料斗</w:t>
                  </w:r>
                </w:p>
              </w:tc>
              <w:tc>
                <w:tcPr>
                  <w:tcW w:w="705" w:type="dxa"/>
                  <w:vAlign w:val="center"/>
                </w:tcPr>
                <w:p>
                  <w:pPr>
                    <w:pStyle w:val="75"/>
                    <w:bidi w:val="0"/>
                    <w:rPr>
                      <w:rFonts w:hint="eastAsia"/>
                      <w:lang w:eastAsia="zh-CN"/>
                    </w:rPr>
                  </w:pPr>
                  <w:r>
                    <w:t>水泥</w:t>
                  </w:r>
                  <w:r>
                    <w:rPr>
                      <w:rFonts w:hint="eastAsia"/>
                      <w:lang w:val="en-US" w:eastAsia="zh-CN"/>
                    </w:rPr>
                    <w:t>料仓</w:t>
                  </w:r>
                </w:p>
              </w:tc>
              <w:tc>
                <w:tcPr>
                  <w:tcW w:w="1542" w:type="dxa"/>
                  <w:vMerge w:val="restart"/>
                  <w:vAlign w:val="center"/>
                </w:tcPr>
                <w:p>
                  <w:pPr>
                    <w:pStyle w:val="75"/>
                    <w:bidi w:val="0"/>
                    <w:rPr>
                      <w:rFonts w:hint="eastAsia"/>
                      <w:lang w:eastAsia="zh-CN"/>
                    </w:rPr>
                  </w:pPr>
                  <w:r>
                    <w:t>产品码垛整齐后由铲车运输至成品堆场，自然空置养护后，即可经车辆运输出厂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75"/>
                    <w:bidi w:val="0"/>
                    <w:rPr>
                      <w:rFonts w:hint="default"/>
                      <w:lang w:val="en-US" w:eastAsia="zh-CN"/>
                    </w:rPr>
                  </w:pPr>
                  <w:r>
                    <w:rPr>
                      <w:rFonts w:hint="eastAsia"/>
                      <w:lang w:val="en-US" w:eastAsia="zh-CN"/>
                    </w:rPr>
                    <w:t>粉煤灰</w:t>
                  </w:r>
                </w:p>
              </w:tc>
              <w:tc>
                <w:tcPr>
                  <w:tcW w:w="1386" w:type="dxa"/>
                  <w:vAlign w:val="center"/>
                </w:tcPr>
                <w:p>
                  <w:pPr>
                    <w:pStyle w:val="75"/>
                    <w:bidi w:val="0"/>
                    <w:rPr>
                      <w:rFonts w:hint="eastAsia"/>
                      <w:lang w:eastAsia="zh-CN"/>
                    </w:rPr>
                  </w:pPr>
                  <w:r>
                    <w:t>散装，篷布覆盖车辆运输进厂</w:t>
                  </w:r>
                </w:p>
              </w:tc>
              <w:tc>
                <w:tcPr>
                  <w:tcW w:w="2114" w:type="dxa"/>
                  <w:vAlign w:val="center"/>
                </w:tcPr>
                <w:p>
                  <w:pPr>
                    <w:pStyle w:val="75"/>
                    <w:bidi w:val="0"/>
                    <w:rPr>
                      <w:rFonts w:hint="eastAsia"/>
                      <w:lang w:eastAsia="zh-CN"/>
                    </w:rPr>
                  </w:pPr>
                  <w:r>
                    <w:t>厂房内密闭</w:t>
                  </w:r>
                  <w:r>
                    <w:rPr>
                      <w:rFonts w:hint="eastAsia"/>
                      <w:lang w:val="en-US" w:eastAsia="zh-CN"/>
                    </w:rPr>
                    <w:t>粉煤灰</w:t>
                  </w:r>
                  <w:r>
                    <w:t>堆场卸料</w:t>
                  </w:r>
                </w:p>
              </w:tc>
              <w:tc>
                <w:tcPr>
                  <w:tcW w:w="1534" w:type="dxa"/>
                  <w:vAlign w:val="center"/>
                </w:tcPr>
                <w:p>
                  <w:pPr>
                    <w:pStyle w:val="75"/>
                    <w:bidi w:val="0"/>
                    <w:rPr>
                      <w:rFonts w:hint="eastAsia"/>
                      <w:lang w:eastAsia="zh-CN"/>
                    </w:rPr>
                  </w:pPr>
                  <w:r>
                    <w:t>由密闭管道输送至配料斗</w:t>
                  </w:r>
                </w:p>
              </w:tc>
              <w:tc>
                <w:tcPr>
                  <w:tcW w:w="705" w:type="dxa"/>
                  <w:vAlign w:val="center"/>
                </w:tcPr>
                <w:p>
                  <w:pPr>
                    <w:pStyle w:val="75"/>
                    <w:bidi w:val="0"/>
                    <w:rPr>
                      <w:rFonts w:hint="default"/>
                      <w:lang w:val="en-US" w:eastAsia="zh-CN"/>
                    </w:rPr>
                  </w:pPr>
                  <w:r>
                    <w:rPr>
                      <w:rFonts w:hint="eastAsia"/>
                      <w:lang w:val="en-US" w:eastAsia="zh-CN"/>
                    </w:rPr>
                    <w:t>全封闭料场</w:t>
                  </w:r>
                </w:p>
              </w:tc>
              <w:tc>
                <w:tcPr>
                  <w:tcW w:w="1542" w:type="dxa"/>
                  <w:vMerge w:val="continue"/>
                  <w:vAlign w:val="center"/>
                </w:tcPr>
                <w:p>
                  <w:pPr>
                    <w:pStyle w:val="75"/>
                    <w:bidi w:val="0"/>
                    <w:rPr>
                      <w:rFonts w:hint="eastAsia"/>
                      <w:lang w:eastAsia="zh-CN"/>
                    </w:rPr>
                  </w:pPr>
                </w:p>
              </w:tc>
            </w:tr>
          </w:tbl>
          <w:p>
            <w:pPr>
              <w:pStyle w:val="38"/>
            </w:pPr>
            <w:bookmarkStart w:id="19" w:name="_Hlk77535285"/>
            <w:r>
              <w:rPr>
                <w:rFonts w:hint="eastAsia"/>
              </w:rPr>
              <w:t>表2</w:t>
            </w:r>
            <w:r>
              <w:t xml:space="preserve">-5     </w:t>
            </w:r>
            <w:r>
              <w:rPr>
                <w:rFonts w:hint="eastAsia"/>
              </w:rPr>
              <w:t>物料平衡表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1356"/>
              <w:gridCol w:w="1500"/>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gridSpan w:val="2"/>
                  <w:vAlign w:val="center"/>
                </w:tcPr>
                <w:p>
                  <w:pPr>
                    <w:pStyle w:val="37"/>
                  </w:pPr>
                  <w:r>
                    <w:rPr>
                      <w:rFonts w:hint="eastAsia"/>
                    </w:rPr>
                    <w:t>投入</w:t>
                  </w:r>
                </w:p>
              </w:tc>
              <w:tc>
                <w:tcPr>
                  <w:tcW w:w="4205" w:type="dxa"/>
                  <w:gridSpan w:val="2"/>
                  <w:vAlign w:val="center"/>
                </w:tcPr>
                <w:p>
                  <w:pPr>
                    <w:pStyle w:val="37"/>
                  </w:pPr>
                  <w:r>
                    <w:rPr>
                      <w:rFonts w:hint="eastAsia"/>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Align w:val="center"/>
                </w:tcPr>
                <w:p>
                  <w:pPr>
                    <w:pStyle w:val="37"/>
                  </w:pPr>
                  <w:r>
                    <w:rPr>
                      <w:rFonts w:hint="eastAsia"/>
                    </w:rPr>
                    <w:t>名称</w:t>
                  </w:r>
                </w:p>
              </w:tc>
              <w:tc>
                <w:tcPr>
                  <w:tcW w:w="1356" w:type="dxa"/>
                  <w:vAlign w:val="center"/>
                </w:tcPr>
                <w:p>
                  <w:pPr>
                    <w:pStyle w:val="37"/>
                  </w:pPr>
                  <w:r>
                    <w:rPr>
                      <w:rFonts w:hint="eastAsia"/>
                    </w:rPr>
                    <w:t>投入量（t/</w:t>
                  </w:r>
                  <w:r>
                    <w:t>a</w:t>
                  </w:r>
                  <w:r>
                    <w:rPr>
                      <w:rFonts w:hint="eastAsia"/>
                    </w:rPr>
                    <w:t>）</w:t>
                  </w:r>
                </w:p>
              </w:tc>
              <w:tc>
                <w:tcPr>
                  <w:tcW w:w="1500" w:type="dxa"/>
                  <w:vAlign w:val="center"/>
                </w:tcPr>
                <w:p>
                  <w:pPr>
                    <w:pStyle w:val="37"/>
                  </w:pPr>
                  <w:r>
                    <w:rPr>
                      <w:rFonts w:hint="eastAsia"/>
                    </w:rPr>
                    <w:t>名称</w:t>
                  </w:r>
                </w:p>
              </w:tc>
              <w:tc>
                <w:tcPr>
                  <w:tcW w:w="2705" w:type="dxa"/>
                  <w:vAlign w:val="center"/>
                </w:tcPr>
                <w:p>
                  <w:pPr>
                    <w:pStyle w:val="37"/>
                  </w:pPr>
                  <w:r>
                    <w:rPr>
                      <w:rFonts w:hint="eastAsia"/>
                    </w:rPr>
                    <w:t>产出量（</w:t>
                  </w:r>
                  <w:r>
                    <w:t>t/a</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Align w:val="center"/>
                </w:tcPr>
                <w:p>
                  <w:pPr>
                    <w:pStyle w:val="37"/>
                  </w:pPr>
                  <w:r>
                    <w:rPr>
                      <w:rFonts w:hint="eastAsia"/>
                    </w:rPr>
                    <w:t>粉煤灰</w:t>
                  </w:r>
                </w:p>
              </w:tc>
              <w:tc>
                <w:tcPr>
                  <w:tcW w:w="1356"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67200</w:t>
                  </w:r>
                </w:p>
              </w:tc>
              <w:tc>
                <w:tcPr>
                  <w:tcW w:w="1500" w:type="dxa"/>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自保温砌块</w:t>
                  </w:r>
                </w:p>
              </w:tc>
              <w:tc>
                <w:tcPr>
                  <w:tcW w:w="2705" w:type="dxa"/>
                  <w:vAlign w:val="center"/>
                </w:tcPr>
                <w:p>
                  <w:pPr>
                    <w:keepNext w:val="0"/>
                    <w:keepLines w:val="0"/>
                    <w:widowControl/>
                    <w:suppressLineNumbers w:val="0"/>
                    <w:jc w:val="center"/>
                    <w:textAlignment w:val="center"/>
                    <w:rPr>
                      <w:rFonts w:hint="default" w:eastAsia="宋体"/>
                      <w:lang w:val="en-US" w:eastAsia="zh-CN"/>
                    </w:rPr>
                  </w:pPr>
                  <w:r>
                    <w:rPr>
                      <w:rFonts w:hint="default" w:ascii="Times New Roman" w:hAnsi="Times New Roman" w:eastAsia="宋体" w:cs="Times New Roman"/>
                      <w:i w:val="0"/>
                      <w:iCs w:val="0"/>
                      <w:color w:val="000000"/>
                      <w:kern w:val="0"/>
                      <w:sz w:val="21"/>
                      <w:szCs w:val="21"/>
                      <w:u w:val="none"/>
                      <w:lang w:val="en-US" w:eastAsia="zh-CN" w:bidi="ar"/>
                    </w:rPr>
                    <w:t>96000</w:t>
                  </w:r>
                  <w:r>
                    <w:rPr>
                      <w:rFonts w:hint="eastAsia" w:cs="Times New Roman"/>
                      <w:i w:val="0"/>
                      <w:iCs w:val="0"/>
                      <w:color w:val="000000"/>
                      <w:kern w:val="0"/>
                      <w:sz w:val="21"/>
                      <w:szCs w:val="21"/>
                      <w:u w:val="none"/>
                      <w:lang w:val="en-US" w:eastAsia="zh-CN" w:bidi="ar"/>
                    </w:rPr>
                    <w:t>（产品含水率约10%，含水9796.76）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Align w:val="center"/>
                </w:tcPr>
                <w:p>
                  <w:pPr>
                    <w:pStyle w:val="37"/>
                    <w:rPr>
                      <w:rFonts w:hint="eastAsia" w:eastAsia="宋体"/>
                      <w:lang w:val="en-US" w:eastAsia="zh-CN"/>
                    </w:rPr>
                  </w:pPr>
                  <w:r>
                    <w:rPr>
                      <w:rFonts w:hint="eastAsia"/>
                      <w:lang w:val="en-US" w:eastAsia="zh-CN"/>
                    </w:rPr>
                    <w:t>水泥</w:t>
                  </w:r>
                </w:p>
              </w:tc>
              <w:tc>
                <w:tcPr>
                  <w:tcW w:w="1356"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19200</w:t>
                  </w:r>
                </w:p>
              </w:tc>
              <w:tc>
                <w:tcPr>
                  <w:tcW w:w="1500"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无组织颗粒物</w:t>
                  </w:r>
                </w:p>
              </w:tc>
              <w:tc>
                <w:tcPr>
                  <w:tcW w:w="27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eastAsia" w:cs="Times New Roman"/>
                      <w:i w:val="0"/>
                      <w:iCs w:val="0"/>
                      <w:color w:val="000000"/>
                      <w:kern w:val="0"/>
                      <w:sz w:val="21"/>
                      <w:szCs w:val="21"/>
                      <w:u w:val="none"/>
                      <w:lang w:val="en-US" w:eastAsia="zh-CN" w:bidi="ar"/>
                    </w:rPr>
                    <w:t>41.28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Align w:val="center"/>
                </w:tcPr>
                <w:p>
                  <w:pPr>
                    <w:pStyle w:val="37"/>
                  </w:pPr>
                  <w:r>
                    <w:rPr>
                      <w:highlight w:val="none"/>
                    </w:rPr>
                    <w:t>膨胀聚苯乙烯泡沫颗粒</w:t>
                  </w:r>
                </w:p>
              </w:tc>
              <w:tc>
                <w:tcPr>
                  <w:tcW w:w="1356"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1500"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收集尘</w:t>
                  </w:r>
                </w:p>
              </w:tc>
              <w:tc>
                <w:tcPr>
                  <w:tcW w:w="27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Align w:val="center"/>
                </w:tcPr>
                <w:p>
                  <w:pPr>
                    <w:pStyle w:val="37"/>
                  </w:pPr>
                  <w:r>
                    <w:rPr>
                      <w:rFonts w:hint="eastAsia"/>
                      <w:highlight w:val="none"/>
                    </w:rPr>
                    <w:t>水泥发泡剂</w:t>
                  </w:r>
                </w:p>
              </w:tc>
              <w:tc>
                <w:tcPr>
                  <w:tcW w:w="1356"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57.6</w:t>
                  </w:r>
                </w:p>
              </w:tc>
              <w:tc>
                <w:tcPr>
                  <w:tcW w:w="1500"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蒸发量</w:t>
                  </w:r>
                </w:p>
              </w:tc>
              <w:tc>
                <w:tcPr>
                  <w:tcW w:w="2705"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46</w:t>
                  </w:r>
                  <w:r>
                    <w:rPr>
                      <w:rFonts w:hint="eastAsia" w:cs="Times New Roman"/>
                      <w:i w:val="0"/>
                      <w:iCs w:val="0"/>
                      <w:color w:val="000000"/>
                      <w:kern w:val="0"/>
                      <w:sz w:val="21"/>
                      <w:szCs w:val="21"/>
                      <w:u w:val="none"/>
                      <w:lang w:val="en-US" w:eastAsia="zh-CN" w:bidi="ar"/>
                    </w:rPr>
                    <w:t>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Align w:val="center"/>
                </w:tcPr>
                <w:p>
                  <w:pPr>
                    <w:pStyle w:val="37"/>
                    <w:rPr>
                      <w:rFonts w:hint="eastAsia" w:eastAsia="宋体"/>
                      <w:lang w:val="en-US" w:eastAsia="zh-CN"/>
                    </w:rPr>
                  </w:pPr>
                  <w:r>
                    <w:rPr>
                      <w:rFonts w:hint="eastAsia"/>
                      <w:lang w:val="en-US" w:eastAsia="zh-CN"/>
                    </w:rPr>
                    <w:t>水</w:t>
                  </w:r>
                </w:p>
              </w:tc>
              <w:tc>
                <w:tcPr>
                  <w:tcW w:w="1356" w:type="dxa"/>
                  <w:vAlign w:val="center"/>
                </w:tcPr>
                <w:p>
                  <w:pPr>
                    <w:keepNext w:val="0"/>
                    <w:keepLines w:val="0"/>
                    <w:widowControl/>
                    <w:suppressLineNumbers w:val="0"/>
                    <w:jc w:val="center"/>
                    <w:textAlignment w:val="center"/>
                    <w:rPr>
                      <w:rFonts w:hint="default" w:eastAsia="宋体"/>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14400</w:t>
                  </w:r>
                </w:p>
              </w:tc>
              <w:tc>
                <w:tcPr>
                  <w:tcW w:w="150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边角料</w:t>
                  </w:r>
                </w:p>
              </w:tc>
              <w:tc>
                <w:tcPr>
                  <w:tcW w:w="2705"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Align w:val="center"/>
                </w:tcPr>
                <w:p>
                  <w:pPr>
                    <w:pStyle w:val="37"/>
                    <w:rPr>
                      <w:rFonts w:hint="eastAsia"/>
                      <w:lang w:val="en-US" w:eastAsia="zh-CN"/>
                    </w:rPr>
                  </w:pPr>
                </w:p>
              </w:tc>
              <w:tc>
                <w:tcPr>
                  <w:tcW w:w="135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50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不合格品</w:t>
                  </w:r>
                </w:p>
              </w:tc>
              <w:tc>
                <w:tcPr>
                  <w:tcW w:w="2705" w:type="dxa"/>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Align w:val="center"/>
                </w:tcPr>
                <w:p>
                  <w:pPr>
                    <w:pStyle w:val="37"/>
                    <w:rPr>
                      <w:rFonts w:hint="eastAsia"/>
                      <w:lang w:val="en-US" w:eastAsia="zh-CN"/>
                    </w:rPr>
                  </w:pPr>
                </w:p>
              </w:tc>
              <w:tc>
                <w:tcPr>
                  <w:tcW w:w="135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5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沉淀池沉渣</w:t>
                  </w:r>
                </w:p>
              </w:tc>
              <w:tc>
                <w:tcPr>
                  <w:tcW w:w="270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Align w:val="center"/>
                </w:tcPr>
                <w:p>
                  <w:pPr>
                    <w:pStyle w:val="37"/>
                  </w:pPr>
                  <w:r>
                    <w:rPr>
                      <w:rFonts w:hint="eastAsia"/>
                    </w:rPr>
                    <w:t>合计</w:t>
                  </w:r>
                </w:p>
              </w:tc>
              <w:tc>
                <w:tcPr>
                  <w:tcW w:w="135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101337.6</w:t>
                  </w:r>
                </w:p>
              </w:tc>
              <w:tc>
                <w:tcPr>
                  <w:tcW w:w="1500" w:type="dxa"/>
                  <w:vAlign w:val="center"/>
                </w:tcPr>
                <w:p>
                  <w:pPr>
                    <w:jc w:val="center"/>
                  </w:pPr>
                </w:p>
              </w:tc>
              <w:tc>
                <w:tcPr>
                  <w:tcW w:w="2705" w:type="dxa"/>
                  <w:vAlign w:val="center"/>
                </w:tcPr>
                <w:p>
                  <w:pPr>
                    <w:keepNext w:val="0"/>
                    <w:keepLines w:val="0"/>
                    <w:widowControl/>
                    <w:suppressLineNumbers w:val="0"/>
                    <w:jc w:val="center"/>
                    <w:textAlignment w:val="center"/>
                    <w:rPr>
                      <w:b/>
                      <w:bCs w:val="0"/>
                    </w:rPr>
                  </w:pPr>
                  <w:r>
                    <w:rPr>
                      <w:rFonts w:hint="default" w:ascii="Times New Roman" w:hAnsi="Times New Roman" w:eastAsia="宋体" w:cs="Times New Roman"/>
                      <w:i w:val="0"/>
                      <w:iCs w:val="0"/>
                      <w:color w:val="000000"/>
                      <w:kern w:val="0"/>
                      <w:sz w:val="21"/>
                      <w:szCs w:val="21"/>
                      <w:u w:val="none"/>
                      <w:lang w:val="en-US" w:eastAsia="zh-CN" w:bidi="ar"/>
                    </w:rPr>
                    <w:t>101337.6</w:t>
                  </w:r>
                </w:p>
              </w:tc>
            </w:tr>
            <w:bookmarkEnd w:id="19"/>
          </w:tbl>
          <w:p>
            <w:pPr>
              <w:pStyle w:val="73"/>
            </w:pPr>
            <w:r>
              <w:t>4.</w:t>
            </w:r>
            <w:r>
              <w:rPr>
                <w:rFonts w:cs="等线 Light"/>
              </w:rPr>
              <w:t>产品方案</w:t>
            </w:r>
          </w:p>
          <w:p>
            <w:pPr>
              <w:pStyle w:val="41"/>
              <w:ind w:firstLine="480"/>
              <w:rPr>
                <w:rFonts w:hint="eastAsia"/>
                <w:lang w:eastAsia="zh-CN"/>
              </w:rPr>
            </w:pPr>
            <w:r>
              <w:t>项目建成后年生产</w:t>
            </w:r>
            <w:r>
              <w:rPr>
                <w:rFonts w:hint="eastAsia"/>
              </w:rPr>
              <w:t>12万方</w:t>
            </w:r>
            <w:r>
              <w:rPr>
                <w:rFonts w:hint="eastAsia" w:ascii="minorBidi" w:hAnsi="minorBidi" w:cs="minorBidi"/>
                <w:szCs w:val="21"/>
              </w:rPr>
              <w:t>建筑保温与结构一体化自保温砌块</w:t>
            </w:r>
            <w:r>
              <w:rPr>
                <w:rFonts w:hint="eastAsia"/>
                <w:lang w:eastAsia="zh-CN"/>
              </w:rPr>
              <w:t>。</w:t>
            </w:r>
          </w:p>
          <w:p>
            <w:pPr>
              <w:pStyle w:val="38"/>
              <w:bidi w:val="0"/>
              <w:rPr>
                <w:rFonts w:hint="default"/>
                <w:lang w:val="en-US" w:eastAsia="zh-CN"/>
              </w:rPr>
            </w:pPr>
            <w:r>
              <w:rPr>
                <w:rFonts w:hint="eastAsia"/>
                <w:lang w:val="en-US" w:eastAsia="zh-CN"/>
              </w:rPr>
              <w:t>表2-6     产品方案一览表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676"/>
              <w:gridCol w:w="1377"/>
              <w:gridCol w:w="652"/>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vAlign w:val="center"/>
                </w:tcPr>
                <w:p>
                  <w:pPr>
                    <w:pStyle w:val="75"/>
                    <w:bidi w:val="0"/>
                    <w:jc w:val="center"/>
                    <w:rPr>
                      <w:rFonts w:hint="default"/>
                      <w:lang w:val="en-US" w:eastAsia="zh-CN"/>
                    </w:rPr>
                  </w:pPr>
                  <w:r>
                    <w:rPr>
                      <w:rFonts w:hint="eastAsia"/>
                      <w:lang w:val="en-US" w:eastAsia="zh-CN"/>
                    </w:rPr>
                    <w:t>序号</w:t>
                  </w:r>
                </w:p>
              </w:tc>
              <w:tc>
                <w:tcPr>
                  <w:tcW w:w="1676" w:type="dxa"/>
                  <w:vAlign w:val="center"/>
                </w:tcPr>
                <w:p>
                  <w:pPr>
                    <w:pStyle w:val="75"/>
                    <w:bidi w:val="0"/>
                    <w:jc w:val="center"/>
                    <w:rPr>
                      <w:rFonts w:hint="default"/>
                      <w:lang w:val="en-US" w:eastAsia="zh-CN"/>
                    </w:rPr>
                  </w:pPr>
                  <w:r>
                    <w:rPr>
                      <w:rFonts w:hint="eastAsia"/>
                      <w:lang w:val="en-US" w:eastAsia="zh-CN"/>
                    </w:rPr>
                    <w:t>产品名称</w:t>
                  </w:r>
                </w:p>
              </w:tc>
              <w:tc>
                <w:tcPr>
                  <w:tcW w:w="1377" w:type="dxa"/>
                  <w:vAlign w:val="center"/>
                </w:tcPr>
                <w:p>
                  <w:pPr>
                    <w:pStyle w:val="75"/>
                    <w:bidi w:val="0"/>
                    <w:jc w:val="center"/>
                    <w:rPr>
                      <w:rFonts w:hint="default"/>
                      <w:lang w:val="en-US" w:eastAsia="zh-CN"/>
                    </w:rPr>
                  </w:pPr>
                  <w:r>
                    <w:rPr>
                      <w:rFonts w:hint="eastAsia"/>
                      <w:lang w:val="en-US" w:eastAsia="zh-CN"/>
                    </w:rPr>
                    <w:t>单位</w:t>
                  </w:r>
                </w:p>
              </w:tc>
              <w:tc>
                <w:tcPr>
                  <w:tcW w:w="652" w:type="dxa"/>
                  <w:vAlign w:val="center"/>
                </w:tcPr>
                <w:p>
                  <w:pPr>
                    <w:pStyle w:val="75"/>
                    <w:bidi w:val="0"/>
                    <w:jc w:val="center"/>
                    <w:rPr>
                      <w:rFonts w:hint="default"/>
                      <w:lang w:val="en-US" w:eastAsia="zh-CN"/>
                    </w:rPr>
                  </w:pPr>
                  <w:r>
                    <w:rPr>
                      <w:rFonts w:hint="eastAsia"/>
                      <w:lang w:val="en-US" w:eastAsia="zh-CN"/>
                    </w:rPr>
                    <w:t>产量</w:t>
                  </w:r>
                </w:p>
              </w:tc>
              <w:tc>
                <w:tcPr>
                  <w:tcW w:w="3549" w:type="dxa"/>
                  <w:vAlign w:val="center"/>
                </w:tcPr>
                <w:p>
                  <w:pPr>
                    <w:pStyle w:val="75"/>
                    <w:bidi w:val="0"/>
                    <w:jc w:val="cente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75"/>
                    <w:bidi w:val="0"/>
                    <w:jc w:val="center"/>
                    <w:rPr>
                      <w:rFonts w:hint="default"/>
                      <w:lang w:val="en-US" w:eastAsia="zh-CN"/>
                    </w:rPr>
                  </w:pPr>
                  <w:r>
                    <w:rPr>
                      <w:rFonts w:hint="eastAsia"/>
                      <w:lang w:val="en-US" w:eastAsia="zh-CN"/>
                    </w:rPr>
                    <w:t>1</w:t>
                  </w:r>
                </w:p>
              </w:tc>
              <w:tc>
                <w:tcPr>
                  <w:tcW w:w="1676" w:type="dxa"/>
                  <w:vAlign w:val="center"/>
                </w:tcPr>
                <w:p>
                  <w:pPr>
                    <w:pStyle w:val="75"/>
                    <w:bidi w:val="0"/>
                    <w:jc w:val="center"/>
                    <w:rPr>
                      <w:rFonts w:hint="eastAsia"/>
                      <w:lang w:val="en-US" w:eastAsia="zh-CN"/>
                    </w:rPr>
                  </w:pPr>
                  <w:r>
                    <w:rPr>
                      <w:rFonts w:hint="eastAsia"/>
                    </w:rPr>
                    <w:t>自保温砌块</w:t>
                  </w:r>
                </w:p>
              </w:tc>
              <w:tc>
                <w:tcPr>
                  <w:tcW w:w="1377" w:type="dxa"/>
                  <w:vAlign w:val="center"/>
                </w:tcPr>
                <w:p>
                  <w:pPr>
                    <w:pStyle w:val="75"/>
                    <w:bidi w:val="0"/>
                    <w:jc w:val="center"/>
                    <w:rPr>
                      <w:rFonts w:hint="eastAsia"/>
                      <w:lang w:val="en-US" w:eastAsia="zh-CN"/>
                    </w:rPr>
                  </w:pPr>
                  <w:r>
                    <w:rPr>
                      <w:rFonts w:hint="eastAsia"/>
                    </w:rPr>
                    <w:t>万立方米</w:t>
                  </w:r>
                </w:p>
              </w:tc>
              <w:tc>
                <w:tcPr>
                  <w:tcW w:w="652" w:type="dxa"/>
                  <w:vAlign w:val="center"/>
                </w:tcPr>
                <w:p>
                  <w:pPr>
                    <w:pStyle w:val="75"/>
                    <w:bidi w:val="0"/>
                    <w:jc w:val="center"/>
                    <w:rPr>
                      <w:rFonts w:hint="default"/>
                      <w:lang w:val="en-US" w:eastAsia="zh-CN"/>
                    </w:rPr>
                  </w:pPr>
                  <w:r>
                    <w:rPr>
                      <w:rFonts w:hint="eastAsia"/>
                      <w:lang w:val="en-US" w:eastAsia="zh-CN"/>
                    </w:rPr>
                    <w:t>12</w:t>
                  </w:r>
                </w:p>
              </w:tc>
              <w:tc>
                <w:tcPr>
                  <w:tcW w:w="3549" w:type="dxa"/>
                  <w:vAlign w:val="center"/>
                </w:tcPr>
                <w:p>
                  <w:pPr>
                    <w:pStyle w:val="75"/>
                    <w:bidi w:val="0"/>
                    <w:jc w:val="center"/>
                    <w:rPr>
                      <w:rFonts w:hint="eastAsia"/>
                      <w:lang w:val="en-US" w:eastAsia="zh-CN"/>
                    </w:rPr>
                  </w:pPr>
                  <w:r>
                    <w:rPr>
                      <w:rFonts w:hint="eastAsia"/>
                      <w:lang w:val="en-US" w:eastAsia="zh-CN"/>
                    </w:rPr>
                    <w:t>长宽高：600mm×200mm×200mm，</w:t>
                  </w:r>
                </w:p>
                <w:p>
                  <w:pPr>
                    <w:pStyle w:val="75"/>
                    <w:bidi w:val="0"/>
                    <w:jc w:val="center"/>
                    <w:rPr>
                      <w:rFonts w:hint="eastAsia"/>
                      <w:lang w:val="en-US" w:eastAsia="zh-CN"/>
                    </w:rPr>
                  </w:pPr>
                  <w:r>
                    <w:rPr>
                      <w:rFonts w:hint="eastAsia"/>
                      <w:lang w:val="en-US" w:eastAsia="zh-CN"/>
                    </w:rPr>
                    <w:t>19.2kg/块（容重800kg/m</w:t>
                  </w:r>
                  <w:r>
                    <w:rPr>
                      <w:rFonts w:hint="eastAsia"/>
                      <w:vertAlign w:val="superscript"/>
                      <w:lang w:val="en-US" w:eastAsia="zh-CN"/>
                    </w:rPr>
                    <w:t>3</w:t>
                  </w:r>
                  <w:r>
                    <w:rPr>
                      <w:rFonts w:hint="eastAsia"/>
                      <w:lang w:val="en-US" w:eastAsia="zh-CN"/>
                    </w:rPr>
                    <w:t>）</w:t>
                  </w:r>
                </w:p>
              </w:tc>
            </w:tr>
          </w:tbl>
          <w:p>
            <w:pPr>
              <w:pStyle w:val="73"/>
            </w:pPr>
            <w:r>
              <w:t>5.</w:t>
            </w:r>
            <w:r>
              <w:rPr>
                <w:rFonts w:hint="eastAsia"/>
              </w:rPr>
              <w:t>公用工程</w:t>
            </w:r>
          </w:p>
          <w:p>
            <w:pPr>
              <w:pStyle w:val="73"/>
            </w:pPr>
            <w:bookmarkStart w:id="20" w:name="_Hlk114869900"/>
            <w:r>
              <w:rPr>
                <w:rFonts w:hint="eastAsia"/>
              </w:rPr>
              <w:t>5.1园区建设情况</w:t>
            </w:r>
          </w:p>
          <w:p>
            <w:pPr>
              <w:pStyle w:val="41"/>
              <w:ind w:firstLine="480"/>
            </w:pPr>
            <w:r>
              <w:rPr>
                <w:rFonts w:hint="eastAsia"/>
              </w:rPr>
              <w:t>（</w:t>
            </w:r>
            <w:r>
              <w:t>1</w:t>
            </w:r>
            <w:r>
              <w:rPr>
                <w:rFonts w:hint="eastAsia"/>
              </w:rPr>
              <w:t>）供水工程建设现状</w:t>
            </w:r>
          </w:p>
          <w:p>
            <w:pPr>
              <w:pStyle w:val="41"/>
              <w:ind w:firstLine="480"/>
            </w:pPr>
            <w:r>
              <w:rPr>
                <w:rFonts w:hint="eastAsia"/>
              </w:rPr>
              <w:t>目前</w:t>
            </w:r>
            <w:r>
              <w:rPr>
                <w:rFonts w:hint="eastAsia" w:ascii="Times New Roman" w:hAnsi="Times New Roman" w:eastAsia="宋体" w:cs="Times New Roman"/>
                <w:color w:val="auto"/>
                <w:lang w:eastAsia="zh-CN"/>
              </w:rPr>
              <w:t>胡杨河经济技术开发区南园区</w:t>
            </w:r>
            <w:r>
              <w:rPr>
                <w:rFonts w:hint="eastAsia"/>
              </w:rPr>
              <w:t>已建成</w:t>
            </w:r>
            <w:r>
              <w:t>2</w:t>
            </w:r>
            <w:r>
              <w:rPr>
                <w:rFonts w:hint="eastAsia"/>
              </w:rPr>
              <w:t>座生产水厂和</w:t>
            </w:r>
            <w:r>
              <w:t>2</w:t>
            </w:r>
            <w:r>
              <w:rPr>
                <w:rFonts w:hint="eastAsia"/>
              </w:rPr>
              <w:t>座生活水厂。生产用水水源来自泉沟水库，生活饮用水水源为达子庙水源地。</w:t>
            </w:r>
            <w:r>
              <w:t>1#</w:t>
            </w:r>
            <w:r>
              <w:rPr>
                <w:rFonts w:hint="eastAsia"/>
              </w:rPr>
              <w:t>生产水厂位于南区中部，共青西路以南，工业大道以西，用地面积</w:t>
            </w:r>
            <w:r>
              <w:t>4.36</w:t>
            </w:r>
            <w:r>
              <w:rPr>
                <w:rFonts w:hint="eastAsia"/>
              </w:rPr>
              <w:t>公顷，距泉沟水库</w:t>
            </w:r>
            <w:r>
              <w:t>42</w:t>
            </w:r>
            <w:r>
              <w:rPr>
                <w:rFonts w:hint="eastAsia"/>
              </w:rPr>
              <w:t>公里，日供水量</w:t>
            </w:r>
            <w:r>
              <w:t>10.76</w:t>
            </w:r>
            <w:r>
              <w:rPr>
                <w:rFonts w:hint="eastAsia"/>
              </w:rPr>
              <w:t>万</w:t>
            </w:r>
            <w:r>
              <w:t>m</w:t>
            </w:r>
            <w:r>
              <w:rPr>
                <w:rFonts w:hint="eastAsia"/>
              </w:rPr>
              <w:t>³</w:t>
            </w:r>
            <w:r>
              <w:t>/d</w:t>
            </w:r>
            <w:r>
              <w:rPr>
                <w:rFonts w:hint="eastAsia"/>
              </w:rPr>
              <w:t>。</w:t>
            </w:r>
            <w:r>
              <w:t>2#</w:t>
            </w:r>
            <w:r>
              <w:rPr>
                <w:rFonts w:hint="eastAsia"/>
              </w:rPr>
              <w:t>生产水厂位于南区南部，科技四路以北，工业大道以西，用地面积</w:t>
            </w:r>
            <w:r>
              <w:t>10.57</w:t>
            </w:r>
            <w:r>
              <w:rPr>
                <w:rFonts w:hint="eastAsia"/>
              </w:rPr>
              <w:t>公顷，距泉沟水库</w:t>
            </w:r>
            <w:r>
              <w:t>32km</w:t>
            </w:r>
            <w:r>
              <w:rPr>
                <w:rFonts w:hint="eastAsia"/>
              </w:rPr>
              <w:t>，日供水量</w:t>
            </w:r>
            <w:r>
              <w:t>11.38</w:t>
            </w:r>
            <w:r>
              <w:rPr>
                <w:rFonts w:hint="eastAsia"/>
              </w:rPr>
              <w:t>万</w:t>
            </w:r>
            <w:r>
              <w:t>m</w:t>
            </w:r>
            <w:r>
              <w:rPr>
                <w:rFonts w:hint="eastAsia"/>
              </w:rPr>
              <w:t>³</w:t>
            </w:r>
            <w:r>
              <w:t>/d</w:t>
            </w:r>
            <w:r>
              <w:rPr>
                <w:rFonts w:hint="eastAsia"/>
              </w:rPr>
              <w:t>。工业供水管网已建成。</w:t>
            </w:r>
          </w:p>
          <w:p>
            <w:pPr>
              <w:pStyle w:val="41"/>
              <w:ind w:firstLine="480"/>
            </w:pPr>
            <w:r>
              <w:t>1#</w:t>
            </w:r>
            <w:r>
              <w:rPr>
                <w:rFonts w:hint="eastAsia"/>
              </w:rPr>
              <w:t>生活水厂位于南区北部，车排子西路以北，高沿路以东，用地面积</w:t>
            </w:r>
            <w:r>
              <w:t>0.61</w:t>
            </w:r>
            <w:r>
              <w:rPr>
                <w:rFonts w:hint="eastAsia"/>
              </w:rPr>
              <w:t>公顷，供水量</w:t>
            </w:r>
            <w:r>
              <w:t>3000m</w:t>
            </w:r>
            <w:r>
              <w:rPr>
                <w:rFonts w:hint="eastAsia"/>
              </w:rPr>
              <w:t>³</w:t>
            </w:r>
            <w:r>
              <w:t>/d</w:t>
            </w:r>
            <w:r>
              <w:rPr>
                <w:rFonts w:hint="eastAsia"/>
              </w:rPr>
              <w:t>。</w:t>
            </w:r>
            <w:r>
              <w:t>2#</w:t>
            </w:r>
            <w:r>
              <w:rPr>
                <w:rFonts w:hint="eastAsia"/>
              </w:rPr>
              <w:t>生活水厂位于南区南部，乌尔禾路以北，工业大道以东，用地面积</w:t>
            </w:r>
            <w:r>
              <w:t>0.99</w:t>
            </w:r>
            <w:r>
              <w:rPr>
                <w:rFonts w:hint="eastAsia"/>
              </w:rPr>
              <w:t>公顷，距</w:t>
            </w:r>
            <w:r>
              <w:t>1#</w:t>
            </w:r>
            <w:r>
              <w:rPr>
                <w:rFonts w:hint="eastAsia"/>
              </w:rPr>
              <w:t>生活水厂</w:t>
            </w:r>
            <w:r>
              <w:t>12km</w:t>
            </w:r>
            <w:r>
              <w:rPr>
                <w:rFonts w:hint="eastAsia"/>
              </w:rPr>
              <w:t>，供水量</w:t>
            </w:r>
            <w:r>
              <w:t>3300m</w:t>
            </w:r>
            <w:r>
              <w:rPr>
                <w:rFonts w:hint="eastAsia"/>
              </w:rPr>
              <w:t>³</w:t>
            </w:r>
            <w:r>
              <w:t>/d</w:t>
            </w:r>
            <w:r>
              <w:rPr>
                <w:rFonts w:hint="eastAsia"/>
              </w:rPr>
              <w:t>。生活供水管网已建成。</w:t>
            </w:r>
          </w:p>
          <w:p>
            <w:pPr>
              <w:pStyle w:val="41"/>
              <w:ind w:firstLine="480"/>
            </w:pPr>
            <w:r>
              <w:rPr>
                <w:rFonts w:hint="eastAsia"/>
              </w:rPr>
              <w:t>根据园</w:t>
            </w:r>
            <w:r>
              <w:rPr>
                <w:rFonts w:hint="eastAsia"/>
                <w:lang w:val="en-US" w:eastAsia="zh-CN"/>
              </w:rPr>
              <w:t>区</w:t>
            </w:r>
            <w:r>
              <w:rPr>
                <w:rFonts w:hint="eastAsia"/>
              </w:rPr>
              <w:t>总体规划，园区总需水量近期、远期分别为</w:t>
            </w:r>
            <w:r>
              <w:t>4774</w:t>
            </w:r>
            <w:r>
              <w:rPr>
                <w:rFonts w:hint="eastAsia"/>
              </w:rPr>
              <w:t>万</w:t>
            </w:r>
            <w:r>
              <w:t>m</w:t>
            </w:r>
            <w:r>
              <w:rPr>
                <w:vertAlign w:val="superscript"/>
              </w:rPr>
              <w:t>3</w:t>
            </w:r>
            <w:r>
              <w:t>/a</w:t>
            </w:r>
            <w:r>
              <w:rPr>
                <w:rFonts w:hint="eastAsia"/>
              </w:rPr>
              <w:t>、</w:t>
            </w:r>
            <w:r>
              <w:t>5964</w:t>
            </w:r>
            <w:r>
              <w:rPr>
                <w:rFonts w:hint="eastAsia"/>
              </w:rPr>
              <w:t>万</w:t>
            </w:r>
            <w:r>
              <w:t>m</w:t>
            </w:r>
            <w:r>
              <w:rPr>
                <w:vertAlign w:val="superscript"/>
              </w:rPr>
              <w:t>3</w:t>
            </w:r>
            <w:r>
              <w:t>/a</w:t>
            </w:r>
            <w:r>
              <w:rPr>
                <w:rFonts w:hint="eastAsia"/>
              </w:rPr>
              <w:t>，本项目属于新建项目，用水量较小，由园区水厂分质供水，因此本项目用水完全可以依托园区水厂。</w:t>
            </w:r>
          </w:p>
          <w:p>
            <w:pPr>
              <w:pStyle w:val="41"/>
              <w:ind w:firstLine="480"/>
            </w:pPr>
            <w:r>
              <w:rPr>
                <w:rFonts w:hint="eastAsia"/>
              </w:rPr>
              <w:t>（</w:t>
            </w:r>
            <w:r>
              <w:t>2</w:t>
            </w:r>
            <w:r>
              <w:rPr>
                <w:rFonts w:hint="eastAsia"/>
              </w:rPr>
              <w:t>）排水工程建设现状</w:t>
            </w:r>
          </w:p>
          <w:p>
            <w:pPr>
              <w:pStyle w:val="41"/>
              <w:ind w:firstLine="480"/>
            </w:pPr>
            <w:bookmarkStart w:id="21" w:name="_Hlk114870425"/>
            <w:r>
              <w:rPr>
                <w:rFonts w:hint="eastAsia"/>
              </w:rPr>
              <w:t>根据园区的建设进度，园区污水处理厂统一规划、分期建设，远期（</w:t>
            </w:r>
            <w:r>
              <w:t>2025</w:t>
            </w:r>
            <w:r>
              <w:rPr>
                <w:rFonts w:hint="eastAsia"/>
              </w:rPr>
              <w:t>年）设计规模</w:t>
            </w:r>
            <w:r>
              <w:t>60000m</w:t>
            </w:r>
            <w:r>
              <w:rPr>
                <w:vertAlign w:val="superscript"/>
              </w:rPr>
              <w:t>3</w:t>
            </w:r>
            <w:r>
              <w:t>/d</w:t>
            </w:r>
            <w:r>
              <w:rPr>
                <w:rFonts w:hint="eastAsia"/>
              </w:rPr>
              <w:t>，其中一期工程设计规模</w:t>
            </w:r>
            <w:r>
              <w:t>30000m</w:t>
            </w:r>
            <w:r>
              <w:rPr>
                <w:vertAlign w:val="superscript"/>
              </w:rPr>
              <w:t>3</w:t>
            </w:r>
            <w:r>
              <w:t>/d</w:t>
            </w:r>
            <w:r>
              <w:rPr>
                <w:rFonts w:hint="eastAsia"/>
              </w:rPr>
              <w:t>（</w:t>
            </w:r>
            <w:r>
              <w:t>2015</w:t>
            </w:r>
            <w:r>
              <w:rPr>
                <w:rFonts w:hint="eastAsia"/>
              </w:rPr>
              <w:t>年）。目前，园区已建成一座处理能力为</w:t>
            </w:r>
            <w:r>
              <w:t>30000m</w:t>
            </w:r>
            <w:r>
              <w:rPr>
                <w:vertAlign w:val="superscript"/>
              </w:rPr>
              <w:t>3</w:t>
            </w:r>
            <w:r>
              <w:t>/d</w:t>
            </w:r>
            <w:r>
              <w:rPr>
                <w:rFonts w:hint="eastAsia"/>
              </w:rPr>
              <w:t>的污水处理厂及配套设施，于</w:t>
            </w:r>
            <w:r>
              <w:t>2016</w:t>
            </w:r>
            <w:r>
              <w:rPr>
                <w:rFonts w:hint="eastAsia"/>
              </w:rPr>
              <w:t>年</w:t>
            </w:r>
            <w:r>
              <w:t>11</w:t>
            </w:r>
            <w:r>
              <w:rPr>
                <w:rFonts w:hint="eastAsia"/>
              </w:rPr>
              <w:t>月投入运行。园区目前的排水量约</w:t>
            </w:r>
            <w:r>
              <w:t>7000m</w:t>
            </w:r>
            <w:r>
              <w:rPr>
                <w:vertAlign w:val="superscript"/>
              </w:rPr>
              <w:t>3</w:t>
            </w:r>
            <w:r>
              <w:t>/d</w:t>
            </w:r>
            <w:r>
              <w:rPr>
                <w:rFonts w:hint="eastAsia"/>
              </w:rPr>
              <w:t>。</w:t>
            </w:r>
            <w:r>
              <w:t>2019</w:t>
            </w:r>
            <w:r>
              <w:rPr>
                <w:rFonts w:hint="eastAsia"/>
              </w:rPr>
              <w:t>年</w:t>
            </w:r>
            <w:r>
              <w:t>9</w:t>
            </w:r>
            <w:r>
              <w:rPr>
                <w:rFonts w:hint="eastAsia"/>
              </w:rPr>
              <w:t>月，园区又投资</w:t>
            </w:r>
            <w:r>
              <w:t>1.2</w:t>
            </w:r>
            <w:r>
              <w:rPr>
                <w:rFonts w:hint="eastAsia"/>
              </w:rPr>
              <w:t>亿元建成了一座</w:t>
            </w:r>
            <w:r>
              <w:t>182</w:t>
            </w:r>
            <w:r>
              <w:rPr>
                <w:rFonts w:hint="eastAsia"/>
              </w:rPr>
              <w:t>万</w:t>
            </w:r>
            <w:r>
              <w:t>m</w:t>
            </w:r>
            <w:r>
              <w:rPr>
                <w:vertAlign w:val="superscript"/>
              </w:rPr>
              <w:t>3</w:t>
            </w:r>
            <w:r>
              <w:rPr>
                <w:rFonts w:hint="eastAsia"/>
              </w:rPr>
              <w:t>的中水库，园区污水处理厂出水通过中水管网排入中水库，夏季用于园区绿化灌溉，冬季暂存在中水库中，待园区</w:t>
            </w:r>
            <w:r>
              <w:t>2*350MW</w:t>
            </w:r>
            <w:r>
              <w:rPr>
                <w:rFonts w:hint="eastAsia"/>
              </w:rPr>
              <w:t>热电厂投运后，用于电厂脱硫脱硝。目前，</w:t>
            </w:r>
            <w:r>
              <w:rPr>
                <w:rFonts w:hint="eastAsia" w:ascii="Times New Roman" w:hAnsi="Times New Roman" w:eastAsia="宋体" w:cs="Times New Roman"/>
                <w:color w:val="auto"/>
                <w:lang w:eastAsia="zh-CN"/>
              </w:rPr>
              <w:t>胡杨河经济技术开发区南园区</w:t>
            </w:r>
            <w:r>
              <w:rPr>
                <w:rFonts w:hint="eastAsia"/>
              </w:rPr>
              <w:t>的排水管网已建成。</w:t>
            </w:r>
          </w:p>
          <w:p>
            <w:pPr>
              <w:pStyle w:val="41"/>
              <w:ind w:firstLine="480"/>
            </w:pPr>
            <w:r>
              <w:rPr>
                <w:rFonts w:hint="eastAsia"/>
              </w:rPr>
              <w:t>园区污水处理厂的进水主要以工业废水为主，污水处理厂采用“预处理—生化处理—深度处理”工艺，其中预处理单元采用“混凝沉淀</w:t>
            </w:r>
            <w:r>
              <w:t>+气浮”工艺，生化单元</w:t>
            </w:r>
            <w:r>
              <w:rPr>
                <w:rFonts w:hint="eastAsia"/>
              </w:rPr>
              <w:t>采用“水解酸化</w:t>
            </w:r>
            <w:r>
              <w:t>+A</w:t>
            </w:r>
            <w:r>
              <w:rPr>
                <w:vertAlign w:val="superscript"/>
              </w:rPr>
              <w:t>2</w:t>
            </w:r>
            <w:r>
              <w:t>/O”工艺，深度处理单元采用“臭氧-曝气生物滤池”工艺。处理</w:t>
            </w:r>
            <w:r>
              <w:rPr>
                <w:rFonts w:hint="eastAsia"/>
              </w:rPr>
              <w:t>后的出水执行《城镇污水处理厂污染物排放标准》（</w:t>
            </w:r>
            <w:r>
              <w:t>GB18918-2002）中的一级A</w:t>
            </w:r>
            <w:r>
              <w:rPr>
                <w:rFonts w:hint="eastAsia"/>
              </w:rPr>
              <w:t>标准，处理出水通过中水管网排入中水库，夏季用于园区绿化灌溉，冬季暂存在中水库中，待园区</w:t>
            </w:r>
            <w:r>
              <w:t>2×350MW热电厂投运后，用于电厂脱硫脱硝。</w:t>
            </w:r>
          </w:p>
          <w:p>
            <w:pPr>
              <w:pStyle w:val="41"/>
              <w:ind w:firstLine="480"/>
            </w:pPr>
            <w:r>
              <w:rPr>
                <w:rFonts w:hint="eastAsia"/>
              </w:rPr>
              <w:t>本项目职工</w:t>
            </w:r>
            <w:r>
              <w:rPr>
                <w:rFonts w:hint="eastAsia"/>
                <w:lang w:val="en-US" w:eastAsia="zh-CN"/>
              </w:rPr>
              <w:t>食堂废水</w:t>
            </w:r>
            <w:r>
              <w:rPr>
                <w:rFonts w:hint="eastAsia" w:cs="等线 Light"/>
                <w:szCs w:val="24"/>
                <w:lang w:val="en-US" w:eastAsia="zh-CN"/>
              </w:rPr>
              <w:t>经过隔油池处理后和</w:t>
            </w:r>
            <w:r>
              <w:rPr>
                <w:rFonts w:hint="eastAsia"/>
                <w:lang w:val="en-US" w:eastAsia="zh-CN"/>
              </w:rPr>
              <w:t>生活污水排入</w:t>
            </w:r>
            <w:r>
              <w:rPr>
                <w:rFonts w:hint="default" w:ascii="Times New Roman" w:hAnsi="Times New Roman" w:eastAsia="宋体" w:cs="Times New Roman"/>
                <w:color w:val="auto"/>
              </w:rPr>
              <w:t>胡杨河经济技术开发区</w:t>
            </w:r>
            <w:r>
              <w:rPr>
                <w:rFonts w:hint="eastAsia" w:cs="Times New Roman"/>
                <w:color w:val="auto"/>
                <w:lang w:val="en-US" w:eastAsia="zh-CN"/>
              </w:rPr>
              <w:t>南区</w:t>
            </w:r>
            <w:r>
              <w:rPr>
                <w:rFonts w:hint="eastAsia"/>
              </w:rPr>
              <w:t>污水处理厂处理。</w:t>
            </w:r>
          </w:p>
          <w:bookmarkEnd w:id="21"/>
          <w:p>
            <w:pPr>
              <w:pStyle w:val="41"/>
              <w:ind w:firstLine="480"/>
            </w:pPr>
            <w:r>
              <w:t>（3）供热工程建设现状及依托可行性</w:t>
            </w:r>
          </w:p>
          <w:p>
            <w:pPr>
              <w:pStyle w:val="41"/>
              <w:ind w:firstLine="480"/>
            </w:pPr>
            <w:r>
              <w:rPr>
                <w:rFonts w:hint="eastAsia"/>
              </w:rPr>
              <w:t>根据园区供热专项规划，</w:t>
            </w:r>
            <w:r>
              <w:rPr>
                <w:rFonts w:hint="eastAsia" w:ascii="Times New Roman" w:hAnsi="Times New Roman" w:eastAsia="宋体" w:cs="Times New Roman"/>
                <w:color w:val="auto"/>
                <w:lang w:eastAsia="zh-CN"/>
              </w:rPr>
              <w:t>胡杨河经济技术开发区南园区</w:t>
            </w:r>
            <w:r>
              <w:rPr>
                <w:rFonts w:hint="eastAsia"/>
              </w:rPr>
              <w:t>近期规划热源包括</w:t>
            </w:r>
            <w:r>
              <w:t>2×100MW背压</w:t>
            </w:r>
            <w:r>
              <w:rPr>
                <w:rFonts w:hint="eastAsia"/>
              </w:rPr>
              <w:t>机组（粤新电厂）以及</w:t>
            </w:r>
            <w:r>
              <w:t>2×350MW热电联产项目（锦龙电力），分别布置在南</w:t>
            </w:r>
            <w:r>
              <w:rPr>
                <w:rFonts w:hint="eastAsia"/>
                <w:lang w:val="en-US" w:eastAsia="zh-CN"/>
              </w:rPr>
              <w:t>园</w:t>
            </w:r>
            <w:r>
              <w:t>区</w:t>
            </w:r>
            <w:r>
              <w:rPr>
                <w:rFonts w:hint="eastAsia"/>
              </w:rPr>
              <w:t>北侧和南侧。</w:t>
            </w:r>
          </w:p>
          <w:p>
            <w:pPr>
              <w:pStyle w:val="41"/>
              <w:ind w:firstLine="480"/>
            </w:pPr>
            <w:r>
              <w:rPr>
                <w:rFonts w:hint="eastAsia"/>
              </w:rPr>
              <w:t>根据已批复的《五五工业园区</w:t>
            </w:r>
            <w:r>
              <w:t>2*350MW热电联产项目变更环境影响报告</w:t>
            </w:r>
            <w:r>
              <w:rPr>
                <w:rFonts w:hint="eastAsia"/>
              </w:rPr>
              <w:t>书》，</w:t>
            </w:r>
            <w:r>
              <w:t>2*350MW电厂位于</w:t>
            </w:r>
            <w:r>
              <w:rPr>
                <w:rFonts w:hint="eastAsia" w:ascii="Times New Roman" w:hAnsi="Times New Roman" w:eastAsia="宋体" w:cs="Times New Roman"/>
                <w:color w:val="auto"/>
                <w:lang w:eastAsia="zh-CN"/>
              </w:rPr>
              <w:t>胡杨河经济技术开发区南园区</w:t>
            </w:r>
            <w:r>
              <w:t>中部，中心地理坐标为东经84°54′12.49″；</w:t>
            </w:r>
            <w:r>
              <w:rPr>
                <w:rFonts w:hint="eastAsia"/>
              </w:rPr>
              <w:t>北纬</w:t>
            </w:r>
            <w:r>
              <w:t>44°47′1.66″，工程建设内容为2×350MW超临界间接空冷抽凝式汽轮机组，</w:t>
            </w:r>
            <w:r>
              <w:rPr>
                <w:rFonts w:hint="eastAsia"/>
              </w:rPr>
              <w:t>配</w:t>
            </w:r>
            <w:r>
              <w:t>2×1124t/h超临界、一次中间再热直流燃煤锅炉，配套电石渣/石膏湿法脱硫、</w:t>
            </w:r>
            <w:r>
              <w:rPr>
                <w:rFonts w:hint="eastAsia"/>
              </w:rPr>
              <w:t>低氮燃烧技术及</w:t>
            </w:r>
            <w:r>
              <w:t>SCR烟气脱硝、双室五电场静电除尘器除尘，烟气采用“烟塔合</w:t>
            </w:r>
            <w:r>
              <w:rPr>
                <w:rFonts w:hint="eastAsia"/>
              </w:rPr>
              <w:t>一”排放方式，空冷塔排放高度</w:t>
            </w:r>
            <w:r>
              <w:t>180米，烟气污染物排放浓度须满足超低排放的</w:t>
            </w:r>
            <w:r>
              <w:rPr>
                <w:rFonts w:hint="eastAsia"/>
              </w:rPr>
              <w:t>要求，汞及其化合物排放浓度不得高于</w:t>
            </w:r>
            <w:r>
              <w:t>0.03毫克/立方米。</w:t>
            </w:r>
          </w:p>
          <w:p>
            <w:pPr>
              <w:pStyle w:val="41"/>
              <w:ind w:firstLine="480"/>
            </w:pPr>
            <w:r>
              <w:t>（4）交通工程建设现状</w:t>
            </w:r>
          </w:p>
          <w:p>
            <w:pPr>
              <w:pStyle w:val="41"/>
              <w:ind w:firstLine="480"/>
            </w:pPr>
            <w:r>
              <w:rPr>
                <w:rFonts w:hint="eastAsia"/>
              </w:rPr>
              <w:t>①园区道路现状</w:t>
            </w:r>
          </w:p>
          <w:p>
            <w:pPr>
              <w:pStyle w:val="41"/>
              <w:ind w:firstLine="480"/>
            </w:pPr>
            <w:r>
              <w:rPr>
                <w:rFonts w:hint="eastAsia"/>
              </w:rPr>
              <w:t>园区目前已建成道路包括：车北路、经一路、经二路、纬一路、纬二路、苏新滩路、共青路、柳沟西路、车排子西路、西环路、纬五路、高泉东路、高泉西路、纬三路、高沿路、纬五路西延、高泉西路西延、纬三东路、经二路、</w:t>
            </w:r>
            <w:r>
              <w:rPr>
                <w:rFonts w:hint="default" w:ascii="Times New Roman" w:hAnsi="Times New Roman" w:eastAsia="宋体" w:cs="Times New Roman"/>
                <w:color w:val="auto"/>
              </w:rPr>
              <w:t>胡杨河经济技术开发区</w:t>
            </w:r>
            <w:r>
              <w:rPr>
                <w:rFonts w:hint="eastAsia"/>
              </w:rPr>
              <w:t>工业园区共青路东段、纬四路西段、车北路东段、高新一路东段道路、南</w:t>
            </w:r>
            <w:r>
              <w:rPr>
                <w:rFonts w:hint="eastAsia"/>
                <w:lang w:val="en-US" w:eastAsia="zh-CN"/>
              </w:rPr>
              <w:t>园</w:t>
            </w:r>
            <w:r>
              <w:rPr>
                <w:rFonts w:hint="eastAsia"/>
              </w:rPr>
              <w:t>区道路（纬一路、经一路）等，道路工程基本已建设完成。</w:t>
            </w:r>
          </w:p>
          <w:p>
            <w:pPr>
              <w:pStyle w:val="41"/>
              <w:ind w:firstLine="480"/>
            </w:pPr>
            <w:r>
              <w:rPr>
                <w:rFonts w:hint="eastAsia"/>
              </w:rPr>
              <w:t>②公路</w:t>
            </w:r>
          </w:p>
          <w:p>
            <w:pPr>
              <w:pStyle w:val="41"/>
              <w:ind w:firstLine="480"/>
            </w:pPr>
            <w:r>
              <w:rPr>
                <w:rFonts w:hint="eastAsia"/>
              </w:rPr>
              <w:t>奎屯及第七师交通运输基础设施较为发达，公路由国道、省道、县道、乡道和通团公路组成，</w:t>
            </w:r>
            <w:r>
              <w:rPr>
                <w:rFonts w:hint="default" w:ascii="Times New Roman" w:hAnsi="Times New Roman" w:eastAsia="宋体" w:cs="Times New Roman"/>
                <w:color w:val="auto"/>
              </w:rPr>
              <w:t>胡杨河经济技术开发区</w:t>
            </w:r>
            <w:r>
              <w:rPr>
                <w:rFonts w:hint="eastAsia"/>
              </w:rPr>
              <w:t>对外公路西接</w:t>
            </w:r>
            <w:r>
              <w:t>G3015，217国道，304省道，南</w:t>
            </w:r>
            <w:r>
              <w:rPr>
                <w:rFonts w:hint="eastAsia"/>
              </w:rPr>
              <w:t>接</w:t>
            </w:r>
            <w:r>
              <w:t>312省道，五哈线贯穿</w:t>
            </w:r>
            <w:r>
              <w:rPr>
                <w:rFonts w:hint="eastAsia" w:ascii="Times New Roman" w:hAnsi="Times New Roman" w:eastAsia="宋体" w:cs="Times New Roman"/>
                <w:color w:val="auto"/>
                <w:lang w:eastAsia="zh-CN"/>
              </w:rPr>
              <w:t>胡杨河经济技术开发区南园区</w:t>
            </w:r>
            <w:r>
              <w:t>全境。目前，</w:t>
            </w:r>
            <w:r>
              <w:rPr>
                <w:rFonts w:hint="eastAsia" w:ascii="Times New Roman" w:hAnsi="Times New Roman" w:eastAsia="宋体" w:cs="Times New Roman"/>
                <w:color w:val="auto"/>
                <w:lang w:eastAsia="zh-CN"/>
              </w:rPr>
              <w:t>胡杨河经济技术开发区南园区</w:t>
            </w:r>
            <w:r>
              <w:t>骨干公路网络已</w:t>
            </w:r>
            <w:r>
              <w:rPr>
                <w:rFonts w:hint="eastAsia"/>
              </w:rPr>
              <w:t>全部形成。</w:t>
            </w:r>
          </w:p>
          <w:p>
            <w:pPr>
              <w:pStyle w:val="41"/>
              <w:ind w:firstLine="480"/>
            </w:pPr>
            <w:r>
              <w:rPr>
                <w:rFonts w:hint="eastAsia"/>
              </w:rPr>
              <w:t>（</w:t>
            </w:r>
            <w:r>
              <w:t>5）电力工程</w:t>
            </w:r>
          </w:p>
          <w:p>
            <w:pPr>
              <w:pStyle w:val="41"/>
              <w:ind w:firstLine="480"/>
            </w:pPr>
            <w:r>
              <w:rPr>
                <w:rFonts w:hint="eastAsia"/>
              </w:rPr>
              <w:t>奎屯电厂至</w:t>
            </w:r>
            <w:r>
              <w:rPr>
                <w:rFonts w:hint="eastAsia" w:ascii="Times New Roman" w:hAnsi="Times New Roman" w:eastAsia="宋体" w:cs="Times New Roman"/>
                <w:color w:val="auto"/>
                <w:lang w:eastAsia="zh-CN"/>
              </w:rPr>
              <w:t>胡杨河经济技术开发区南园区</w:t>
            </w:r>
            <w:r>
              <w:rPr>
                <w:rFonts w:hint="eastAsia"/>
              </w:rPr>
              <w:t>的输电线路全线贯通，可以保障园区内企业电力的供应。</w:t>
            </w:r>
            <w:r>
              <w:rPr>
                <w:rFonts w:hint="eastAsia" w:ascii="Times New Roman" w:hAnsi="Times New Roman" w:eastAsia="宋体" w:cs="Times New Roman"/>
                <w:color w:val="auto"/>
                <w:lang w:eastAsia="zh-CN"/>
              </w:rPr>
              <w:t>南园区</w:t>
            </w:r>
            <w:r>
              <w:t>2×350MW电厂已投运了1台机组，可以保障本项目用电。</w:t>
            </w:r>
          </w:p>
          <w:p>
            <w:pPr>
              <w:pStyle w:val="41"/>
              <w:ind w:firstLine="480"/>
            </w:pPr>
            <w:r>
              <w:t>（6）固体废物处置</w:t>
            </w:r>
          </w:p>
          <w:p>
            <w:pPr>
              <w:pStyle w:val="41"/>
              <w:ind w:firstLine="480"/>
            </w:pPr>
            <w:r>
              <w:rPr>
                <w:rFonts w:hint="eastAsia"/>
              </w:rPr>
              <w:t>①一般固废填埋场</w:t>
            </w:r>
          </w:p>
          <w:p>
            <w:pPr>
              <w:pStyle w:val="41"/>
              <w:ind w:firstLine="480"/>
            </w:pPr>
            <w:r>
              <w:rPr>
                <w:rFonts w:hint="eastAsia" w:ascii="Times New Roman" w:hAnsi="Times New Roman" w:eastAsia="宋体" w:cs="Times New Roman"/>
                <w:color w:val="auto"/>
                <w:lang w:eastAsia="zh-CN"/>
              </w:rPr>
              <w:t>胡杨河经济技术开发区南园区</w:t>
            </w:r>
            <w:r>
              <w:rPr>
                <w:rFonts w:hint="eastAsia"/>
              </w:rPr>
              <w:t>设置二座一般固体废物填埋场，分别为新疆金派固体废物治理有限公司兵团第七师五五工业园一般固体废物填埋场和新疆东浩合创环保科技有限公司一般固废填埋处置项目（一期）。</w:t>
            </w:r>
          </w:p>
          <w:p>
            <w:pPr>
              <w:pStyle w:val="41"/>
              <w:ind w:firstLine="480"/>
            </w:pPr>
            <w:r>
              <w:rPr>
                <w:rFonts w:hint="eastAsia"/>
              </w:rPr>
              <w:t>新疆金派固体废物治理有限公司兵团第七师五五工业园一般固体废物填埋场占地</w:t>
            </w:r>
            <w:r>
              <w:t>0.24k</w:t>
            </w:r>
            <w:r>
              <w:rPr>
                <w:rFonts w:hint="eastAsia"/>
                <w:lang w:val="en-US" w:eastAsia="zh-CN"/>
              </w:rPr>
              <w:t>m</w:t>
            </w:r>
            <w:r>
              <w:rPr>
                <w:rFonts w:hint="eastAsia"/>
                <w:vertAlign w:val="superscript"/>
                <w:lang w:val="en-US" w:eastAsia="zh-CN"/>
              </w:rPr>
              <w:t>2</w:t>
            </w:r>
            <w:r>
              <w:t>，由新疆金派固体废物治理有限公司承建，一期工程占地面积0.12k㎡，有效容积119.5×104m³。项目一期于2019年7月开工，现已投产。</w:t>
            </w:r>
          </w:p>
          <w:p>
            <w:pPr>
              <w:pStyle w:val="41"/>
              <w:ind w:firstLine="480"/>
            </w:pPr>
            <w:r>
              <w:rPr>
                <w:rFonts w:hint="eastAsia"/>
              </w:rPr>
              <w:t>新疆东浩合创环保科技有限公司一般固废填埋处置项目（一期）由新疆东浩合创环保科技有限公司承建和管理，填埋场库区总占地约</w:t>
            </w:r>
            <w:r>
              <w:t>13.3万m</w:t>
            </w:r>
            <w:r>
              <w:rPr>
                <w:vertAlign w:val="superscript"/>
              </w:rPr>
              <w:t>2</w:t>
            </w:r>
            <w:r>
              <w:t>，总库容150</w:t>
            </w:r>
            <w:r>
              <w:rPr>
                <w:rFonts w:hint="eastAsia"/>
              </w:rPr>
              <w:t>万</w:t>
            </w:r>
            <w:r>
              <w:t>m³，拟分成8个填埋单元，分三期建设成，一期建设一个填埋单元，二期建</w:t>
            </w:r>
            <w:r>
              <w:rPr>
                <w:rFonts w:hint="eastAsia"/>
              </w:rPr>
              <w:t>设四个填埋单元，三期建设三个填埋单元。填埋年限为</w:t>
            </w:r>
            <w:r>
              <w:t>27年，填埋场计划总投</w:t>
            </w:r>
            <w:r>
              <w:rPr>
                <w:rFonts w:hint="eastAsia"/>
              </w:rPr>
              <w:t>资</w:t>
            </w:r>
            <w:r>
              <w:t>7000万元。</w:t>
            </w:r>
          </w:p>
          <w:p>
            <w:pPr>
              <w:pStyle w:val="41"/>
              <w:ind w:firstLine="480"/>
            </w:pPr>
            <w:r>
              <w:rPr>
                <w:rFonts w:hint="eastAsia"/>
              </w:rPr>
              <w:t>②生活垃圾</w:t>
            </w:r>
          </w:p>
          <w:p>
            <w:pPr>
              <w:pStyle w:val="41"/>
              <w:ind w:firstLine="480"/>
            </w:pPr>
            <w:r>
              <w:rPr>
                <w:rFonts w:hint="eastAsia"/>
              </w:rPr>
              <w:t>园区距离一二九团镇区较近，园区内各企业产生的生活垃圾，由一二九团五五新镇的环卫部门定期拉运至镇区现状生活垃圾填埋场进行填埋处理。目前园区正在</w:t>
            </w:r>
            <w:r>
              <w:rPr>
                <w:rFonts w:hint="eastAsia" w:ascii="Times New Roman" w:hAnsi="Times New Roman" w:eastAsia="宋体" w:cs="Times New Roman"/>
                <w:color w:val="auto"/>
                <w:lang w:eastAsia="zh-CN"/>
              </w:rPr>
              <w:t>胡杨河经济技术开发区南园区</w:t>
            </w:r>
            <w:r>
              <w:rPr>
                <w:rFonts w:hint="eastAsia"/>
              </w:rPr>
              <w:t>生活垃圾填埋场，目前已拿到环评批复。待园区垃圾填埋场建设完成后，可以将生活垃圾送入。</w:t>
            </w:r>
          </w:p>
          <w:p>
            <w:pPr>
              <w:pStyle w:val="41"/>
              <w:ind w:firstLine="480"/>
            </w:pPr>
            <w:r>
              <w:rPr>
                <w:rFonts w:hint="eastAsia"/>
              </w:rPr>
              <w:t>③危险废物</w:t>
            </w:r>
          </w:p>
          <w:p>
            <w:pPr>
              <w:pStyle w:val="41"/>
              <w:ind w:firstLine="480"/>
            </w:pPr>
            <w:r>
              <w:rPr>
                <w:rFonts w:hint="eastAsia"/>
              </w:rPr>
              <w:t>新疆金派固体废物治理有限公司出资在</w:t>
            </w:r>
            <w:r>
              <w:rPr>
                <w:rFonts w:hint="eastAsia" w:ascii="Times New Roman" w:hAnsi="Times New Roman" w:eastAsia="宋体" w:cs="Times New Roman"/>
                <w:color w:val="auto"/>
                <w:lang w:eastAsia="zh-CN"/>
              </w:rPr>
              <w:t>胡杨河经济技术开发区南园区</w:t>
            </w:r>
            <w:r>
              <w:rPr>
                <w:rFonts w:hint="eastAsia"/>
              </w:rPr>
              <w:t>建设“新疆金派危险废物综合处置中心”。项目围绕“资源化、无害化、减量化”经营方针，投资</w:t>
            </w:r>
            <w:r>
              <w:t>52458万</w:t>
            </w:r>
            <w:r>
              <w:rPr>
                <w:rFonts w:hint="eastAsia"/>
              </w:rPr>
              <w:t>元，于</w:t>
            </w:r>
            <w:r>
              <w:t>2018年10月开工建设，设计年处理危废量18万吨/年，其中（物化处理1.5万吨，稳固化处理4.5万吨，填埋5.8万吨），具备31类危废共146项处理</w:t>
            </w:r>
            <w:r>
              <w:rPr>
                <w:rFonts w:hint="eastAsia"/>
              </w:rPr>
              <w:t>能力。</w:t>
            </w:r>
          </w:p>
          <w:p>
            <w:pPr>
              <w:pStyle w:val="41"/>
              <w:ind w:firstLine="480"/>
            </w:pPr>
            <w:r>
              <w:rPr>
                <w:rFonts w:hint="eastAsia"/>
              </w:rPr>
              <w:t>新疆金派固体废物治理有限公司安全填埋场项目于</w:t>
            </w:r>
            <w:r>
              <w:t>2019年4月开工建设，2020年6月建成，并于2020年11月12日通过竣工环保验收，新疆生产建设兵</w:t>
            </w:r>
            <w:r>
              <w:rPr>
                <w:rFonts w:hint="eastAsia"/>
              </w:rPr>
              <w:t>团生态环境局已向新疆金派固体废物治理有限公司颁发了危险废物经营许可证（编号</w:t>
            </w:r>
            <w:r>
              <w:t>6607132001），危废经营规模为填埋103000t/a（固化/稳定化处理45000t/a，</w:t>
            </w:r>
            <w:r>
              <w:rPr>
                <w:rFonts w:hint="eastAsia"/>
              </w:rPr>
              <w:t>直接安全填埋</w:t>
            </w:r>
            <w:r>
              <w:t>58000t/a），有效期限自2021年1月1日至2025年12月31日</w:t>
            </w:r>
            <w:bookmarkEnd w:id="20"/>
            <w:r>
              <w:t>。</w:t>
            </w:r>
          </w:p>
          <w:p>
            <w:pPr>
              <w:pStyle w:val="73"/>
              <w:rPr>
                <w:rFonts w:hint="eastAsia"/>
              </w:rPr>
            </w:pPr>
            <w:r>
              <w:t>5.</w:t>
            </w:r>
            <w:r>
              <w:rPr>
                <w:rFonts w:hint="eastAsia"/>
              </w:rPr>
              <w:t>2给水</w:t>
            </w:r>
          </w:p>
          <w:p>
            <w:pPr>
              <w:pStyle w:val="41"/>
              <w:ind w:firstLine="480"/>
              <w:rPr>
                <w:rFonts w:cs="等线 Light"/>
                <w:szCs w:val="24"/>
              </w:rPr>
            </w:pPr>
            <w:r>
              <w:rPr>
                <w:rFonts w:hint="eastAsia" w:cs="等线 Light"/>
                <w:szCs w:val="24"/>
              </w:rPr>
              <w:t>（1）生活用水</w:t>
            </w:r>
          </w:p>
          <w:p>
            <w:pPr>
              <w:pStyle w:val="41"/>
              <w:ind w:firstLine="480"/>
            </w:pPr>
            <w:r>
              <w:rPr>
                <w:rFonts w:hint="eastAsia" w:cs="等线 Light"/>
                <w:szCs w:val="24"/>
              </w:rPr>
              <w:t>项目劳动定员40人，根据新疆维吾尔自治区生活用水定额关于城镇居民住宅用水定额，员工日常用水取80L/人·日，项目生活用水量960m</w:t>
            </w:r>
            <w:r>
              <w:rPr>
                <w:rFonts w:hint="eastAsia" w:cs="等线 Light"/>
                <w:szCs w:val="24"/>
                <w:vertAlign w:val="superscript"/>
              </w:rPr>
              <w:t>3</w:t>
            </w:r>
            <w:r>
              <w:rPr>
                <w:rFonts w:hint="eastAsia" w:cs="等线 Light"/>
                <w:szCs w:val="24"/>
              </w:rPr>
              <w:t>/a（3.2m</w:t>
            </w:r>
            <w:r>
              <w:rPr>
                <w:rFonts w:hint="eastAsia" w:cs="等线 Light"/>
                <w:szCs w:val="24"/>
                <w:vertAlign w:val="superscript"/>
              </w:rPr>
              <w:t>3</w:t>
            </w:r>
            <w:r>
              <w:rPr>
                <w:rFonts w:hint="eastAsia" w:cs="等线 Light"/>
                <w:szCs w:val="24"/>
              </w:rPr>
              <w:t>/d），生活污水的排放量按用水量80%计算，排水总量为768m</w:t>
            </w:r>
            <w:r>
              <w:rPr>
                <w:rFonts w:hint="eastAsia" w:cs="等线 Light"/>
                <w:szCs w:val="24"/>
                <w:vertAlign w:val="superscript"/>
              </w:rPr>
              <w:t>3</w:t>
            </w:r>
            <w:r>
              <w:rPr>
                <w:rFonts w:hint="eastAsia" w:cs="等线 Light"/>
                <w:szCs w:val="24"/>
              </w:rPr>
              <w:t>/a（2.56m</w:t>
            </w:r>
            <w:r>
              <w:rPr>
                <w:rFonts w:hint="eastAsia" w:cs="等线 Light"/>
                <w:szCs w:val="24"/>
                <w:vertAlign w:val="superscript"/>
              </w:rPr>
              <w:t>3</w:t>
            </w:r>
            <w:r>
              <w:rPr>
                <w:rFonts w:hint="eastAsia" w:cs="等线 Light"/>
                <w:szCs w:val="24"/>
              </w:rPr>
              <w:t>/d）。</w:t>
            </w:r>
          </w:p>
          <w:p>
            <w:pPr>
              <w:pStyle w:val="41"/>
              <w:ind w:firstLine="480"/>
              <w:rPr>
                <w:rFonts w:hint="eastAsia" w:cs="等线 Light"/>
                <w:szCs w:val="24"/>
              </w:rPr>
            </w:pPr>
            <w:r>
              <w:rPr>
                <w:rFonts w:hint="eastAsia" w:cs="等线 Light"/>
                <w:szCs w:val="24"/>
              </w:rPr>
              <w:t>（2）生产用水</w:t>
            </w:r>
          </w:p>
          <w:p>
            <w:pPr>
              <w:pStyle w:val="41"/>
              <w:ind w:firstLine="480"/>
              <w:jc w:val="both"/>
              <w:rPr>
                <w:rFonts w:hint="eastAsia" w:eastAsia="宋体" w:cs="等线 Light"/>
                <w:szCs w:val="24"/>
                <w:lang w:val="en-US" w:eastAsia="zh-CN"/>
              </w:rPr>
            </w:pPr>
            <w:r>
              <w:rPr>
                <w:rFonts w:hint="eastAsia" w:cs="等线 Light"/>
                <w:szCs w:val="24"/>
              </w:rPr>
              <w:t>本项目生产用水主要为产品生产用水、搅拌设备及地面清洗用水和喷淋降尘用水。本项目年产12万立方米自保温砌块，产品生产用水量约为</w:t>
            </w:r>
            <w:r>
              <w:rPr>
                <w:rFonts w:hint="eastAsia" w:cs="等线 Light"/>
                <w:szCs w:val="24"/>
                <w:lang w:val="en-US" w:eastAsia="zh-CN"/>
              </w:rPr>
              <w:t>14400</w:t>
            </w:r>
            <w:r>
              <w:rPr>
                <w:rFonts w:hint="eastAsia" w:cs="等线 Light"/>
                <w:szCs w:val="24"/>
              </w:rPr>
              <w:t>m</w:t>
            </w:r>
            <w:r>
              <w:rPr>
                <w:rFonts w:hint="eastAsia" w:cs="等线 Light"/>
                <w:szCs w:val="24"/>
                <w:vertAlign w:val="superscript"/>
              </w:rPr>
              <w:t>3</w:t>
            </w:r>
            <w:r>
              <w:rPr>
                <w:rFonts w:hint="eastAsia" w:cs="等线 Light"/>
                <w:szCs w:val="24"/>
              </w:rPr>
              <w:t>/a</w:t>
            </w:r>
            <w:r>
              <w:rPr>
                <w:rFonts w:hint="eastAsia" w:cs="等线 Light"/>
                <w:szCs w:val="24"/>
                <w:vertAlign w:val="baseline"/>
                <w:lang w:eastAsia="zh-CN"/>
              </w:rPr>
              <w:t>（</w:t>
            </w:r>
            <w:r>
              <w:rPr>
                <w:rFonts w:hint="eastAsia" w:cs="等线 Light"/>
                <w:szCs w:val="24"/>
                <w:vertAlign w:val="baseline"/>
                <w:lang w:val="en-US" w:eastAsia="zh-CN"/>
              </w:rPr>
              <w:t>其中搅拌用水9600</w:t>
            </w:r>
            <w:r>
              <w:rPr>
                <w:rFonts w:hint="eastAsia" w:cs="等线 Light"/>
                <w:szCs w:val="24"/>
              </w:rPr>
              <w:t>m</w:t>
            </w:r>
            <w:r>
              <w:rPr>
                <w:rFonts w:hint="eastAsia" w:cs="等线 Light"/>
                <w:szCs w:val="24"/>
                <w:vertAlign w:val="superscript"/>
              </w:rPr>
              <w:t>3</w:t>
            </w:r>
            <w:r>
              <w:rPr>
                <w:rFonts w:hint="eastAsia" w:cs="等线 Light"/>
                <w:szCs w:val="24"/>
              </w:rPr>
              <w:t>/a</w:t>
            </w:r>
            <w:r>
              <w:rPr>
                <w:rFonts w:hint="eastAsia" w:cs="等线 Light"/>
                <w:szCs w:val="24"/>
                <w:lang w:eastAsia="zh-CN"/>
              </w:rPr>
              <w:t>，</w:t>
            </w:r>
            <w:r>
              <w:rPr>
                <w:rFonts w:hint="eastAsia" w:cs="等线 Light"/>
                <w:szCs w:val="24"/>
                <w:lang w:val="en-US" w:eastAsia="zh-CN"/>
              </w:rPr>
              <w:t>养护用水4800</w:t>
            </w:r>
            <w:r>
              <w:rPr>
                <w:rFonts w:hint="eastAsia" w:cs="等线 Light"/>
                <w:szCs w:val="24"/>
              </w:rPr>
              <w:t>m</w:t>
            </w:r>
            <w:r>
              <w:rPr>
                <w:rFonts w:hint="eastAsia" w:cs="等线 Light"/>
                <w:szCs w:val="24"/>
                <w:vertAlign w:val="superscript"/>
              </w:rPr>
              <w:t>3</w:t>
            </w:r>
            <w:r>
              <w:rPr>
                <w:rFonts w:hint="eastAsia" w:cs="等线 Light"/>
                <w:szCs w:val="24"/>
              </w:rPr>
              <w:t>/a</w:t>
            </w:r>
            <w:r>
              <w:rPr>
                <w:rFonts w:hint="eastAsia" w:cs="等线 Light"/>
                <w:szCs w:val="24"/>
                <w:vertAlign w:val="baseline"/>
                <w:lang w:eastAsia="zh-CN"/>
              </w:rPr>
              <w:t>）</w:t>
            </w:r>
            <w:r>
              <w:rPr>
                <w:rFonts w:hint="eastAsia" w:cs="等线 Light"/>
                <w:szCs w:val="24"/>
              </w:rPr>
              <w:t>；搅拌机、运输车辆、地面清洗</w:t>
            </w:r>
            <w:r>
              <w:rPr>
                <w:rFonts w:hint="eastAsia" w:cs="等线 Light"/>
                <w:szCs w:val="24"/>
                <w:lang w:eastAsia="zh-CN"/>
              </w:rPr>
              <w:t>、</w:t>
            </w:r>
            <w:r>
              <w:rPr>
                <w:rFonts w:hint="eastAsia" w:cs="等线 Light"/>
                <w:szCs w:val="24"/>
                <w:lang w:val="en-US" w:eastAsia="zh-CN"/>
              </w:rPr>
              <w:t>湿式切割补</w:t>
            </w:r>
            <w:r>
              <w:rPr>
                <w:rFonts w:hint="eastAsia" w:cs="等线 Light"/>
                <w:szCs w:val="24"/>
              </w:rPr>
              <w:t>水</w:t>
            </w:r>
            <w:r>
              <w:rPr>
                <w:rFonts w:hint="eastAsia" w:cs="等线 Light"/>
                <w:szCs w:val="24"/>
                <w:lang w:val="en-US" w:eastAsia="zh-CN"/>
              </w:rPr>
              <w:t>量</w:t>
            </w:r>
            <w:r>
              <w:rPr>
                <w:rFonts w:hint="eastAsia" w:cs="等线 Light"/>
                <w:szCs w:val="24"/>
              </w:rPr>
              <w:t>约为</w:t>
            </w:r>
            <w:r>
              <w:rPr>
                <w:rFonts w:hint="eastAsia" w:cs="等线 Light"/>
                <w:szCs w:val="24"/>
                <w:lang w:val="en-US" w:eastAsia="zh-CN"/>
              </w:rPr>
              <w:t>1.0</w:t>
            </w:r>
            <w:r>
              <w:rPr>
                <w:rFonts w:hint="eastAsia" w:cs="等线 Light"/>
                <w:szCs w:val="24"/>
              </w:rPr>
              <w:t>m</w:t>
            </w:r>
            <w:r>
              <w:rPr>
                <w:rFonts w:hint="eastAsia" w:cs="等线 Light"/>
                <w:szCs w:val="24"/>
                <w:vertAlign w:val="superscript"/>
              </w:rPr>
              <w:t>3</w:t>
            </w:r>
            <w:r>
              <w:rPr>
                <w:rFonts w:hint="eastAsia" w:cs="等线 Light"/>
                <w:szCs w:val="24"/>
              </w:rPr>
              <w:t>/d（</w:t>
            </w:r>
            <w:r>
              <w:rPr>
                <w:rFonts w:hint="eastAsia" w:cs="等线 Light"/>
                <w:szCs w:val="24"/>
                <w:lang w:val="en-US" w:eastAsia="zh-CN"/>
              </w:rPr>
              <w:t>300</w:t>
            </w:r>
            <w:r>
              <w:rPr>
                <w:rFonts w:hint="eastAsia" w:cs="等线 Light"/>
                <w:szCs w:val="24"/>
              </w:rPr>
              <w:t>m</w:t>
            </w:r>
            <w:r>
              <w:rPr>
                <w:rFonts w:hint="eastAsia" w:cs="等线 Light"/>
                <w:szCs w:val="24"/>
                <w:vertAlign w:val="superscript"/>
              </w:rPr>
              <w:t>3</w:t>
            </w:r>
            <w:r>
              <w:rPr>
                <w:rFonts w:hint="eastAsia" w:cs="等线 Light"/>
                <w:szCs w:val="24"/>
              </w:rPr>
              <w:t>/a）；喷淋降尘用水量约为2m</w:t>
            </w:r>
            <w:r>
              <w:rPr>
                <w:rFonts w:hint="eastAsia" w:cs="等线 Light"/>
                <w:szCs w:val="24"/>
                <w:vertAlign w:val="superscript"/>
              </w:rPr>
              <w:t>3</w:t>
            </w:r>
            <w:r>
              <w:rPr>
                <w:rFonts w:hint="eastAsia" w:cs="等线 Light"/>
                <w:szCs w:val="24"/>
              </w:rPr>
              <w:t>/d（600m</w:t>
            </w:r>
            <w:r>
              <w:rPr>
                <w:rFonts w:hint="eastAsia" w:cs="等线 Light"/>
                <w:szCs w:val="24"/>
                <w:vertAlign w:val="superscript"/>
              </w:rPr>
              <w:t>3</w:t>
            </w:r>
            <w:r>
              <w:rPr>
                <w:rFonts w:hint="eastAsia" w:cs="等线 Light"/>
                <w:szCs w:val="24"/>
              </w:rPr>
              <w:t>/a）</w:t>
            </w:r>
            <w:r>
              <w:rPr>
                <w:rFonts w:hint="eastAsia" w:cs="等线 Light"/>
                <w:szCs w:val="24"/>
                <w:lang w:eastAsia="zh-CN"/>
              </w:rPr>
              <w:t>。</w:t>
            </w:r>
          </w:p>
          <w:p>
            <w:pPr>
              <w:pStyle w:val="73"/>
            </w:pPr>
            <w:r>
              <w:rPr>
                <w:rFonts w:hint="eastAsia"/>
              </w:rPr>
              <w:t>5</w:t>
            </w:r>
            <w:r>
              <w:t>.</w:t>
            </w:r>
            <w:r>
              <w:rPr>
                <w:rFonts w:hint="eastAsia"/>
              </w:rPr>
              <w:t>3排水</w:t>
            </w:r>
          </w:p>
          <w:p>
            <w:pPr>
              <w:pStyle w:val="41"/>
              <w:ind w:firstLine="480"/>
              <w:rPr>
                <w:rFonts w:hint="eastAsia"/>
              </w:rPr>
            </w:pPr>
            <w:r>
              <w:rPr>
                <w:rFonts w:cs="等线 Light"/>
                <w:szCs w:val="24"/>
              </w:rPr>
              <w:t>拟建项目工程主要废水为</w:t>
            </w:r>
            <w:r>
              <w:rPr>
                <w:rFonts w:hint="eastAsia" w:cs="等线 Light"/>
                <w:szCs w:val="24"/>
              </w:rPr>
              <w:t>生活污水</w:t>
            </w:r>
            <w:r>
              <w:rPr>
                <w:rFonts w:cs="等线 Light"/>
                <w:szCs w:val="24"/>
              </w:rPr>
              <w:t>，</w:t>
            </w:r>
            <w:r>
              <w:rPr>
                <w:rFonts w:hint="eastAsia"/>
                <w:lang w:val="en-US" w:eastAsia="zh-CN"/>
              </w:rPr>
              <w:t>食堂废水</w:t>
            </w:r>
            <w:r>
              <w:rPr>
                <w:rFonts w:hint="eastAsia" w:cs="等线 Light"/>
                <w:szCs w:val="24"/>
                <w:lang w:val="en-US" w:eastAsia="zh-CN"/>
              </w:rPr>
              <w:t>经过隔油池处理后和</w:t>
            </w:r>
            <w:r>
              <w:rPr>
                <w:rFonts w:hint="eastAsia"/>
                <w:lang w:val="en-US" w:eastAsia="zh-CN"/>
              </w:rPr>
              <w:t>生活污水排入园区管网</w:t>
            </w:r>
            <w:r>
              <w:rPr>
                <w:rFonts w:hint="eastAsia" w:cs="等线 Light"/>
                <w:szCs w:val="24"/>
              </w:rPr>
              <w:t>，最终排入园区污水处理厂处理。</w:t>
            </w:r>
          </w:p>
          <w:p>
            <w:pPr>
              <w:pStyle w:val="73"/>
            </w:pPr>
            <w:r>
              <w:t>5.</w:t>
            </w:r>
            <w:r>
              <w:rPr>
                <w:rFonts w:hint="eastAsia"/>
              </w:rPr>
              <w:t>4水平衡图</w:t>
            </w:r>
          </w:p>
          <w:p>
            <w:pPr>
              <w:pStyle w:val="73"/>
              <w:jc w:val="center"/>
            </w:pPr>
            <w:r>
              <w:drawing>
                <wp:inline distT="0" distB="0" distL="114300" distR="114300">
                  <wp:extent cx="3388360" cy="2940050"/>
                  <wp:effectExtent l="0" t="0" r="0" b="0"/>
                  <wp:docPr id="58" name="图片 1" descr="E:\李长进\1 进行中项目\0 环评\55开发区保温加气块\现场照片\55开发区保温砌块.png55开发区保温砌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descr="E:\李长进\1 进行中项目\0 环评\55开发区保温加气块\现场照片\55开发区保温砌块.png55开发区保温砌块"/>
                          <pic:cNvPicPr>
                            <a:picLocks noChangeAspect="1"/>
                          </pic:cNvPicPr>
                        </pic:nvPicPr>
                        <pic:blipFill>
                          <a:blip r:embed="rId12"/>
                          <a:srcRect/>
                          <a:stretch>
                            <a:fillRect/>
                          </a:stretch>
                        </pic:blipFill>
                        <pic:spPr>
                          <a:xfrm>
                            <a:off x="0" y="0"/>
                            <a:ext cx="3388360" cy="2940050"/>
                          </a:xfrm>
                          <a:prstGeom prst="rect">
                            <a:avLst/>
                          </a:prstGeom>
                          <a:noFill/>
                          <a:ln>
                            <a:noFill/>
                          </a:ln>
                        </pic:spPr>
                      </pic:pic>
                    </a:graphicData>
                  </a:graphic>
                </wp:inline>
              </w:drawing>
            </w:r>
          </w:p>
          <w:p>
            <w:pPr>
              <w:pStyle w:val="38"/>
              <w:rPr>
                <w:rFonts w:hint="eastAsia"/>
              </w:rPr>
            </w:pPr>
            <w:r>
              <w:rPr>
                <w:rFonts w:hint="eastAsia"/>
              </w:rPr>
              <w:t>图1</w:t>
            </w:r>
            <w:r>
              <w:t xml:space="preserve">     </w:t>
            </w:r>
            <w:r>
              <w:rPr>
                <w:rFonts w:hint="eastAsia"/>
              </w:rPr>
              <w:t xml:space="preserve">水平衡图 </w:t>
            </w:r>
            <w:r>
              <w:t xml:space="preserve">      </w:t>
            </w:r>
            <w:r>
              <w:rPr>
                <w:rFonts w:hint="eastAsia"/>
              </w:rPr>
              <w:t>t</w:t>
            </w:r>
            <w:r>
              <w:t>/</w:t>
            </w:r>
            <w:r>
              <w:rPr>
                <w:rFonts w:hint="eastAsia"/>
              </w:rPr>
              <w:t>a</w:t>
            </w:r>
          </w:p>
          <w:p>
            <w:pPr>
              <w:pStyle w:val="73"/>
            </w:pPr>
            <w:r>
              <w:t>6.</w:t>
            </w:r>
            <w:r>
              <w:rPr>
                <w:rFonts w:hint="eastAsia"/>
              </w:rPr>
              <w:t>劳动定员</w:t>
            </w:r>
          </w:p>
          <w:p>
            <w:pPr>
              <w:pStyle w:val="41"/>
              <w:ind w:firstLine="480"/>
              <w:jc w:val="both"/>
            </w:pPr>
            <w:r>
              <w:rPr>
                <w:rFonts w:hint="eastAsia"/>
              </w:rPr>
              <w:t>本项目劳动定员共40人，年工作天数为300d，实行每天1班、每班8h的工作制度，厂区提供食宿。</w:t>
            </w:r>
          </w:p>
          <w:p>
            <w:pPr>
              <w:pStyle w:val="73"/>
            </w:pPr>
            <w:r>
              <w:t>7.</w:t>
            </w:r>
            <w:r>
              <w:rPr>
                <w:rFonts w:hint="eastAsia"/>
              </w:rPr>
              <w:t>平面布置</w:t>
            </w:r>
          </w:p>
          <w:p>
            <w:pPr>
              <w:pStyle w:val="41"/>
              <w:ind w:firstLine="480"/>
            </w:pPr>
            <w:bookmarkStart w:id="22" w:name="_Hlk114870994"/>
            <w:r>
              <w:rPr>
                <w:rFonts w:hint="eastAsia"/>
              </w:rPr>
              <w:t>根据建设单位提供的全厂总平面布置图，全厂总占地面积约46549.46</w:t>
            </w:r>
            <w:r>
              <w:t>m</w:t>
            </w:r>
            <w:r>
              <w:rPr>
                <w:vertAlign w:val="superscript"/>
              </w:rPr>
              <w:t>2</w:t>
            </w:r>
            <w:r>
              <w:t>（约合</w:t>
            </w:r>
            <w:r>
              <w:rPr>
                <w:rFonts w:hint="eastAsia"/>
              </w:rPr>
              <w:t>70</w:t>
            </w:r>
            <w:r>
              <w:t>亩），厂区呈长方形，详见</w:t>
            </w:r>
            <w:r>
              <w:rPr>
                <w:rFonts w:hint="eastAsia"/>
                <w:lang w:val="en-US" w:eastAsia="zh-CN"/>
              </w:rPr>
              <w:t>附图2</w:t>
            </w:r>
            <w:r>
              <w:t>总平面布置图。</w:t>
            </w:r>
          </w:p>
          <w:p>
            <w:pPr>
              <w:pStyle w:val="41"/>
              <w:ind w:firstLine="480"/>
              <w:rPr>
                <w:rFonts w:hint="eastAsia" w:eastAsia="宋体"/>
                <w:lang w:eastAsia="zh-CN"/>
              </w:rPr>
            </w:pPr>
            <w:r>
              <w:rPr>
                <w:rFonts w:hint="eastAsia"/>
              </w:rPr>
              <w:t>在平面布置上把整个厂区分为生产区、办公生活区两部分。其中生产区</w:t>
            </w:r>
            <w:r>
              <w:t>集中布置在厂区的中部及</w:t>
            </w:r>
            <w:r>
              <w:rPr>
                <w:rFonts w:hint="eastAsia"/>
              </w:rPr>
              <w:t>南</w:t>
            </w:r>
            <w:r>
              <w:t>部区域，</w:t>
            </w:r>
            <w:r>
              <w:rPr>
                <w:rFonts w:hint="eastAsia"/>
              </w:rPr>
              <w:t>自保温砌块</w:t>
            </w:r>
            <w:r>
              <w:t>生产装置区位</w:t>
            </w:r>
            <w:r>
              <w:rPr>
                <w:rFonts w:hint="eastAsia"/>
              </w:rPr>
              <w:t>于厂区中部，原料仓储、消防水池等布置在厂区南侧；综合办公楼位于厂</w:t>
            </w:r>
            <w:r>
              <w:rPr>
                <w:rFonts w:hint="eastAsia"/>
                <w:lang w:val="en-US" w:eastAsia="zh-CN"/>
              </w:rPr>
              <w:t>区</w:t>
            </w:r>
            <w:r>
              <w:rPr>
                <w:rFonts w:hint="eastAsia"/>
              </w:rPr>
              <w:t>北侧</w:t>
            </w:r>
            <w:r>
              <w:rPr>
                <w:rFonts w:hint="eastAsia"/>
                <w:lang w:eastAsia="zh-CN"/>
              </w:rPr>
              <w:t>。</w:t>
            </w:r>
          </w:p>
          <w:p>
            <w:pPr>
              <w:pStyle w:val="41"/>
              <w:ind w:firstLine="480"/>
            </w:pPr>
            <w:r>
              <w:rPr>
                <w:rFonts w:hint="eastAsia"/>
              </w:rPr>
              <w:t>厂区道路采用混凝土路面，道路呈环形布置，有利于工厂运输和安全消防。全厂设</w:t>
            </w:r>
            <w:r>
              <w:t>1个出入口，位于厂区</w:t>
            </w:r>
            <w:r>
              <w:rPr>
                <w:rFonts w:hint="eastAsia"/>
              </w:rPr>
              <w:t>北</w:t>
            </w:r>
            <w:r>
              <w:t>边界。</w:t>
            </w:r>
          </w:p>
          <w:p>
            <w:pPr>
              <w:pStyle w:val="41"/>
              <w:ind w:firstLine="480"/>
            </w:pPr>
            <w:r>
              <w:rPr>
                <w:rFonts w:hint="eastAsia"/>
              </w:rPr>
              <w:t>总平面布置合理性分析：</w:t>
            </w:r>
          </w:p>
          <w:p>
            <w:pPr>
              <w:pStyle w:val="41"/>
              <w:ind w:firstLine="480"/>
            </w:pPr>
            <w:r>
              <w:rPr>
                <w:rFonts w:hint="eastAsia"/>
              </w:rPr>
              <w:t>⑴</w:t>
            </w:r>
            <w:r>
              <w:t>项目根据工艺流程的特点，按功能分区统一布置，符合生产工艺、流程</w:t>
            </w:r>
            <w:r>
              <w:rPr>
                <w:rFonts w:hint="eastAsia"/>
              </w:rPr>
              <w:t>特点，可做到生产单元布局相对集中，工艺便捷、流畅、合理；</w:t>
            </w:r>
          </w:p>
          <w:p>
            <w:pPr>
              <w:pStyle w:val="41"/>
              <w:ind w:firstLine="480"/>
            </w:pPr>
            <w:r>
              <w:rPr>
                <w:rFonts w:hint="eastAsia"/>
              </w:rPr>
              <w:t>⑵</w:t>
            </w:r>
            <w:r>
              <w:t>项目根据因地制宜的原则，合理紧凑布置各单元，在满足地方规划部门</w:t>
            </w:r>
            <w:r>
              <w:rPr>
                <w:rFonts w:hint="eastAsia"/>
              </w:rPr>
              <w:t>要求基础上，做到工艺流程顺畅，同时符合节约用地原则；</w:t>
            </w:r>
          </w:p>
          <w:p>
            <w:pPr>
              <w:pStyle w:val="41"/>
              <w:ind w:firstLine="480"/>
            </w:pPr>
            <w:r>
              <w:rPr>
                <w:rFonts w:hint="eastAsia"/>
              </w:rPr>
              <w:t>⑶</w:t>
            </w:r>
            <w:r>
              <w:t>项目区总图布置充分考虑到环保、安全、消防、运输等因素，有利于减</w:t>
            </w:r>
            <w:r>
              <w:rPr>
                <w:rFonts w:hint="eastAsia"/>
              </w:rPr>
              <w:t>轻环境污染，可做到物流顺畅，保障消防安全；</w:t>
            </w:r>
          </w:p>
          <w:p>
            <w:pPr>
              <w:pStyle w:val="41"/>
              <w:ind w:firstLine="480"/>
            </w:pPr>
            <w:r>
              <w:rPr>
                <w:rFonts w:hint="eastAsia"/>
              </w:rPr>
              <w:t>⑷</w:t>
            </w:r>
            <w:r>
              <w:t>厂区各功能区采用道路分隔。厂区人流和物流出入口分开布置，符合人</w:t>
            </w:r>
            <w:r>
              <w:rPr>
                <w:rFonts w:hint="eastAsia"/>
              </w:rPr>
              <w:t>流、物流分流原则。</w:t>
            </w:r>
          </w:p>
          <w:p>
            <w:pPr>
              <w:pStyle w:val="41"/>
              <w:ind w:firstLine="480"/>
            </w:pPr>
            <w:r>
              <w:rPr>
                <w:rFonts w:hint="eastAsia"/>
              </w:rPr>
              <w:t>⑸</w:t>
            </w:r>
            <w:r>
              <w:t>生产区、办公生活区分开布设，功能分区明确。</w:t>
            </w:r>
          </w:p>
          <w:p>
            <w:pPr>
              <w:pStyle w:val="41"/>
              <w:ind w:firstLine="480"/>
            </w:pPr>
            <w:r>
              <w:rPr>
                <w:rFonts w:hint="eastAsia"/>
              </w:rPr>
              <w:t>⑹各生产设施紧凑布置，联系紧密，缩短物料输送，减少输送过程中环境风险。</w:t>
            </w:r>
          </w:p>
          <w:p>
            <w:pPr>
              <w:pStyle w:val="41"/>
              <w:ind w:firstLine="480"/>
            </w:pPr>
            <w:r>
              <w:rPr>
                <w:rFonts w:hint="eastAsia"/>
              </w:rPr>
              <w:t>⑺项目所在区域全年主导风向为西南风，办公生活区处于全厂的侧风向区域，生产装置区设在办公生活设施的南侧，处于侧风向区域，整体布设利于公司员工的职业健康，符合环保要求。</w:t>
            </w:r>
          </w:p>
          <w:p>
            <w:pPr>
              <w:pStyle w:val="41"/>
              <w:ind w:firstLine="480"/>
              <w:rPr>
                <w:rFonts w:hint="eastAsia"/>
              </w:rPr>
            </w:pPr>
            <w:r>
              <w:rPr>
                <w:rFonts w:hint="eastAsia"/>
              </w:rPr>
              <w:t>综上，厂区功能分区基本明确，生产设施布局相对集中、紧凑，物流与人流顺畅。评价认为，项目总图布局基本合理</w:t>
            </w:r>
            <w:bookmarkEnd w:id="22"/>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23" w:type="dxa"/>
            <w:noWrap w:val="0"/>
            <w:vAlign w:val="center"/>
          </w:tcPr>
          <w:p>
            <w:pPr>
              <w:pStyle w:val="24"/>
              <w:adjustRightInd w:val="0"/>
              <w:snapToGrid w:val="0"/>
              <w:spacing w:before="0" w:beforeAutospacing="0" w:after="0" w:afterAutospacing="0"/>
              <w:jc w:val="center"/>
              <w:rPr>
                <w:rFonts w:cs="方正小标宋_GBK"/>
                <w:sz w:val="21"/>
                <w:szCs w:val="21"/>
              </w:rPr>
            </w:pPr>
            <w:r>
              <w:rPr>
                <w:rFonts w:hint="eastAsia" w:cs="方正小标宋_GBK"/>
                <w:sz w:val="21"/>
                <w:szCs w:val="21"/>
              </w:rPr>
              <w:t>工艺流程和产排污环节</w:t>
            </w:r>
          </w:p>
        </w:tc>
        <w:tc>
          <w:tcPr>
            <w:tcW w:w="8161" w:type="dxa"/>
            <w:noWrap w:val="0"/>
            <w:vAlign w:val="top"/>
          </w:tcPr>
          <w:p>
            <w:pPr>
              <w:pStyle w:val="73"/>
            </w:pPr>
            <w:r>
              <w:t>8.运营期工艺流程及产污环节</w:t>
            </w:r>
          </w:p>
          <w:p>
            <w:pPr>
              <w:pStyle w:val="41"/>
              <w:ind w:firstLine="0" w:firstLineChars="0"/>
              <w:jc w:val="center"/>
              <w:rPr>
                <w:rFonts w:hint="eastAsia" w:eastAsia="宋体"/>
                <w:lang w:eastAsia="zh-CN"/>
              </w:rPr>
            </w:pPr>
            <w:r>
              <w:rPr>
                <w:rFonts w:hint="eastAsia" w:eastAsia="宋体"/>
                <w:lang w:eastAsia="zh-CN"/>
              </w:rPr>
              <w:drawing>
                <wp:inline distT="0" distB="0" distL="114300" distR="114300">
                  <wp:extent cx="3763010" cy="5435600"/>
                  <wp:effectExtent l="0" t="0" r="0" b="0"/>
                  <wp:docPr id="31" name="图片 31" descr="E:\李长进\1 进行中项目\0 环评\55开发区保温加气块\现场照片\自保温砌块工艺流程.png自保温砌块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E:\李长进\1 进行中项目\0 环评\55开发区保温加气块\现场照片\自保温砌块工艺流程.png自保温砌块工艺流程"/>
                          <pic:cNvPicPr>
                            <a:picLocks noChangeAspect="1"/>
                          </pic:cNvPicPr>
                        </pic:nvPicPr>
                        <pic:blipFill>
                          <a:blip r:embed="rId13"/>
                          <a:srcRect/>
                          <a:stretch>
                            <a:fillRect/>
                          </a:stretch>
                        </pic:blipFill>
                        <pic:spPr>
                          <a:xfrm>
                            <a:off x="0" y="0"/>
                            <a:ext cx="3763010" cy="5435600"/>
                          </a:xfrm>
                          <a:prstGeom prst="rect">
                            <a:avLst/>
                          </a:prstGeom>
                        </pic:spPr>
                      </pic:pic>
                    </a:graphicData>
                  </a:graphic>
                </wp:inline>
              </w:drawing>
            </w:r>
          </w:p>
          <w:p>
            <w:pPr>
              <w:pStyle w:val="38"/>
            </w:pPr>
            <w:r>
              <w:rPr>
                <w:rFonts w:hint="eastAsia"/>
              </w:rPr>
              <w:t>图2</w:t>
            </w:r>
            <w:r>
              <w:t xml:space="preserve">     </w:t>
            </w:r>
            <w:r>
              <w:rPr>
                <w:rFonts w:hint="eastAsia"/>
              </w:rPr>
              <w:t>自保温砌块工艺流程图</w:t>
            </w:r>
          </w:p>
          <w:p>
            <w:pPr>
              <w:pStyle w:val="41"/>
              <w:ind w:firstLine="480"/>
            </w:pPr>
            <w:r>
              <w:rPr>
                <w:rFonts w:hint="eastAsia"/>
              </w:rPr>
              <w:t>工艺流程简述：</w:t>
            </w:r>
          </w:p>
          <w:p>
            <w:pPr>
              <w:pStyle w:val="41"/>
              <w:ind w:firstLine="480"/>
              <w:rPr>
                <w:rFonts w:ascii="宋体" w:hAnsi="宋体" w:eastAsia="宋体" w:cs="宋体"/>
                <w:sz w:val="24"/>
                <w:szCs w:val="24"/>
              </w:rPr>
            </w:pPr>
            <w:r>
              <w:rPr>
                <w:rFonts w:ascii="宋体" w:hAnsi="宋体" w:eastAsia="宋体" w:cs="宋体"/>
                <w:sz w:val="24"/>
                <w:szCs w:val="24"/>
              </w:rPr>
              <w:t>搅拌浇注：将</w:t>
            </w:r>
            <w:r>
              <w:rPr>
                <w:rFonts w:hint="eastAsia" w:ascii="宋体" w:hAnsi="宋体" w:cs="宋体"/>
                <w:sz w:val="24"/>
                <w:szCs w:val="24"/>
                <w:lang w:val="en-US" w:eastAsia="zh-CN"/>
              </w:rPr>
              <w:t>粉煤灰、</w:t>
            </w:r>
            <w:r>
              <w:rPr>
                <w:rFonts w:ascii="宋体" w:hAnsi="宋体" w:eastAsia="宋体" w:cs="宋体"/>
                <w:sz w:val="24"/>
                <w:szCs w:val="24"/>
              </w:rPr>
              <w:t>水泥、水等骨料及发泡后的稳泡剂通过搅拌浇注一体机进行搅拌后浇注入模；发泡系统为水泥发泡，通过空压机压缩空气使气泡与水泥浆均匀混合，使所得含有大量封闭气孔，提高其保温性能；此工序产生的污染物主要为颗粒物及设备噪声。</w:t>
            </w:r>
          </w:p>
          <w:p>
            <w:pPr>
              <w:pStyle w:val="41"/>
              <w:ind w:firstLine="480"/>
              <w:rPr>
                <w:rFonts w:ascii="宋体" w:hAnsi="宋体" w:eastAsia="宋体" w:cs="宋体"/>
                <w:sz w:val="24"/>
                <w:szCs w:val="24"/>
              </w:rPr>
            </w:pPr>
            <w:r>
              <w:rPr>
                <w:rFonts w:ascii="宋体" w:hAnsi="宋体" w:eastAsia="宋体" w:cs="宋体"/>
                <w:sz w:val="24"/>
                <w:szCs w:val="24"/>
              </w:rPr>
              <w:t>养护脱模：将浇注后的半成品送至初养区进行养护，养护完成后脱模，模具返回浇注工序，循环使用；此工序产生的污染物主要为设备噪声。</w:t>
            </w:r>
          </w:p>
          <w:p>
            <w:pPr>
              <w:pStyle w:val="41"/>
              <w:ind w:firstLine="480"/>
              <w:rPr>
                <w:rFonts w:ascii="宋体" w:hAnsi="宋体" w:eastAsia="宋体" w:cs="宋体"/>
                <w:sz w:val="24"/>
                <w:szCs w:val="24"/>
              </w:rPr>
            </w:pPr>
            <w:r>
              <w:rPr>
                <w:rFonts w:ascii="宋体" w:hAnsi="宋体" w:eastAsia="宋体" w:cs="宋体"/>
                <w:sz w:val="24"/>
                <w:szCs w:val="24"/>
              </w:rPr>
              <w:t>分块切割</w:t>
            </w:r>
            <w:r>
              <w:rPr>
                <w:rFonts w:hint="eastAsia" w:ascii="宋体" w:hAnsi="宋体" w:cs="宋体"/>
                <w:sz w:val="24"/>
                <w:szCs w:val="24"/>
                <w:lang w:eastAsia="zh-CN"/>
              </w:rPr>
              <w:t>（</w:t>
            </w:r>
            <w:r>
              <w:rPr>
                <w:rFonts w:hint="eastAsia"/>
                <w:lang w:val="en-US" w:eastAsia="zh-CN"/>
              </w:rPr>
              <w:t>粗切割</w:t>
            </w:r>
            <w:r>
              <w:rPr>
                <w:rFonts w:hint="eastAsia" w:ascii="宋体" w:hAnsi="宋体" w:cs="宋体"/>
                <w:sz w:val="24"/>
                <w:szCs w:val="24"/>
                <w:lang w:eastAsia="zh-CN"/>
              </w:rPr>
              <w:t>）</w:t>
            </w:r>
            <w:r>
              <w:rPr>
                <w:rFonts w:ascii="宋体" w:hAnsi="宋体" w:eastAsia="宋体" w:cs="宋体"/>
                <w:sz w:val="24"/>
                <w:szCs w:val="24"/>
              </w:rPr>
              <w:t>：将脱模后的半成品按照规定的尺寸进行切割；此工序产生的污染物主要为颗粒物及设备噪声。</w:t>
            </w:r>
          </w:p>
          <w:p>
            <w:pPr>
              <w:pStyle w:val="41"/>
              <w:ind w:firstLine="480"/>
              <w:rPr>
                <w:rFonts w:ascii="宋体" w:hAnsi="宋体" w:eastAsia="宋体" w:cs="宋体"/>
                <w:sz w:val="24"/>
                <w:szCs w:val="24"/>
              </w:rPr>
            </w:pPr>
            <w:r>
              <w:rPr>
                <w:rFonts w:ascii="宋体" w:hAnsi="宋体" w:eastAsia="宋体" w:cs="宋体"/>
                <w:sz w:val="24"/>
                <w:szCs w:val="24"/>
              </w:rPr>
              <w:t>毛坯翻转、切割</w:t>
            </w:r>
            <w:r>
              <w:rPr>
                <w:rFonts w:hint="eastAsia" w:ascii="宋体" w:hAnsi="宋体" w:cs="宋体"/>
                <w:sz w:val="24"/>
                <w:szCs w:val="24"/>
                <w:lang w:eastAsia="zh-CN"/>
              </w:rPr>
              <w:t>（</w:t>
            </w:r>
            <w:r>
              <w:rPr>
                <w:rFonts w:hint="eastAsia" w:ascii="宋体" w:hAnsi="宋体" w:cs="宋体"/>
                <w:sz w:val="24"/>
                <w:szCs w:val="24"/>
                <w:lang w:val="en-US" w:eastAsia="zh-CN"/>
              </w:rPr>
              <w:t>细</w:t>
            </w:r>
            <w:r>
              <w:rPr>
                <w:rFonts w:hint="eastAsia"/>
                <w:lang w:val="en-US" w:eastAsia="zh-CN"/>
              </w:rPr>
              <w:t>切割</w:t>
            </w:r>
            <w:r>
              <w:rPr>
                <w:rFonts w:hint="eastAsia" w:ascii="宋体" w:hAnsi="宋体" w:cs="宋体"/>
                <w:sz w:val="24"/>
                <w:szCs w:val="24"/>
                <w:lang w:eastAsia="zh-CN"/>
              </w:rPr>
              <w:t>）</w:t>
            </w:r>
            <w:r>
              <w:rPr>
                <w:rFonts w:ascii="宋体" w:hAnsi="宋体" w:eastAsia="宋体" w:cs="宋体"/>
                <w:sz w:val="24"/>
                <w:szCs w:val="24"/>
              </w:rPr>
              <w:t>：将粗切割后的毛坯进行翻转后，按照客户需求进行切割；此工序产生的污染物主要为颗粒物、设备噪声。</w:t>
            </w:r>
          </w:p>
          <w:p>
            <w:pPr>
              <w:pStyle w:val="41"/>
              <w:ind w:firstLine="480"/>
            </w:pPr>
            <w:r>
              <w:rPr>
                <w:rFonts w:ascii="宋体" w:hAnsi="宋体" w:eastAsia="宋体" w:cs="宋体"/>
                <w:sz w:val="24"/>
                <w:szCs w:val="24"/>
              </w:rPr>
              <w:t>码垛、打包：将切割好的产品进行码垛、包装</w:t>
            </w:r>
            <w:r>
              <w:rPr>
                <w:rFonts w:hint="eastAsia"/>
              </w:rPr>
              <w:t>。</w:t>
            </w:r>
          </w:p>
          <w:p>
            <w:pPr>
              <w:pStyle w:val="73"/>
            </w:pPr>
            <w:r>
              <w:t>9.</w:t>
            </w:r>
            <w:r>
              <w:rPr>
                <w:rFonts w:hint="eastAsia"/>
              </w:rPr>
              <w:t>产排污节点</w:t>
            </w:r>
          </w:p>
          <w:p>
            <w:pPr>
              <w:pStyle w:val="38"/>
              <w:rPr>
                <w:rFonts w:hint="eastAsia"/>
              </w:rPr>
            </w:pPr>
            <w:r>
              <w:rPr>
                <w:rFonts w:hint="eastAsia"/>
              </w:rPr>
              <w:t>表2</w:t>
            </w:r>
            <w:r>
              <w:t>-</w:t>
            </w:r>
            <w:r>
              <w:rPr>
                <w:rFonts w:hint="eastAsia"/>
                <w:lang w:val="en-US" w:eastAsia="zh-CN"/>
              </w:rPr>
              <w:t>7</w:t>
            </w:r>
            <w:r>
              <w:t xml:space="preserve">     </w:t>
            </w:r>
            <w:r>
              <w:rPr>
                <w:rFonts w:hint="eastAsia"/>
              </w:rPr>
              <w:t>产排污情况</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26"/>
              <w:gridCol w:w="804"/>
              <w:gridCol w:w="1607"/>
              <w:gridCol w:w="2129"/>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序号</w:t>
                  </w:r>
                </w:p>
              </w:tc>
              <w:tc>
                <w:tcPr>
                  <w:tcW w:w="1630" w:type="dxa"/>
                  <w:gridSpan w:val="2"/>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污染物类别</w:t>
                  </w:r>
                </w:p>
              </w:tc>
              <w:tc>
                <w:tcPr>
                  <w:tcW w:w="1607"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污染物名称</w:t>
                  </w:r>
                </w:p>
              </w:tc>
              <w:tc>
                <w:tcPr>
                  <w:tcW w:w="212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产排污环节</w:t>
                  </w:r>
                </w:p>
              </w:tc>
              <w:tc>
                <w:tcPr>
                  <w:tcW w:w="2028"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污染物因子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826" w:type="dxa"/>
                  <w:vMerge w:val="restart"/>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废气</w:t>
                  </w: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G1</w:t>
                  </w:r>
                </w:p>
              </w:tc>
              <w:tc>
                <w:tcPr>
                  <w:tcW w:w="1607"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物料贮存粉尘</w:t>
                  </w:r>
                </w:p>
              </w:tc>
              <w:tc>
                <w:tcPr>
                  <w:tcW w:w="212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物料贮存</w:t>
                  </w:r>
                </w:p>
              </w:tc>
              <w:tc>
                <w:tcPr>
                  <w:tcW w:w="2028"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w:t>
                  </w:r>
                </w:p>
              </w:tc>
              <w:tc>
                <w:tcPr>
                  <w:tcW w:w="826" w:type="dxa"/>
                  <w:vMerge w:val="continue"/>
                  <w:noWrap w:val="0"/>
                  <w:vAlign w:val="center"/>
                </w:tcPr>
                <w:p>
                  <w:pPr>
                    <w:pStyle w:val="75"/>
                    <w:rPr>
                      <w:rFonts w:hint="eastAsia" w:ascii="Times New Roman" w:hAnsi="Times New Roman" w:eastAsia="宋体" w:cs="Times New Roman"/>
                      <w:color w:val="000000"/>
                      <w:szCs w:val="21"/>
                      <w:lang w:val="en-US" w:eastAsia="zh-CN"/>
                    </w:rPr>
                  </w:pP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G2</w:t>
                  </w:r>
                </w:p>
              </w:tc>
              <w:tc>
                <w:tcPr>
                  <w:tcW w:w="1607"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投料粉尘</w:t>
                  </w:r>
                </w:p>
              </w:tc>
              <w:tc>
                <w:tcPr>
                  <w:tcW w:w="212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投料</w:t>
                  </w:r>
                </w:p>
              </w:tc>
              <w:tc>
                <w:tcPr>
                  <w:tcW w:w="2028"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826" w:type="dxa"/>
                  <w:vMerge w:val="continue"/>
                  <w:noWrap w:val="0"/>
                  <w:vAlign w:val="center"/>
                </w:tcPr>
                <w:p>
                  <w:pPr>
                    <w:pStyle w:val="75"/>
                    <w:rPr>
                      <w:rFonts w:hint="eastAsia" w:ascii="Times New Roman" w:hAnsi="Times New Roman" w:eastAsia="宋体" w:cs="Times New Roman"/>
                      <w:color w:val="000000"/>
                      <w:szCs w:val="21"/>
                      <w:lang w:val="en-US" w:eastAsia="zh-CN"/>
                    </w:rPr>
                  </w:pP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G3</w:t>
                  </w:r>
                </w:p>
              </w:tc>
              <w:tc>
                <w:tcPr>
                  <w:tcW w:w="1607"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搅拌粉尘</w:t>
                  </w:r>
                </w:p>
              </w:tc>
              <w:tc>
                <w:tcPr>
                  <w:tcW w:w="212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搅拌</w:t>
                  </w:r>
                </w:p>
              </w:tc>
              <w:tc>
                <w:tcPr>
                  <w:tcW w:w="2028"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w:t>
                  </w:r>
                </w:p>
              </w:tc>
              <w:tc>
                <w:tcPr>
                  <w:tcW w:w="826" w:type="dxa"/>
                  <w:vMerge w:val="continue"/>
                  <w:noWrap w:val="0"/>
                  <w:vAlign w:val="center"/>
                </w:tcPr>
                <w:p>
                  <w:pPr>
                    <w:pStyle w:val="75"/>
                    <w:rPr>
                      <w:rFonts w:hint="eastAsia" w:ascii="Times New Roman" w:hAnsi="Times New Roman" w:eastAsia="宋体" w:cs="Times New Roman"/>
                      <w:color w:val="000000"/>
                      <w:szCs w:val="21"/>
                      <w:lang w:val="en-US" w:eastAsia="zh-CN"/>
                    </w:rPr>
                  </w:pP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G4</w:t>
                  </w:r>
                </w:p>
              </w:tc>
              <w:tc>
                <w:tcPr>
                  <w:tcW w:w="1607"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粗切割粉尘</w:t>
                  </w:r>
                </w:p>
              </w:tc>
              <w:tc>
                <w:tcPr>
                  <w:tcW w:w="212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分块切割</w:t>
                  </w:r>
                </w:p>
              </w:tc>
              <w:tc>
                <w:tcPr>
                  <w:tcW w:w="2028"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5</w:t>
                  </w:r>
                </w:p>
              </w:tc>
              <w:tc>
                <w:tcPr>
                  <w:tcW w:w="826" w:type="dxa"/>
                  <w:vMerge w:val="continue"/>
                  <w:noWrap w:val="0"/>
                  <w:vAlign w:val="center"/>
                </w:tcPr>
                <w:p>
                  <w:pPr>
                    <w:pStyle w:val="75"/>
                    <w:rPr>
                      <w:rFonts w:hint="eastAsia" w:ascii="Times New Roman" w:hAnsi="Times New Roman" w:eastAsia="宋体" w:cs="Times New Roman"/>
                      <w:color w:val="000000"/>
                      <w:szCs w:val="21"/>
                      <w:lang w:val="en-US" w:eastAsia="zh-CN"/>
                    </w:rPr>
                  </w:pP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G5</w:t>
                  </w:r>
                </w:p>
              </w:tc>
              <w:tc>
                <w:tcPr>
                  <w:tcW w:w="1607"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细切割粉尘</w:t>
                  </w:r>
                </w:p>
              </w:tc>
              <w:tc>
                <w:tcPr>
                  <w:tcW w:w="212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毛坯翻转、切割</w:t>
                  </w:r>
                </w:p>
              </w:tc>
              <w:tc>
                <w:tcPr>
                  <w:tcW w:w="2028"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6</w:t>
                  </w:r>
                </w:p>
              </w:tc>
              <w:tc>
                <w:tcPr>
                  <w:tcW w:w="826" w:type="dxa"/>
                  <w:vMerge w:val="restart"/>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废水</w:t>
                  </w: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W1</w:t>
                  </w:r>
                </w:p>
              </w:tc>
              <w:tc>
                <w:tcPr>
                  <w:tcW w:w="1607"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生活污水</w:t>
                  </w:r>
                </w:p>
              </w:tc>
              <w:tc>
                <w:tcPr>
                  <w:tcW w:w="2129"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职工生活</w:t>
                  </w:r>
                </w:p>
              </w:tc>
              <w:tc>
                <w:tcPr>
                  <w:tcW w:w="2028"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CODcr、NH</w:t>
                  </w:r>
                  <w:r>
                    <w:rPr>
                      <w:rFonts w:hint="eastAsia" w:ascii="Times New Roman" w:hAnsi="Times New Roman" w:eastAsia="宋体" w:cs="Times New Roman"/>
                      <w:color w:val="000000"/>
                      <w:szCs w:val="21"/>
                      <w:vertAlign w:val="subscript"/>
                      <w:lang w:val="en-US" w:eastAsia="zh-CN"/>
                    </w:rPr>
                    <w:t>3</w:t>
                  </w:r>
                  <w:r>
                    <w:rPr>
                      <w:rFonts w:hint="eastAsia" w:ascii="Times New Roman" w:hAnsi="Times New Roman" w:eastAsia="宋体" w:cs="Times New Roman"/>
                      <w:color w:val="000000"/>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7</w:t>
                  </w:r>
                </w:p>
              </w:tc>
              <w:tc>
                <w:tcPr>
                  <w:tcW w:w="826" w:type="dxa"/>
                  <w:vMerge w:val="continue"/>
                  <w:noWrap w:val="0"/>
                  <w:vAlign w:val="center"/>
                </w:tcPr>
                <w:p>
                  <w:pPr>
                    <w:pStyle w:val="75"/>
                    <w:rPr>
                      <w:rFonts w:hint="eastAsia" w:ascii="Times New Roman" w:hAnsi="Times New Roman" w:eastAsia="宋体" w:cs="Times New Roman"/>
                      <w:color w:val="000000"/>
                      <w:szCs w:val="21"/>
                      <w:lang w:val="en-US" w:eastAsia="zh-CN"/>
                    </w:rPr>
                  </w:pP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W2</w:t>
                  </w:r>
                </w:p>
              </w:tc>
              <w:tc>
                <w:tcPr>
                  <w:tcW w:w="1607"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冲洗废水</w:t>
                  </w:r>
                </w:p>
              </w:tc>
              <w:tc>
                <w:tcPr>
                  <w:tcW w:w="2129"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车辆冲洗、设备冲洗</w:t>
                  </w:r>
                </w:p>
              </w:tc>
              <w:tc>
                <w:tcPr>
                  <w:tcW w:w="2028"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CODcr、NH</w:t>
                  </w:r>
                  <w:r>
                    <w:rPr>
                      <w:rFonts w:hint="eastAsia" w:ascii="Times New Roman" w:hAnsi="Times New Roman" w:eastAsia="宋体" w:cs="Times New Roman"/>
                      <w:color w:val="000000"/>
                      <w:szCs w:val="21"/>
                      <w:vertAlign w:val="subscript"/>
                      <w:lang w:val="en-US" w:eastAsia="zh-CN"/>
                    </w:rPr>
                    <w:t>3</w:t>
                  </w:r>
                  <w:r>
                    <w:rPr>
                      <w:rFonts w:hint="eastAsia" w:ascii="Times New Roman" w:hAnsi="Times New Roman" w:eastAsia="宋体" w:cs="Times New Roman"/>
                      <w:color w:val="000000"/>
                      <w:szCs w:val="21"/>
                      <w:lang w:val="en-US" w:eastAsia="zh-CN"/>
                    </w:rPr>
                    <w:t>-N、SS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w:t>
                  </w:r>
                </w:p>
              </w:tc>
              <w:tc>
                <w:tcPr>
                  <w:tcW w:w="826" w:type="dxa"/>
                  <w:vMerge w:val="restart"/>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固废</w:t>
                  </w: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S1</w:t>
                  </w:r>
                </w:p>
              </w:tc>
              <w:tc>
                <w:tcPr>
                  <w:tcW w:w="1607"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不合格品</w:t>
                  </w:r>
                </w:p>
              </w:tc>
              <w:tc>
                <w:tcPr>
                  <w:tcW w:w="4157" w:type="dxa"/>
                  <w:gridSpan w:val="2"/>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不合格品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9</w:t>
                  </w:r>
                </w:p>
              </w:tc>
              <w:tc>
                <w:tcPr>
                  <w:tcW w:w="826" w:type="dxa"/>
                  <w:vMerge w:val="continue"/>
                  <w:noWrap w:val="0"/>
                  <w:vAlign w:val="center"/>
                </w:tcPr>
                <w:p>
                  <w:pPr>
                    <w:pStyle w:val="75"/>
                    <w:rPr>
                      <w:rFonts w:hint="eastAsia" w:ascii="Times New Roman" w:hAnsi="Times New Roman" w:eastAsia="宋体" w:cs="Times New Roman"/>
                      <w:color w:val="000000"/>
                      <w:szCs w:val="21"/>
                      <w:lang w:val="en-US" w:eastAsia="zh-CN"/>
                    </w:rPr>
                  </w:pP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S2</w:t>
                  </w:r>
                </w:p>
              </w:tc>
              <w:tc>
                <w:tcPr>
                  <w:tcW w:w="1607"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边角料</w:t>
                  </w:r>
                </w:p>
              </w:tc>
              <w:tc>
                <w:tcPr>
                  <w:tcW w:w="4157" w:type="dxa"/>
                  <w:gridSpan w:val="2"/>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边角料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10</w:t>
                  </w:r>
                </w:p>
              </w:tc>
              <w:tc>
                <w:tcPr>
                  <w:tcW w:w="826" w:type="dxa"/>
                  <w:vMerge w:val="continue"/>
                  <w:noWrap w:val="0"/>
                  <w:vAlign w:val="center"/>
                </w:tcPr>
                <w:p>
                  <w:pPr>
                    <w:pStyle w:val="75"/>
                    <w:rPr>
                      <w:rFonts w:hint="eastAsia" w:ascii="Times New Roman" w:hAnsi="Times New Roman" w:eastAsia="宋体" w:cs="Times New Roman"/>
                      <w:color w:val="000000"/>
                      <w:szCs w:val="21"/>
                      <w:lang w:val="en-US" w:eastAsia="zh-CN"/>
                    </w:rPr>
                  </w:pP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S3</w:t>
                  </w:r>
                </w:p>
              </w:tc>
              <w:tc>
                <w:tcPr>
                  <w:tcW w:w="1607"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收集尘</w:t>
                  </w:r>
                </w:p>
              </w:tc>
              <w:tc>
                <w:tcPr>
                  <w:tcW w:w="4157" w:type="dxa"/>
                  <w:gridSpan w:val="2"/>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收集尘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noWrap w:val="0"/>
                  <w:vAlign w:val="center"/>
                </w:tcPr>
                <w:p>
                  <w:pPr>
                    <w:pStyle w:val="75"/>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11</w:t>
                  </w:r>
                </w:p>
              </w:tc>
              <w:tc>
                <w:tcPr>
                  <w:tcW w:w="826" w:type="dxa"/>
                  <w:vMerge w:val="continue"/>
                  <w:noWrap w:val="0"/>
                  <w:vAlign w:val="center"/>
                </w:tcPr>
                <w:p>
                  <w:pPr>
                    <w:pStyle w:val="75"/>
                    <w:rPr>
                      <w:rFonts w:hint="eastAsia" w:ascii="Times New Roman" w:hAnsi="Times New Roman" w:eastAsia="宋体" w:cs="Times New Roman"/>
                      <w:color w:val="000000"/>
                      <w:szCs w:val="21"/>
                      <w:lang w:val="en-US" w:eastAsia="zh-CN"/>
                    </w:rPr>
                  </w:pPr>
                </w:p>
              </w:tc>
              <w:tc>
                <w:tcPr>
                  <w:tcW w:w="804"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S4</w:t>
                  </w:r>
                </w:p>
              </w:tc>
              <w:tc>
                <w:tcPr>
                  <w:tcW w:w="1607" w:type="dxa"/>
                  <w:noWrap w:val="0"/>
                  <w:vAlign w:val="center"/>
                </w:tcPr>
                <w:p>
                  <w:pPr>
                    <w:pStyle w:val="75"/>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沉淀池沉渣</w:t>
                  </w:r>
                </w:p>
              </w:tc>
              <w:tc>
                <w:tcPr>
                  <w:tcW w:w="4157" w:type="dxa"/>
                  <w:gridSpan w:val="2"/>
                  <w:noWrap w:val="0"/>
                  <w:vAlign w:val="center"/>
                </w:tcPr>
                <w:p>
                  <w:pPr>
                    <w:pStyle w:val="75"/>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沉淀池沉渣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39" w:type="dxa"/>
                  <w:noWrap w:val="0"/>
                  <w:vAlign w:val="center"/>
                </w:tcPr>
                <w:p>
                  <w:pPr>
                    <w:pStyle w:val="75"/>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r>
                    <w:rPr>
                      <w:rFonts w:hint="eastAsia" w:cs="Times New Roman"/>
                      <w:color w:val="000000"/>
                      <w:szCs w:val="21"/>
                      <w:lang w:val="en-US" w:eastAsia="zh-CN"/>
                    </w:rPr>
                    <w:t>2</w:t>
                  </w:r>
                </w:p>
              </w:tc>
              <w:tc>
                <w:tcPr>
                  <w:tcW w:w="826"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危废</w:t>
                  </w:r>
                </w:p>
              </w:tc>
              <w:tc>
                <w:tcPr>
                  <w:tcW w:w="804" w:type="dxa"/>
                  <w:noWrap w:val="0"/>
                  <w:vAlign w:val="center"/>
                </w:tcPr>
                <w:p>
                  <w:pPr>
                    <w:pStyle w:val="75"/>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S5</w:t>
                  </w:r>
                </w:p>
              </w:tc>
              <w:tc>
                <w:tcPr>
                  <w:tcW w:w="1607" w:type="dxa"/>
                  <w:noWrap w:val="0"/>
                  <w:vAlign w:val="center"/>
                </w:tcPr>
                <w:p>
                  <w:pPr>
                    <w:pStyle w:val="75"/>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机械保养</w:t>
                  </w:r>
                </w:p>
              </w:tc>
              <w:tc>
                <w:tcPr>
                  <w:tcW w:w="4157" w:type="dxa"/>
                  <w:gridSpan w:val="2"/>
                  <w:noWrap w:val="0"/>
                  <w:vAlign w:val="center"/>
                </w:tcPr>
                <w:p>
                  <w:pPr>
                    <w:pStyle w:val="75"/>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废润滑油</w:t>
                  </w:r>
                </w:p>
              </w:tc>
            </w:tr>
          </w:tbl>
          <w:p>
            <w:pPr>
              <w:pStyle w:val="41"/>
              <w:ind w:firstLine="0" w:firstLineChars="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9" w:hRule="atLeast"/>
          <w:jc w:val="center"/>
        </w:trPr>
        <w:tc>
          <w:tcPr>
            <w:tcW w:w="823" w:type="dxa"/>
            <w:noWrap w:val="0"/>
            <w:vAlign w:val="center"/>
          </w:tcPr>
          <w:p>
            <w:pPr>
              <w:pStyle w:val="24"/>
              <w:adjustRightInd w:val="0"/>
              <w:snapToGrid w:val="0"/>
              <w:spacing w:before="0" w:beforeAutospacing="0" w:after="0" w:afterAutospacing="0"/>
              <w:jc w:val="center"/>
              <w:rPr>
                <w:rFonts w:cs="方正小标宋_GBK"/>
                <w:sz w:val="21"/>
                <w:szCs w:val="21"/>
              </w:rPr>
            </w:pPr>
            <w:bookmarkStart w:id="23" w:name="_Hlk79953535"/>
            <w:r>
              <w:rPr>
                <w:rFonts w:hint="eastAsia" w:cs="方正小标宋_GBK"/>
                <w:bCs/>
                <w:kern w:val="2"/>
                <w:sz w:val="21"/>
                <w:szCs w:val="21"/>
              </w:rPr>
              <w:t>与项目有关的原有环境污染问题</w:t>
            </w:r>
            <w:bookmarkEnd w:id="23"/>
          </w:p>
        </w:tc>
        <w:tc>
          <w:tcPr>
            <w:tcW w:w="8161" w:type="dxa"/>
            <w:noWrap w:val="0"/>
            <w:vAlign w:val="center"/>
          </w:tcPr>
          <w:p>
            <w:pPr>
              <w:pStyle w:val="41"/>
              <w:ind w:firstLine="480"/>
              <w:jc w:val="center"/>
              <w:rPr>
                <w:rFonts w:hint="eastAsia"/>
              </w:rPr>
            </w:pPr>
            <w:r>
              <w:rPr>
                <w:rFonts w:hint="eastAsia"/>
              </w:rPr>
              <w:t>无</w:t>
            </w:r>
          </w:p>
        </w:tc>
      </w:tr>
    </w:tbl>
    <w:p>
      <w:pPr>
        <w:pStyle w:val="24"/>
        <w:jc w:val="center"/>
        <w:rPr>
          <w:rFonts w:ascii="仿宋_GB2312" w:hAnsi="仿宋_GB2312" w:eastAsia="仿宋_GB2312"/>
          <w:snapToGrid w:val="0"/>
          <w:sz w:val="36"/>
          <w:szCs w:val="36"/>
        </w:rPr>
        <w:sectPr>
          <w:pgSz w:w="11906" w:h="16838"/>
          <w:pgMar w:top="1701" w:right="1531" w:bottom="1701" w:left="1531" w:header="851" w:footer="851" w:gutter="0"/>
          <w:cols w:space="720" w:num="1"/>
          <w:docGrid w:linePitch="312" w:charSpace="0"/>
        </w:sectPr>
      </w:pPr>
    </w:p>
    <w:p>
      <w:pPr>
        <w:pStyle w:val="24"/>
        <w:adjustRightInd w:val="0"/>
        <w:snapToGrid w:val="0"/>
        <w:spacing w:before="0" w:beforeAutospacing="0" w:after="0" w:afterAutospacing="0" w:line="14" w:lineRule="auto"/>
        <w:jc w:val="center"/>
        <w:outlineLvl w:val="0"/>
        <w:rPr>
          <w:rFonts w:hint="eastAsia" w:ascii="仿宋_GB2312" w:hAnsi="仿宋_GB2312" w:eastAsia="仿宋_GB2312"/>
          <w:snapToGrid w:val="0"/>
          <w:sz w:val="30"/>
          <w:szCs w:val="30"/>
        </w:rPr>
      </w:pPr>
    </w:p>
    <w:p>
      <w:pPr>
        <w:pStyle w:val="24"/>
        <w:jc w:val="center"/>
        <w:outlineLvl w:val="0"/>
        <w:rPr>
          <w:rFonts w:ascii="仿宋_GB2312" w:hAnsi="仿宋_GB2312" w:eastAsia="仿宋_GB2312"/>
          <w:snapToGrid w:val="0"/>
          <w:sz w:val="30"/>
          <w:szCs w:val="30"/>
        </w:rPr>
      </w:pPr>
      <w:bookmarkStart w:id="24" w:name="_Toc30684"/>
      <w:r>
        <w:rPr>
          <w:rFonts w:hint="eastAsia" w:ascii="仿宋_GB2312" w:hAnsi="仿宋_GB2312" w:eastAsia="仿宋_GB2312"/>
          <w:snapToGrid w:val="0"/>
          <w:sz w:val="30"/>
          <w:szCs w:val="30"/>
        </w:rPr>
        <w:t>三、</w:t>
      </w:r>
      <w:bookmarkStart w:id="25" w:name="_Hlk81654602"/>
      <w:r>
        <w:rPr>
          <w:rFonts w:hint="eastAsia" w:ascii="仿宋_GB2312" w:hAnsi="仿宋_GB2312" w:eastAsia="仿宋_GB2312"/>
          <w:snapToGrid w:val="0"/>
          <w:sz w:val="30"/>
          <w:szCs w:val="30"/>
        </w:rPr>
        <w:t>区域环境质量现状、环境保护目标及评价标准</w:t>
      </w:r>
      <w:bookmarkEnd w:id="24"/>
      <w:bookmarkEnd w:id="25"/>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8" w:hRule="atLeast"/>
          <w:jc w:val="center"/>
        </w:trPr>
        <w:tc>
          <w:tcPr>
            <w:tcW w:w="757" w:type="dxa"/>
            <w:noWrap w:val="0"/>
            <w:vAlign w:val="center"/>
          </w:tcPr>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区域</w:t>
            </w:r>
          </w:p>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环境</w:t>
            </w:r>
          </w:p>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质量</w:t>
            </w:r>
          </w:p>
          <w:p>
            <w:pPr>
              <w:adjustRightInd w:val="0"/>
              <w:snapToGrid w:val="0"/>
              <w:jc w:val="center"/>
              <w:rPr>
                <w:rFonts w:ascii="方正小标宋_GBK" w:hAnsi="方正小标宋_GBK" w:cs="方正小标宋_GBK"/>
                <w:kern w:val="0"/>
                <w:szCs w:val="21"/>
              </w:rPr>
            </w:pPr>
            <w:r>
              <w:rPr>
                <w:rFonts w:hint="eastAsia" w:ascii="方正小标宋_GBK" w:hAnsi="方正小标宋_GBK" w:cs="方正小标宋_GBK"/>
                <w:kern w:val="0"/>
                <w:szCs w:val="21"/>
              </w:rPr>
              <w:t>现状</w:t>
            </w:r>
          </w:p>
        </w:tc>
        <w:tc>
          <w:tcPr>
            <w:tcW w:w="8304" w:type="dxa"/>
            <w:noWrap w:val="0"/>
            <w:vAlign w:val="center"/>
          </w:tcPr>
          <w:p>
            <w:pPr>
              <w:pStyle w:val="73"/>
            </w:pPr>
            <w:bookmarkStart w:id="26" w:name="_Hlk81654647"/>
            <w:r>
              <w:rPr>
                <w:rFonts w:hint="eastAsia"/>
              </w:rPr>
              <w:t>1.大气环境</w:t>
            </w:r>
          </w:p>
          <w:p>
            <w:pPr>
              <w:pStyle w:val="73"/>
            </w:pPr>
            <w:r>
              <w:rPr>
                <w:rFonts w:hint="eastAsia"/>
              </w:rPr>
              <w:t>1.1</w:t>
            </w:r>
            <w:r>
              <w:rPr>
                <w:rFonts w:hint="default" w:ascii="Times New Roman" w:hAnsi="Times New Roman" w:eastAsia="宋体" w:cs="Times New Roman"/>
                <w:b/>
                <w:bCs w:val="0"/>
                <w:color w:val="auto"/>
              </w:rPr>
              <w:t>空气质量达标区判定</w:t>
            </w:r>
          </w:p>
          <w:p>
            <w:pPr>
              <w:pStyle w:val="41"/>
              <w:ind w:firstLine="480"/>
            </w:pPr>
            <w:r>
              <w:rPr>
                <w:rFonts w:hint="default" w:ascii="Times New Roman" w:hAnsi="Times New Roman" w:eastAsia="宋体" w:cs="Times New Roman"/>
                <w:color w:val="auto"/>
                <w:sz w:val="24"/>
              </w:rPr>
              <w:t>本项目厂址区地理坐标：</w:t>
            </w:r>
            <w:r>
              <w:rPr>
                <w:rFonts w:hint="default" w:ascii="Times New Roman" w:hAnsi="Times New Roman" w:eastAsia="宋体" w:cs="Times New Roman"/>
                <w:color w:val="auto"/>
                <w:sz w:val="24"/>
                <w:lang w:eastAsia="zh-CN"/>
              </w:rPr>
              <w:t>N</w:t>
            </w:r>
            <w:r>
              <w:rPr>
                <w:rFonts w:hint="default" w:ascii="Times New Roman" w:hAnsi="Times New Roman" w:eastAsia="宋体" w:cs="Times New Roman"/>
                <w:color w:val="auto"/>
                <w:spacing w:val="-4"/>
                <w:kern w:val="0"/>
                <w:sz w:val="24"/>
              </w:rPr>
              <w:t>：</w:t>
            </w:r>
            <w:r>
              <w:rPr>
                <w:rFonts w:hint="default" w:ascii="Times New Roman" w:hAnsi="Times New Roman" w:eastAsia="宋体" w:cs="Times New Roman"/>
                <w:color w:val="auto"/>
                <w:sz w:val="24"/>
                <w:lang w:val="en-US" w:eastAsia="zh-CN"/>
              </w:rPr>
              <w:t>4</w:t>
            </w:r>
            <w:r>
              <w:rPr>
                <w:rFonts w:hint="eastAsia" w:cs="Times New Roman"/>
                <w:color w:val="auto"/>
                <w:sz w:val="24"/>
                <w:lang w:val="en-US" w:eastAsia="zh-CN"/>
              </w:rPr>
              <w:t>4</w:t>
            </w:r>
            <w:r>
              <w:rPr>
                <w:rFonts w:hint="default" w:ascii="Times New Roman" w:hAnsi="Times New Roman" w:eastAsia="宋体" w:cs="Times New Roman"/>
                <w:color w:val="auto"/>
                <w:sz w:val="24"/>
              </w:rPr>
              <w:t>°</w:t>
            </w:r>
            <w:r>
              <w:rPr>
                <w:rFonts w:hint="eastAsia" w:cs="Times New Roman"/>
                <w:color w:val="auto"/>
                <w:sz w:val="24"/>
                <w:lang w:val="en-US" w:eastAsia="zh-CN"/>
              </w:rPr>
              <w:t>46</w:t>
            </w:r>
            <w:r>
              <w:rPr>
                <w:rFonts w:hint="default" w:ascii="Times New Roman" w:hAnsi="Times New Roman" w:eastAsia="宋体" w:cs="Times New Roman"/>
                <w:color w:val="auto"/>
                <w:sz w:val="24"/>
              </w:rPr>
              <w:t>′</w:t>
            </w:r>
            <w:r>
              <w:rPr>
                <w:rFonts w:hint="eastAsia" w:cs="Times New Roman"/>
                <w:color w:val="auto"/>
                <w:sz w:val="24"/>
                <w:lang w:val="en-US" w:eastAsia="zh-CN"/>
              </w:rPr>
              <w:t>55.111</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，E</w:t>
            </w:r>
            <w:r>
              <w:rPr>
                <w:rFonts w:hint="default" w:ascii="Times New Roman" w:hAnsi="Times New Roman" w:eastAsia="宋体" w:cs="Times New Roman"/>
                <w:color w:val="auto"/>
                <w:spacing w:val="-4"/>
                <w:kern w:val="0"/>
                <w:sz w:val="24"/>
              </w:rPr>
              <w:t>：</w:t>
            </w:r>
            <w:r>
              <w:rPr>
                <w:rFonts w:hint="default" w:ascii="Times New Roman" w:hAnsi="Times New Roman" w:eastAsia="宋体" w:cs="Times New Roman"/>
                <w:color w:val="auto"/>
                <w:sz w:val="24"/>
                <w:lang w:val="en-US" w:eastAsia="zh-CN"/>
              </w:rPr>
              <w:t>84</w:t>
            </w:r>
            <w:r>
              <w:rPr>
                <w:rFonts w:hint="default" w:ascii="Times New Roman" w:hAnsi="Times New Roman" w:eastAsia="宋体" w:cs="Times New Roman"/>
                <w:color w:val="auto"/>
                <w:sz w:val="24"/>
              </w:rPr>
              <w:t>°</w:t>
            </w:r>
            <w:r>
              <w:rPr>
                <w:rFonts w:hint="eastAsia" w:cs="Times New Roman"/>
                <w:color w:val="auto"/>
                <w:sz w:val="24"/>
                <w:lang w:val="en-US" w:eastAsia="zh-CN"/>
              </w:rPr>
              <w:t>54</w:t>
            </w:r>
            <w:r>
              <w:rPr>
                <w:rFonts w:hint="default" w:ascii="Times New Roman" w:hAnsi="Times New Roman" w:eastAsia="宋体" w:cs="Times New Roman"/>
                <w:color w:val="auto"/>
                <w:sz w:val="24"/>
              </w:rPr>
              <w:t>′</w:t>
            </w:r>
            <w:r>
              <w:rPr>
                <w:rFonts w:hint="eastAsia" w:cs="Times New Roman"/>
                <w:color w:val="auto"/>
                <w:sz w:val="24"/>
                <w:lang w:val="en-US" w:eastAsia="zh-CN"/>
              </w:rPr>
              <w:t>1.631</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pacing w:val="-4"/>
                <w:kern w:val="0"/>
                <w:sz w:val="24"/>
              </w:rPr>
              <w:t>，厂址附近有四个环境空气监测站点，即克拉玛依市南林小区、独山子区、白碱滩区和长征新村，距离本项目最近的站点为克拉玛依南林小区监测站点。因此本次基本污染物环境质量现状数据采用距离项目区最近的环境空气监测站点——克拉玛依市南林小区监测站点20</w:t>
            </w:r>
            <w:r>
              <w:rPr>
                <w:rFonts w:hint="eastAsia" w:cs="Times New Roman"/>
                <w:color w:val="auto"/>
                <w:spacing w:val="-4"/>
                <w:kern w:val="0"/>
                <w:sz w:val="24"/>
                <w:lang w:val="en-US" w:eastAsia="zh-CN"/>
              </w:rPr>
              <w:t>20</w:t>
            </w:r>
            <w:r>
              <w:rPr>
                <w:rFonts w:hint="default" w:ascii="Times New Roman" w:hAnsi="Times New Roman" w:eastAsia="宋体" w:cs="Times New Roman"/>
                <w:color w:val="auto"/>
                <w:spacing w:val="-4"/>
                <w:kern w:val="0"/>
                <w:sz w:val="24"/>
              </w:rPr>
              <w:t>年度的监测数据，该站点位于项目区以</w:t>
            </w:r>
            <w:r>
              <w:rPr>
                <w:rFonts w:hint="eastAsia" w:cs="Times New Roman"/>
                <w:color w:val="auto"/>
                <w:spacing w:val="-4"/>
                <w:kern w:val="0"/>
                <w:sz w:val="24"/>
                <w:lang w:val="en-US" w:eastAsia="zh-CN"/>
              </w:rPr>
              <w:t>南</w:t>
            </w:r>
            <w:r>
              <w:rPr>
                <w:rFonts w:hint="default" w:ascii="Times New Roman" w:hAnsi="Times New Roman" w:eastAsia="宋体" w:cs="Times New Roman"/>
                <w:color w:val="auto"/>
                <w:spacing w:val="-4"/>
                <w:kern w:val="0"/>
                <w:sz w:val="24"/>
              </w:rPr>
              <w:t>约</w:t>
            </w:r>
            <w:r>
              <w:rPr>
                <w:rFonts w:hint="eastAsia" w:cs="Times New Roman"/>
                <w:color w:val="auto"/>
                <w:spacing w:val="-4"/>
                <w:kern w:val="0"/>
                <w:sz w:val="24"/>
                <w:lang w:val="en-US" w:eastAsia="zh-CN"/>
              </w:rPr>
              <w:t>49</w:t>
            </w:r>
            <w:r>
              <w:rPr>
                <w:rFonts w:hint="default" w:ascii="Times New Roman" w:hAnsi="Times New Roman" w:eastAsia="宋体" w:cs="Times New Roman"/>
                <w:color w:val="auto"/>
                <w:spacing w:val="-4"/>
                <w:kern w:val="0"/>
                <w:sz w:val="24"/>
              </w:rPr>
              <w:t>km，且与本项目评价范围地理位置邻近，地形、气候条件相近。</w:t>
            </w:r>
            <w:r>
              <w:rPr>
                <w:rFonts w:hint="default" w:ascii="Times New Roman" w:hAnsi="Times New Roman" w:eastAsia="宋体" w:cs="Times New Roman"/>
                <w:color w:val="auto"/>
                <w:sz w:val="24"/>
              </w:rPr>
              <w:t>评价区域空气质量达标区判定情况见表</w:t>
            </w:r>
            <w:r>
              <w:rPr>
                <w:rFonts w:hint="default" w:ascii="Times New Roman" w:hAnsi="Times New Roman" w:cs="Times New Roman"/>
                <w:color w:val="auto"/>
                <w:sz w:val="24"/>
                <w:lang w:val="en-US" w:eastAsia="zh-CN"/>
              </w:rPr>
              <w:t>3</w:t>
            </w:r>
            <w:r>
              <w:rPr>
                <w:rFonts w:hint="default" w:ascii="Times New Roman" w:hAnsi="Times New Roman" w:eastAsia="宋体" w:cs="Times New Roman"/>
                <w:color w:val="auto"/>
                <w:sz w:val="24"/>
              </w:rPr>
              <w:t>-1。</w:t>
            </w:r>
          </w:p>
          <w:p>
            <w:pPr>
              <w:pStyle w:val="38"/>
            </w:pPr>
            <w:r>
              <w:rPr>
                <w:rFonts w:hint="eastAsia"/>
              </w:rPr>
              <w:t>表3-1     区域空气质量现状评价表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Layout w:type="fixed"/>
              <w:tblCellMar>
                <w:top w:w="0" w:type="dxa"/>
                <w:left w:w="108" w:type="dxa"/>
                <w:bottom w:w="0" w:type="dxa"/>
                <w:right w:w="108" w:type="dxa"/>
              </w:tblCellMar>
            </w:tblPr>
            <w:tblGrid>
              <w:gridCol w:w="722"/>
              <w:gridCol w:w="2467"/>
              <w:gridCol w:w="1614"/>
              <w:gridCol w:w="1490"/>
              <w:gridCol w:w="1056"/>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722"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污染物</w:t>
                  </w:r>
                </w:p>
              </w:tc>
              <w:tc>
                <w:tcPr>
                  <w:tcW w:w="2467"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年评价指标</w:t>
                  </w:r>
                </w:p>
              </w:tc>
              <w:tc>
                <w:tcPr>
                  <w:tcW w:w="1614"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评价标准</w:t>
                  </w:r>
                  <w:r>
                    <w:rPr>
                      <w:rFonts w:hint="default" w:ascii="Times New Roman" w:hAnsi="Times New Roman" w:eastAsia="宋体" w:cs="Times New Roman"/>
                      <w:color w:val="auto"/>
                    </w:rPr>
                    <w:t>/μg/m³</w:t>
                  </w:r>
                </w:p>
              </w:tc>
              <w:tc>
                <w:tcPr>
                  <w:tcW w:w="1490"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现状浓度/μg/m³</w:t>
                  </w:r>
                </w:p>
              </w:tc>
              <w:tc>
                <w:tcPr>
                  <w:tcW w:w="1056"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占标率/%</w:t>
                  </w:r>
                </w:p>
              </w:tc>
              <w:tc>
                <w:tcPr>
                  <w:tcW w:w="1060"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722"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SO</w:t>
                  </w:r>
                  <w:r>
                    <w:rPr>
                      <w:rFonts w:hint="default" w:ascii="Times New Roman" w:hAnsi="Times New Roman" w:eastAsia="宋体" w:cs="Times New Roman"/>
                      <w:color w:val="auto"/>
                      <w:vertAlign w:val="subscript"/>
                    </w:rPr>
                    <w:t>2</w:t>
                  </w:r>
                </w:p>
              </w:tc>
              <w:tc>
                <w:tcPr>
                  <w:tcW w:w="2467"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年平均浓度</w:t>
                  </w:r>
                </w:p>
              </w:tc>
              <w:tc>
                <w:tcPr>
                  <w:tcW w:w="1614"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60</w:t>
                  </w:r>
                </w:p>
              </w:tc>
              <w:tc>
                <w:tcPr>
                  <w:tcW w:w="1490"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w:t>
                  </w:r>
                </w:p>
              </w:tc>
              <w:tc>
                <w:tcPr>
                  <w:tcW w:w="1056"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10</w:t>
                  </w:r>
                </w:p>
              </w:tc>
              <w:tc>
                <w:tcPr>
                  <w:tcW w:w="1060" w:type="dxa"/>
                  <w:tcBorders>
                    <w:tl2br w:val="nil"/>
                    <w:tr2bl w:val="nil"/>
                  </w:tcBorders>
                  <w:shd w:val="clear" w:color="000000" w:fill="FFFFFF"/>
                  <w:noWrap w:val="0"/>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722"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NO</w:t>
                  </w:r>
                  <w:r>
                    <w:rPr>
                      <w:rFonts w:hint="default" w:ascii="Times New Roman" w:hAnsi="Times New Roman" w:eastAsia="宋体" w:cs="Times New Roman"/>
                      <w:color w:val="auto"/>
                      <w:vertAlign w:val="subscript"/>
                    </w:rPr>
                    <w:t>2</w:t>
                  </w:r>
                </w:p>
              </w:tc>
              <w:tc>
                <w:tcPr>
                  <w:tcW w:w="2467"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年平均浓度</w:t>
                  </w:r>
                </w:p>
              </w:tc>
              <w:tc>
                <w:tcPr>
                  <w:tcW w:w="1614"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40</w:t>
                  </w:r>
                </w:p>
              </w:tc>
              <w:tc>
                <w:tcPr>
                  <w:tcW w:w="1490"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cs="Times New Roman"/>
                      <w:color w:val="auto"/>
                      <w:lang w:val="en-US" w:eastAsia="zh-CN"/>
                    </w:rPr>
                    <w:t>1</w:t>
                  </w:r>
                </w:p>
              </w:tc>
              <w:tc>
                <w:tcPr>
                  <w:tcW w:w="1056"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eastAsia" w:cs="Times New Roman"/>
                      <w:color w:val="auto"/>
                      <w:lang w:val="en-US" w:eastAsia="zh-CN"/>
                    </w:rPr>
                    <w:t>52.5</w:t>
                  </w:r>
                </w:p>
              </w:tc>
              <w:tc>
                <w:tcPr>
                  <w:tcW w:w="1060"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722"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PM</w:t>
                  </w:r>
                  <w:r>
                    <w:rPr>
                      <w:rFonts w:hint="default" w:ascii="Times New Roman" w:hAnsi="Times New Roman" w:eastAsia="宋体" w:cs="Times New Roman"/>
                      <w:color w:val="auto"/>
                      <w:vertAlign w:val="subscript"/>
                    </w:rPr>
                    <w:t>10</w:t>
                  </w:r>
                </w:p>
              </w:tc>
              <w:tc>
                <w:tcPr>
                  <w:tcW w:w="2467"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年平均浓度</w:t>
                  </w:r>
                </w:p>
              </w:tc>
              <w:tc>
                <w:tcPr>
                  <w:tcW w:w="1614"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70</w:t>
                  </w:r>
                </w:p>
              </w:tc>
              <w:tc>
                <w:tcPr>
                  <w:tcW w:w="1490"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w:t>
                  </w:r>
                  <w:r>
                    <w:rPr>
                      <w:rFonts w:hint="eastAsia" w:cs="Times New Roman"/>
                      <w:color w:val="auto"/>
                      <w:lang w:val="en-US" w:eastAsia="zh-CN"/>
                    </w:rPr>
                    <w:t>4</w:t>
                  </w:r>
                </w:p>
              </w:tc>
              <w:tc>
                <w:tcPr>
                  <w:tcW w:w="1056"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eastAsia" w:cs="Times New Roman"/>
                      <w:color w:val="auto"/>
                      <w:lang w:val="en-US" w:eastAsia="zh-CN"/>
                    </w:rPr>
                    <w:t>77.14</w:t>
                  </w:r>
                </w:p>
              </w:tc>
              <w:tc>
                <w:tcPr>
                  <w:tcW w:w="1060"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722"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PM</w:t>
                  </w:r>
                  <w:r>
                    <w:rPr>
                      <w:rFonts w:hint="default" w:ascii="Times New Roman" w:hAnsi="Times New Roman" w:eastAsia="宋体" w:cs="Times New Roman"/>
                      <w:color w:val="auto"/>
                      <w:vertAlign w:val="subscript"/>
                    </w:rPr>
                    <w:t>2.5</w:t>
                  </w:r>
                </w:p>
              </w:tc>
              <w:tc>
                <w:tcPr>
                  <w:tcW w:w="2467"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年平均浓度</w:t>
                  </w:r>
                </w:p>
              </w:tc>
              <w:tc>
                <w:tcPr>
                  <w:tcW w:w="1614"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35</w:t>
                  </w:r>
                </w:p>
              </w:tc>
              <w:tc>
                <w:tcPr>
                  <w:tcW w:w="1490"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26</w:t>
                  </w:r>
                </w:p>
              </w:tc>
              <w:tc>
                <w:tcPr>
                  <w:tcW w:w="1056"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74.29</w:t>
                  </w:r>
                </w:p>
              </w:tc>
              <w:tc>
                <w:tcPr>
                  <w:tcW w:w="1060"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PrEx>
              <w:trPr>
                <w:trHeight w:val="252" w:hRule="atLeast"/>
                <w:jc w:val="center"/>
              </w:trPr>
              <w:tc>
                <w:tcPr>
                  <w:tcW w:w="722"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CO</w:t>
                  </w:r>
                </w:p>
              </w:tc>
              <w:tc>
                <w:tcPr>
                  <w:tcW w:w="2467"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24h平均第95百分位数</w:t>
                  </w:r>
                </w:p>
              </w:tc>
              <w:tc>
                <w:tcPr>
                  <w:tcW w:w="1614"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4000</w:t>
                  </w:r>
                </w:p>
              </w:tc>
              <w:tc>
                <w:tcPr>
                  <w:tcW w:w="1490"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eastAsia" w:cs="Times New Roman"/>
                      <w:color w:val="auto"/>
                      <w:lang w:val="en-US" w:eastAsia="zh-CN"/>
                    </w:rPr>
                    <w:t>1400</w:t>
                  </w:r>
                </w:p>
              </w:tc>
              <w:tc>
                <w:tcPr>
                  <w:tcW w:w="1056"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eastAsia" w:cs="Times New Roman"/>
                      <w:color w:val="auto"/>
                      <w:lang w:val="en-US" w:eastAsia="zh-CN"/>
                    </w:rPr>
                    <w:t>35</w:t>
                  </w:r>
                </w:p>
              </w:tc>
              <w:tc>
                <w:tcPr>
                  <w:tcW w:w="1060"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108" w:type="dxa"/>
                  <w:bottom w:w="0" w:type="dxa"/>
                  <w:right w:w="108" w:type="dxa"/>
                </w:tblCellMar>
              </w:tblPrEx>
              <w:trPr>
                <w:trHeight w:val="0" w:hRule="atLeast"/>
                <w:jc w:val="center"/>
              </w:trPr>
              <w:tc>
                <w:tcPr>
                  <w:tcW w:w="722"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O</w:t>
                  </w:r>
                  <w:r>
                    <w:rPr>
                      <w:rFonts w:hint="default" w:ascii="Times New Roman" w:hAnsi="Times New Roman" w:eastAsia="宋体" w:cs="Times New Roman"/>
                      <w:color w:val="auto"/>
                      <w:vertAlign w:val="subscript"/>
                    </w:rPr>
                    <w:t>3</w:t>
                  </w:r>
                </w:p>
              </w:tc>
              <w:tc>
                <w:tcPr>
                  <w:tcW w:w="2467"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日最大8h滑动平均值的第90百分位数</w:t>
                  </w:r>
                </w:p>
              </w:tc>
              <w:tc>
                <w:tcPr>
                  <w:tcW w:w="1614"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160</w:t>
                  </w:r>
                </w:p>
              </w:tc>
              <w:tc>
                <w:tcPr>
                  <w:tcW w:w="1490"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eastAsia" w:cs="Times New Roman"/>
                      <w:color w:val="auto"/>
                      <w:lang w:val="en-US" w:eastAsia="zh-CN"/>
                    </w:rPr>
                    <w:t>117</w:t>
                  </w:r>
                </w:p>
              </w:tc>
              <w:tc>
                <w:tcPr>
                  <w:tcW w:w="1056" w:type="dxa"/>
                  <w:tcBorders>
                    <w:tl2br w:val="nil"/>
                    <w:tr2bl w:val="nil"/>
                  </w:tcBorders>
                  <w:noWrap/>
                  <w:vAlign w:val="center"/>
                </w:tcPr>
                <w:p>
                  <w:pPr>
                    <w:pStyle w:val="94"/>
                    <w:rPr>
                      <w:rFonts w:hint="default" w:ascii="Times New Roman" w:hAnsi="Times New Roman" w:eastAsia="宋体" w:cs="Times New Roman"/>
                      <w:color w:val="auto"/>
                      <w:lang w:val="en-US" w:eastAsia="zh-CN"/>
                    </w:rPr>
                  </w:pPr>
                  <w:r>
                    <w:rPr>
                      <w:rFonts w:hint="eastAsia" w:cs="Times New Roman"/>
                      <w:color w:val="auto"/>
                      <w:lang w:val="en-US" w:eastAsia="zh-CN"/>
                    </w:rPr>
                    <w:t>73.13</w:t>
                  </w:r>
                </w:p>
              </w:tc>
              <w:tc>
                <w:tcPr>
                  <w:tcW w:w="1060" w:type="dxa"/>
                  <w:tcBorders>
                    <w:tl2br w:val="nil"/>
                    <w:tr2bl w:val="nil"/>
                  </w:tcBorders>
                  <w:noWrap/>
                  <w:vAlign w:val="center"/>
                </w:tcPr>
                <w:p>
                  <w:pPr>
                    <w:pStyle w:val="94"/>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bl>
          <w:p>
            <w:pPr>
              <w:pStyle w:val="41"/>
              <w:ind w:firstLine="480"/>
              <w:rPr>
                <w:lang w:bidi="ar"/>
              </w:rPr>
            </w:pPr>
            <w:r>
              <w:rPr>
                <w:rFonts w:hint="eastAsia"/>
              </w:rPr>
              <w:t>根据表3-1对基本污染物的年评价指标的分析结果</w:t>
            </w:r>
            <w:r>
              <w:rPr>
                <w:rFonts w:hint="default" w:ascii="Times New Roman" w:hAnsi="Times New Roman" w:eastAsia="宋体" w:cs="Times New Roman"/>
                <w:color w:val="auto"/>
                <w:sz w:val="24"/>
              </w:rPr>
              <w:t>，项目区SO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现状年平均浓度</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μg/m³，占标率</w:t>
            </w:r>
            <w:r>
              <w:rPr>
                <w:rFonts w:hint="default" w:ascii="Times New Roman" w:hAnsi="Times New Roman" w:eastAsia="宋体" w:cs="Times New Roman"/>
                <w:color w:val="auto"/>
                <w:sz w:val="24"/>
                <w:lang w:val="en-US" w:eastAsia="zh-CN"/>
              </w:rPr>
              <w:t>1</w:t>
            </w:r>
            <w:r>
              <w:rPr>
                <w:rFonts w:hint="default" w:ascii="Times New Roman" w:hAnsi="Times New Roman" w:cs="Times New Roman"/>
                <w:color w:val="auto"/>
                <w:sz w:val="24"/>
                <w:lang w:val="en-US" w:eastAsia="zh-CN"/>
              </w:rPr>
              <w:t>0</w:t>
            </w:r>
            <w:r>
              <w:rPr>
                <w:rFonts w:hint="default" w:ascii="Times New Roman" w:hAnsi="Times New Roman" w:eastAsia="宋体" w:cs="Times New Roman"/>
                <w:color w:val="auto"/>
                <w:sz w:val="24"/>
              </w:rPr>
              <w:t>%；NO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现状年平均浓度</w:t>
            </w:r>
            <w:r>
              <w:rPr>
                <w:rFonts w:hint="default" w:ascii="Times New Roman" w:hAnsi="Times New Roman" w:eastAsia="宋体" w:cs="Times New Roman"/>
                <w:color w:val="auto"/>
                <w:lang w:val="en-US" w:eastAsia="zh-CN"/>
              </w:rPr>
              <w:t>2</w:t>
            </w:r>
            <w:r>
              <w:rPr>
                <w:rFonts w:hint="eastAsia" w:cs="Times New Roman"/>
                <w:color w:val="auto"/>
                <w:lang w:val="en-US" w:eastAsia="zh-CN"/>
              </w:rPr>
              <w:t>1</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μg/m³，占标率</w:t>
            </w:r>
            <w:r>
              <w:rPr>
                <w:rFonts w:hint="eastAsia" w:cs="Times New Roman"/>
                <w:color w:val="auto"/>
                <w:lang w:val="en-US" w:eastAsia="zh-CN"/>
              </w:rPr>
              <w:t>52.5</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10</w:t>
            </w:r>
            <w:r>
              <w:rPr>
                <w:rFonts w:hint="default" w:ascii="Times New Roman" w:hAnsi="Times New Roman" w:eastAsia="宋体" w:cs="Times New Roman"/>
                <w:color w:val="auto"/>
                <w:sz w:val="24"/>
              </w:rPr>
              <w:t>现状年平均浓度</w:t>
            </w:r>
            <w:r>
              <w:rPr>
                <w:rFonts w:hint="default" w:ascii="Times New Roman" w:hAnsi="Times New Roman" w:eastAsia="宋体" w:cs="Times New Roman"/>
                <w:color w:val="auto"/>
                <w:lang w:val="en-US" w:eastAsia="zh-CN"/>
              </w:rPr>
              <w:t>5</w:t>
            </w:r>
            <w:r>
              <w:rPr>
                <w:rFonts w:hint="eastAsia" w:cs="Times New Roman"/>
                <w:color w:val="auto"/>
                <w:lang w:val="en-US" w:eastAsia="zh-CN"/>
              </w:rPr>
              <w:t>4</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μg/m³，占标率</w:t>
            </w:r>
            <w:r>
              <w:rPr>
                <w:rFonts w:hint="eastAsia" w:cs="Times New Roman"/>
                <w:color w:val="auto"/>
                <w:lang w:val="en-US" w:eastAsia="zh-CN"/>
              </w:rPr>
              <w:t>77.14</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2.5</w:t>
            </w:r>
            <w:r>
              <w:rPr>
                <w:rFonts w:hint="default" w:ascii="Times New Roman" w:hAnsi="Times New Roman" w:eastAsia="宋体" w:cs="Times New Roman"/>
                <w:color w:val="auto"/>
                <w:sz w:val="24"/>
              </w:rPr>
              <w:t>现状年平均浓度</w:t>
            </w:r>
            <w:r>
              <w:rPr>
                <w:rFonts w:hint="default" w:ascii="Times New Roman" w:hAnsi="Times New Roman" w:eastAsia="宋体" w:cs="Times New Roman"/>
                <w:color w:val="auto"/>
                <w:sz w:val="24"/>
                <w:lang w:val="en-US" w:eastAsia="zh-CN"/>
              </w:rPr>
              <w:t>2</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μg/m³，占标率</w:t>
            </w:r>
            <w:r>
              <w:rPr>
                <w:rFonts w:hint="default" w:ascii="Times New Roman" w:hAnsi="Times New Roman" w:cs="Times New Roman"/>
                <w:color w:val="auto"/>
                <w:sz w:val="24"/>
                <w:lang w:val="en-US" w:eastAsia="zh-CN"/>
              </w:rPr>
              <w:t>74.29</w:t>
            </w:r>
            <w:r>
              <w:rPr>
                <w:rFonts w:hint="default" w:ascii="Times New Roman" w:hAnsi="Times New Roman" w:eastAsia="宋体" w:cs="Times New Roman"/>
                <w:color w:val="auto"/>
                <w:sz w:val="24"/>
              </w:rPr>
              <w:t>%；CO现状24h平均第95百分位数</w:t>
            </w:r>
            <w:r>
              <w:rPr>
                <w:rFonts w:hint="default" w:ascii="Times New Roman" w:hAnsi="Times New Roman" w:eastAsia="宋体" w:cs="Times New Roman"/>
                <w:color w:val="auto"/>
                <w:sz w:val="24"/>
                <w:lang w:val="en-US" w:eastAsia="zh-CN"/>
              </w:rPr>
              <w:t>为</w:t>
            </w:r>
            <w:r>
              <w:rPr>
                <w:rFonts w:hint="eastAsia" w:cs="Times New Roman"/>
                <w:color w:val="auto"/>
                <w:lang w:val="en-US" w:eastAsia="zh-CN"/>
              </w:rPr>
              <w:t>1400</w:t>
            </w:r>
            <w:r>
              <w:rPr>
                <w:rFonts w:hint="default" w:ascii="Times New Roman" w:hAnsi="Times New Roman" w:eastAsia="宋体" w:cs="Times New Roman"/>
                <w:color w:val="auto"/>
                <w:sz w:val="24"/>
              </w:rPr>
              <w:t>μg/m³，占标率</w:t>
            </w:r>
            <w:r>
              <w:rPr>
                <w:rFonts w:hint="default" w:ascii="Times New Roman" w:hAnsi="Times New Roman" w:eastAsia="宋体" w:cs="Times New Roman"/>
                <w:color w:val="auto"/>
                <w:sz w:val="24"/>
                <w:lang w:val="en-US" w:eastAsia="zh-CN"/>
              </w:rPr>
              <w:t>35</w:t>
            </w:r>
            <w:r>
              <w:rPr>
                <w:rFonts w:hint="default" w:ascii="Times New Roman" w:hAnsi="Times New Roman" w:eastAsia="宋体" w:cs="Times New Roman"/>
                <w:color w:val="auto"/>
                <w:sz w:val="24"/>
              </w:rPr>
              <w:t>%；O</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现状日最大8h滑动平均值的第90百分位数</w:t>
            </w:r>
            <w:r>
              <w:rPr>
                <w:rFonts w:hint="default" w:ascii="Times New Roman" w:hAnsi="Times New Roman" w:eastAsia="宋体" w:cs="Times New Roman"/>
                <w:color w:val="auto"/>
                <w:sz w:val="24"/>
                <w:lang w:val="en-US" w:eastAsia="zh-CN"/>
              </w:rPr>
              <w:t>为</w:t>
            </w:r>
            <w:r>
              <w:rPr>
                <w:rFonts w:hint="eastAsia" w:cs="Times New Roman"/>
                <w:color w:val="auto"/>
                <w:lang w:val="en-US" w:eastAsia="zh-CN"/>
              </w:rPr>
              <w:t>117</w:t>
            </w:r>
            <w:r>
              <w:rPr>
                <w:rFonts w:hint="default" w:ascii="Times New Roman" w:hAnsi="Times New Roman" w:eastAsia="宋体" w:cs="Times New Roman"/>
                <w:color w:val="auto"/>
                <w:sz w:val="24"/>
              </w:rPr>
              <w:t>μg/m³，占标率</w:t>
            </w:r>
            <w:r>
              <w:rPr>
                <w:rFonts w:hint="eastAsia" w:cs="Times New Roman"/>
                <w:color w:val="auto"/>
                <w:lang w:val="en-US" w:eastAsia="zh-CN"/>
              </w:rPr>
              <w:t>73.13</w:t>
            </w:r>
            <w:r>
              <w:rPr>
                <w:rFonts w:hint="default" w:ascii="Times New Roman" w:hAnsi="Times New Roman" w:eastAsia="宋体" w:cs="Times New Roman"/>
                <w:color w:val="auto"/>
                <w:sz w:val="24"/>
              </w:rPr>
              <w:t>%。因此项目所在区域为达标区。</w:t>
            </w:r>
          </w:p>
          <w:p>
            <w:pPr>
              <w:pStyle w:val="73"/>
            </w:pPr>
            <w:bookmarkStart w:id="27" w:name="_Hlk114874376"/>
            <w:r>
              <w:rPr>
                <w:rFonts w:hint="eastAsia"/>
              </w:rPr>
              <w:t>1</w:t>
            </w:r>
            <w:r>
              <w:t>.</w:t>
            </w:r>
            <w:r>
              <w:rPr>
                <w:rFonts w:hint="eastAsia"/>
                <w:lang w:val="en-US" w:eastAsia="zh-CN"/>
              </w:rPr>
              <w:t>2</w:t>
            </w:r>
            <w:r>
              <w:rPr>
                <w:rFonts w:hint="eastAsia"/>
              </w:rPr>
              <w:t>特征因子监测</w:t>
            </w:r>
          </w:p>
          <w:p>
            <w:pPr>
              <w:pStyle w:val="41"/>
              <w:ind w:firstLine="480"/>
              <w:rPr>
                <w:highlight w:val="none"/>
              </w:rPr>
            </w:pPr>
            <w:r>
              <w:rPr>
                <w:rFonts w:cs="Times New Roman"/>
                <w:szCs w:val="24"/>
                <w:highlight w:val="none"/>
              </w:rPr>
              <w:t>本次评价环境空气特征因子</w:t>
            </w:r>
            <w:r>
              <w:rPr>
                <w:rFonts w:hint="eastAsia" w:cs="Times New Roman"/>
                <w:szCs w:val="24"/>
                <w:highlight w:val="none"/>
                <w:lang w:val="en-US" w:eastAsia="zh-CN"/>
              </w:rPr>
              <w:t>为</w:t>
            </w:r>
            <w:r>
              <w:rPr>
                <w:rFonts w:hint="eastAsia"/>
                <w:highlight w:val="none"/>
              </w:rPr>
              <w:t>总悬浮颗粒物</w:t>
            </w:r>
            <w:r>
              <w:rPr>
                <w:rFonts w:hint="eastAsia"/>
                <w:highlight w:val="none"/>
                <w:lang w:eastAsia="zh-CN"/>
              </w:rPr>
              <w:t>，</w:t>
            </w:r>
            <w:r>
              <w:rPr>
                <w:rFonts w:hint="eastAsia"/>
                <w:highlight w:val="none"/>
              </w:rPr>
              <w:t>由</w:t>
            </w:r>
            <w:r>
              <w:rPr>
                <w:rFonts w:hint="eastAsia"/>
                <w:highlight w:val="none"/>
                <w:lang w:val="en-US" w:eastAsia="zh-CN"/>
              </w:rPr>
              <w:t>新疆北山环境监测有限公司</w:t>
            </w:r>
            <w:r>
              <w:rPr>
                <w:highlight w:val="none"/>
              </w:rPr>
              <w:t>于202</w:t>
            </w:r>
            <w:r>
              <w:rPr>
                <w:rFonts w:hint="eastAsia"/>
                <w:highlight w:val="none"/>
              </w:rPr>
              <w:t>2</w:t>
            </w:r>
            <w:r>
              <w:rPr>
                <w:highlight w:val="none"/>
              </w:rPr>
              <w:t>年</w:t>
            </w:r>
            <w:r>
              <w:rPr>
                <w:rFonts w:hint="eastAsia"/>
                <w:highlight w:val="none"/>
                <w:lang w:val="en-US" w:eastAsia="zh-CN"/>
              </w:rPr>
              <w:t>11</w:t>
            </w:r>
            <w:r>
              <w:rPr>
                <w:highlight w:val="none"/>
              </w:rPr>
              <w:t>月</w:t>
            </w:r>
            <w:r>
              <w:rPr>
                <w:rFonts w:hint="eastAsia"/>
                <w:highlight w:val="none"/>
              </w:rPr>
              <w:t>30</w:t>
            </w:r>
            <w:r>
              <w:rPr>
                <w:highlight w:val="none"/>
              </w:rPr>
              <w:t>日--</w:t>
            </w:r>
            <w:r>
              <w:rPr>
                <w:rFonts w:hint="eastAsia"/>
                <w:highlight w:val="none"/>
                <w:lang w:val="en-US" w:eastAsia="zh-CN"/>
              </w:rPr>
              <w:t>12</w:t>
            </w:r>
            <w:r>
              <w:rPr>
                <w:highlight w:val="none"/>
              </w:rPr>
              <w:t>月</w:t>
            </w:r>
            <w:r>
              <w:rPr>
                <w:rFonts w:hint="eastAsia"/>
                <w:highlight w:val="none"/>
                <w:lang w:val="en-US" w:eastAsia="zh-CN"/>
              </w:rPr>
              <w:t>3</w:t>
            </w:r>
            <w:r>
              <w:rPr>
                <w:highlight w:val="none"/>
              </w:rPr>
              <w:t>日对项目区进行的监测</w:t>
            </w:r>
            <w:r>
              <w:rPr>
                <w:rFonts w:hint="eastAsia"/>
                <w:highlight w:val="none"/>
                <w:lang w:eastAsia="zh-CN"/>
              </w:rPr>
              <w:t>，</w:t>
            </w:r>
            <w:r>
              <w:rPr>
                <w:rFonts w:hint="eastAsia"/>
                <w:highlight w:val="none"/>
              </w:rPr>
              <w:t>设置一个监测点位</w:t>
            </w:r>
            <w:r>
              <w:rPr>
                <w:rFonts w:hint="eastAsia"/>
                <w:highlight w:val="none"/>
                <w:lang w:eastAsia="zh-CN"/>
              </w:rPr>
              <w:t>，监测点位位于本项目</w:t>
            </w:r>
            <w:r>
              <w:rPr>
                <w:rFonts w:hint="eastAsia"/>
                <w:highlight w:val="none"/>
                <w:lang w:val="en-US" w:eastAsia="zh-CN"/>
              </w:rPr>
              <w:t>下风向</w:t>
            </w:r>
            <w:r>
              <w:rPr>
                <w:spacing w:val="-2"/>
                <w:highlight w:val="none"/>
              </w:rPr>
              <w:t>。</w:t>
            </w:r>
            <w:r>
              <w:rPr>
                <w:highlight w:val="none"/>
              </w:rPr>
              <w:t>特征污染因子监测结果见表</w:t>
            </w:r>
            <w:r>
              <w:rPr>
                <w:rFonts w:hint="eastAsia"/>
                <w:highlight w:val="none"/>
              </w:rPr>
              <w:t>3-2。</w:t>
            </w:r>
          </w:p>
          <w:p>
            <w:pPr>
              <w:pStyle w:val="38"/>
              <w:rPr>
                <w:highlight w:val="none"/>
              </w:rPr>
            </w:pPr>
            <w:r>
              <w:rPr>
                <w:rFonts w:hint="eastAsia"/>
                <w:highlight w:val="none"/>
              </w:rPr>
              <w:t>表3</w:t>
            </w:r>
            <w:r>
              <w:rPr>
                <w:highlight w:val="none"/>
              </w:rPr>
              <w:t>-2</w:t>
            </w:r>
            <w:r>
              <w:rPr>
                <w:rFonts w:hint="eastAsia"/>
                <w:highlight w:val="none"/>
              </w:rPr>
              <w:t xml:space="preserve">      </w:t>
            </w:r>
            <w:r>
              <w:rPr>
                <w:highlight w:val="none"/>
              </w:rPr>
              <w:t>特征污染因子监测结果</w:t>
            </w:r>
          </w:p>
          <w:tbl>
            <w:tblPr>
              <w:tblStyle w:val="29"/>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591"/>
              <w:gridCol w:w="1399"/>
              <w:gridCol w:w="1702"/>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79" w:type="dxa"/>
                  <w:noWrap w:val="0"/>
                  <w:vAlign w:val="center"/>
                </w:tcPr>
                <w:p>
                  <w:pPr>
                    <w:pStyle w:val="37"/>
                    <w:rPr>
                      <w:highlight w:val="none"/>
                    </w:rPr>
                  </w:pPr>
                  <w:r>
                    <w:rPr>
                      <w:rFonts w:hint="eastAsia"/>
                      <w:highlight w:val="none"/>
                    </w:rPr>
                    <w:t>污染物</w:t>
                  </w:r>
                </w:p>
              </w:tc>
              <w:tc>
                <w:tcPr>
                  <w:tcW w:w="2591" w:type="dxa"/>
                  <w:noWrap w:val="0"/>
                  <w:vAlign w:val="center"/>
                </w:tcPr>
                <w:p>
                  <w:pPr>
                    <w:pStyle w:val="37"/>
                    <w:rPr>
                      <w:highlight w:val="none"/>
                    </w:rPr>
                  </w:pPr>
                  <w:r>
                    <w:rPr>
                      <w:rFonts w:hint="eastAsia"/>
                      <w:highlight w:val="none"/>
                    </w:rPr>
                    <w:t>总悬浮颗粒物</w:t>
                  </w:r>
                </w:p>
              </w:tc>
              <w:tc>
                <w:tcPr>
                  <w:tcW w:w="1399" w:type="dxa"/>
                  <w:noWrap w:val="0"/>
                  <w:vAlign w:val="center"/>
                </w:tcPr>
                <w:p>
                  <w:pPr>
                    <w:pStyle w:val="37"/>
                    <w:rPr>
                      <w:highlight w:val="none"/>
                    </w:rPr>
                  </w:pPr>
                  <w:r>
                    <w:rPr>
                      <w:rFonts w:hint="eastAsia"/>
                      <w:highlight w:val="none"/>
                    </w:rPr>
                    <w:t>平均时间</w:t>
                  </w:r>
                </w:p>
              </w:tc>
              <w:tc>
                <w:tcPr>
                  <w:tcW w:w="2511" w:type="dxa"/>
                  <w:gridSpan w:val="2"/>
                  <w:noWrap w:val="0"/>
                  <w:vAlign w:val="center"/>
                </w:tcPr>
                <w:p>
                  <w:pPr>
                    <w:pStyle w:val="37"/>
                    <w:rPr>
                      <w:highlight w:val="none"/>
                    </w:rPr>
                  </w:pPr>
                  <w:r>
                    <w:rPr>
                      <w:rFonts w:hint="eastAsia"/>
                      <w:highlight w:val="none"/>
                    </w:rPr>
                    <w:t>24</w:t>
                  </w:r>
                  <w:r>
                    <w:rPr>
                      <w:highlight w:val="none"/>
                    </w:rPr>
                    <w:t>小时均值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9" w:type="dxa"/>
                  <w:noWrap w:val="0"/>
                  <w:vAlign w:val="center"/>
                </w:tcPr>
                <w:p>
                  <w:pPr>
                    <w:pStyle w:val="37"/>
                    <w:rPr>
                      <w:highlight w:val="none"/>
                    </w:rPr>
                  </w:pPr>
                  <w:r>
                    <w:rPr>
                      <w:highlight w:val="none"/>
                    </w:rPr>
                    <w:t>监测点位</w:t>
                  </w:r>
                </w:p>
              </w:tc>
              <w:tc>
                <w:tcPr>
                  <w:tcW w:w="2591" w:type="dxa"/>
                  <w:noWrap w:val="0"/>
                  <w:vAlign w:val="center"/>
                </w:tcPr>
                <w:p>
                  <w:pPr>
                    <w:pStyle w:val="37"/>
                    <w:rPr>
                      <w:highlight w:val="none"/>
                    </w:rPr>
                  </w:pPr>
                  <w:r>
                    <w:rPr>
                      <w:highlight w:val="none"/>
                    </w:rPr>
                    <w:t>监测</w:t>
                  </w:r>
                  <w:r>
                    <w:rPr>
                      <w:rFonts w:hint="eastAsia"/>
                      <w:highlight w:val="none"/>
                    </w:rPr>
                    <w:t>日期</w:t>
                  </w:r>
                </w:p>
              </w:tc>
              <w:tc>
                <w:tcPr>
                  <w:tcW w:w="1399" w:type="dxa"/>
                  <w:noWrap w:val="0"/>
                  <w:vAlign w:val="center"/>
                </w:tcPr>
                <w:p>
                  <w:pPr>
                    <w:pStyle w:val="37"/>
                    <w:rPr>
                      <w:highlight w:val="none"/>
                    </w:rPr>
                  </w:pPr>
                  <w:r>
                    <w:rPr>
                      <w:highlight w:val="none"/>
                    </w:rPr>
                    <w:t>评价标准</w:t>
                  </w:r>
                </w:p>
              </w:tc>
              <w:tc>
                <w:tcPr>
                  <w:tcW w:w="1702" w:type="dxa"/>
                  <w:noWrap w:val="0"/>
                  <w:vAlign w:val="center"/>
                </w:tcPr>
                <w:p>
                  <w:pPr>
                    <w:pStyle w:val="37"/>
                    <w:rPr>
                      <w:highlight w:val="none"/>
                    </w:rPr>
                  </w:pPr>
                  <w:r>
                    <w:rPr>
                      <w:highlight w:val="none"/>
                    </w:rPr>
                    <w:t>测值浓度范围</w:t>
                  </w:r>
                </w:p>
              </w:tc>
              <w:tc>
                <w:tcPr>
                  <w:tcW w:w="809" w:type="dxa"/>
                  <w:noWrap w:val="0"/>
                  <w:vAlign w:val="center"/>
                </w:tcPr>
                <w:p>
                  <w:pPr>
                    <w:pStyle w:val="37"/>
                    <w:rPr>
                      <w:highlight w:val="none"/>
                    </w:rPr>
                  </w:pPr>
                  <w:r>
                    <w:rPr>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79" w:type="dxa"/>
                  <w:vMerge w:val="restart"/>
                  <w:noWrap w:val="0"/>
                  <w:vAlign w:val="center"/>
                </w:tcPr>
                <w:p>
                  <w:pPr>
                    <w:pStyle w:val="37"/>
                    <w:rPr>
                      <w:rFonts w:hint="default" w:eastAsia="宋体"/>
                      <w:highlight w:val="none"/>
                      <w:lang w:val="en-US" w:eastAsia="zh-CN"/>
                    </w:rPr>
                  </w:pPr>
                  <w:r>
                    <w:rPr>
                      <w:rFonts w:hint="eastAsia"/>
                      <w:highlight w:val="none"/>
                      <w:lang w:val="en-US" w:eastAsia="zh-CN"/>
                    </w:rPr>
                    <w:t>厂区下风向</w:t>
                  </w:r>
                </w:p>
              </w:tc>
              <w:tc>
                <w:tcPr>
                  <w:tcW w:w="2591" w:type="dxa"/>
                  <w:noWrap w:val="0"/>
                  <w:vAlign w:val="center"/>
                </w:tcPr>
                <w:p>
                  <w:pPr>
                    <w:pStyle w:val="37"/>
                    <w:rPr>
                      <w:highlight w:val="none"/>
                    </w:rPr>
                  </w:pPr>
                  <w:r>
                    <w:rPr>
                      <w:highlight w:val="none"/>
                    </w:rPr>
                    <w:t>2022年</w:t>
                  </w:r>
                  <w:r>
                    <w:rPr>
                      <w:rFonts w:hint="eastAsia"/>
                      <w:highlight w:val="none"/>
                      <w:lang w:val="en-US" w:eastAsia="zh-CN"/>
                    </w:rPr>
                    <w:t>11</w:t>
                  </w:r>
                  <w:r>
                    <w:rPr>
                      <w:highlight w:val="none"/>
                    </w:rPr>
                    <w:t>月</w:t>
                  </w:r>
                  <w:r>
                    <w:rPr>
                      <w:rFonts w:hint="eastAsia"/>
                      <w:highlight w:val="none"/>
                      <w:lang w:val="en-US" w:eastAsia="zh-CN"/>
                    </w:rPr>
                    <w:t>30</w:t>
                  </w:r>
                  <w:r>
                    <w:rPr>
                      <w:highlight w:val="none"/>
                    </w:rPr>
                    <w:t>日1</w:t>
                  </w:r>
                  <w:r>
                    <w:rPr>
                      <w:rFonts w:hint="eastAsia"/>
                      <w:highlight w:val="none"/>
                      <w:lang w:val="en-US" w:eastAsia="zh-CN"/>
                    </w:rPr>
                    <w:t>0</w:t>
                  </w:r>
                  <w:r>
                    <w:rPr>
                      <w:highlight w:val="none"/>
                    </w:rPr>
                    <w:t>:</w:t>
                  </w:r>
                  <w:r>
                    <w:rPr>
                      <w:rFonts w:hint="eastAsia"/>
                      <w:highlight w:val="none"/>
                      <w:lang w:val="en-US" w:eastAsia="zh-CN"/>
                    </w:rPr>
                    <w:t>55</w:t>
                  </w:r>
                  <w:r>
                    <w:rPr>
                      <w:highlight w:val="none"/>
                    </w:rPr>
                    <w:t>-</w:t>
                  </w:r>
                </w:p>
                <w:p>
                  <w:pPr>
                    <w:pStyle w:val="37"/>
                    <w:rPr>
                      <w:rFonts w:hint="eastAsia" w:eastAsia="宋体"/>
                      <w:highlight w:val="none"/>
                      <w:lang w:eastAsia="zh-CN"/>
                    </w:rPr>
                  </w:pPr>
                  <w:r>
                    <w:rPr>
                      <w:highlight w:val="none"/>
                    </w:rPr>
                    <w:t>2022年</w:t>
                  </w:r>
                  <w:r>
                    <w:rPr>
                      <w:rFonts w:hint="eastAsia"/>
                      <w:highlight w:val="none"/>
                      <w:lang w:val="en-US" w:eastAsia="zh-CN"/>
                    </w:rPr>
                    <w:t>12</w:t>
                  </w:r>
                  <w:r>
                    <w:rPr>
                      <w:highlight w:val="none"/>
                    </w:rPr>
                    <w:t>月</w:t>
                  </w:r>
                  <w:r>
                    <w:rPr>
                      <w:rFonts w:hint="eastAsia"/>
                      <w:highlight w:val="none"/>
                      <w:lang w:val="en-US" w:eastAsia="zh-CN"/>
                    </w:rPr>
                    <w:t>1</w:t>
                  </w:r>
                  <w:r>
                    <w:rPr>
                      <w:highlight w:val="none"/>
                    </w:rPr>
                    <w:t>日1</w:t>
                  </w:r>
                  <w:r>
                    <w:rPr>
                      <w:rFonts w:hint="eastAsia"/>
                      <w:highlight w:val="none"/>
                      <w:lang w:val="en-US" w:eastAsia="zh-CN"/>
                    </w:rPr>
                    <w:t>0</w:t>
                  </w:r>
                  <w:r>
                    <w:rPr>
                      <w:highlight w:val="none"/>
                    </w:rPr>
                    <w:t>:</w:t>
                  </w:r>
                  <w:r>
                    <w:rPr>
                      <w:rFonts w:hint="eastAsia"/>
                      <w:highlight w:val="none"/>
                      <w:lang w:val="en-US" w:eastAsia="zh-CN"/>
                    </w:rPr>
                    <w:t>54</w:t>
                  </w:r>
                </w:p>
              </w:tc>
              <w:tc>
                <w:tcPr>
                  <w:tcW w:w="1399" w:type="dxa"/>
                  <w:vMerge w:val="restart"/>
                  <w:noWrap w:val="0"/>
                  <w:vAlign w:val="center"/>
                </w:tcPr>
                <w:p>
                  <w:pPr>
                    <w:pStyle w:val="37"/>
                    <w:rPr>
                      <w:highlight w:val="none"/>
                    </w:rPr>
                  </w:pPr>
                  <w:r>
                    <w:rPr>
                      <w:highlight w:val="none"/>
                    </w:rPr>
                    <w:t>300μg/m</w:t>
                  </w:r>
                  <w:r>
                    <w:rPr>
                      <w:highlight w:val="none"/>
                      <w:vertAlign w:val="superscript"/>
                    </w:rPr>
                    <w:t>3</w:t>
                  </w:r>
                </w:p>
              </w:tc>
              <w:tc>
                <w:tcPr>
                  <w:tcW w:w="1702" w:type="dxa"/>
                  <w:noWrap w:val="0"/>
                  <w:vAlign w:val="center"/>
                </w:tcPr>
                <w:p>
                  <w:pPr>
                    <w:pStyle w:val="37"/>
                    <w:rPr>
                      <w:highlight w:val="none"/>
                    </w:rPr>
                  </w:pPr>
                  <w:r>
                    <w:rPr>
                      <w:rFonts w:hint="eastAsia"/>
                      <w:highlight w:val="none"/>
                      <w:lang w:val="en-US" w:eastAsia="zh-CN"/>
                    </w:rPr>
                    <w:t>90</w:t>
                  </w:r>
                  <w:r>
                    <w:rPr>
                      <w:highlight w:val="none"/>
                    </w:rPr>
                    <w:t>μg/m</w:t>
                  </w:r>
                  <w:r>
                    <w:rPr>
                      <w:highlight w:val="none"/>
                      <w:vertAlign w:val="superscript"/>
                    </w:rPr>
                    <w:t>3</w:t>
                  </w:r>
                </w:p>
              </w:tc>
              <w:tc>
                <w:tcPr>
                  <w:tcW w:w="809" w:type="dxa"/>
                  <w:noWrap w:val="0"/>
                  <w:vAlign w:val="center"/>
                </w:tcPr>
                <w:p>
                  <w:pPr>
                    <w:pStyle w:val="37"/>
                    <w:rPr>
                      <w:highlight w:val="none"/>
                    </w:rPr>
                  </w:pPr>
                  <w:r>
                    <w:rPr>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79" w:type="dxa"/>
                  <w:vMerge w:val="continue"/>
                  <w:noWrap w:val="0"/>
                  <w:vAlign w:val="center"/>
                </w:tcPr>
                <w:p>
                  <w:pPr>
                    <w:pStyle w:val="37"/>
                    <w:rPr>
                      <w:highlight w:val="none"/>
                    </w:rPr>
                  </w:pPr>
                </w:p>
              </w:tc>
              <w:tc>
                <w:tcPr>
                  <w:tcW w:w="2591" w:type="dxa"/>
                  <w:noWrap w:val="0"/>
                  <w:vAlign w:val="center"/>
                </w:tcPr>
                <w:p>
                  <w:pPr>
                    <w:pStyle w:val="37"/>
                    <w:rPr>
                      <w:highlight w:val="none"/>
                    </w:rPr>
                  </w:pPr>
                  <w:r>
                    <w:rPr>
                      <w:rFonts w:hint="eastAsia"/>
                      <w:highlight w:val="none"/>
                    </w:rPr>
                    <w:t>2022年</w:t>
                  </w:r>
                  <w:r>
                    <w:rPr>
                      <w:rFonts w:hint="eastAsia"/>
                      <w:highlight w:val="none"/>
                      <w:lang w:val="en-US" w:eastAsia="zh-CN"/>
                    </w:rPr>
                    <w:t>12</w:t>
                  </w:r>
                  <w:r>
                    <w:rPr>
                      <w:rFonts w:hint="eastAsia"/>
                      <w:highlight w:val="none"/>
                    </w:rPr>
                    <w:t>月</w:t>
                  </w:r>
                  <w:r>
                    <w:rPr>
                      <w:rFonts w:hint="eastAsia"/>
                      <w:highlight w:val="none"/>
                      <w:lang w:val="en-US" w:eastAsia="zh-CN"/>
                    </w:rPr>
                    <w:t>1</w:t>
                  </w:r>
                  <w:r>
                    <w:rPr>
                      <w:rFonts w:hint="eastAsia"/>
                      <w:highlight w:val="none"/>
                    </w:rPr>
                    <w:t>日1</w:t>
                  </w:r>
                  <w:r>
                    <w:rPr>
                      <w:rFonts w:hint="eastAsia"/>
                      <w:highlight w:val="none"/>
                      <w:lang w:val="en-US" w:eastAsia="zh-CN"/>
                    </w:rPr>
                    <w:t>1</w:t>
                  </w:r>
                  <w:r>
                    <w:rPr>
                      <w:rFonts w:hint="eastAsia"/>
                      <w:highlight w:val="none"/>
                    </w:rPr>
                    <w:t>:</w:t>
                  </w:r>
                  <w:r>
                    <w:rPr>
                      <w:rFonts w:hint="eastAsia"/>
                      <w:highlight w:val="none"/>
                      <w:lang w:val="en-US" w:eastAsia="zh-CN"/>
                    </w:rPr>
                    <w:t>0</w:t>
                  </w:r>
                  <w:r>
                    <w:rPr>
                      <w:rFonts w:hint="eastAsia"/>
                      <w:highlight w:val="none"/>
                    </w:rPr>
                    <w:t>0-</w:t>
                  </w:r>
                </w:p>
                <w:p>
                  <w:pPr>
                    <w:pStyle w:val="37"/>
                    <w:rPr>
                      <w:rFonts w:hint="default" w:eastAsia="宋体"/>
                      <w:highlight w:val="none"/>
                      <w:lang w:val="en-US" w:eastAsia="zh-CN"/>
                    </w:rPr>
                  </w:pPr>
                  <w:r>
                    <w:rPr>
                      <w:rFonts w:hint="eastAsia"/>
                      <w:highlight w:val="none"/>
                    </w:rPr>
                    <w:t>2022年</w:t>
                  </w:r>
                  <w:r>
                    <w:rPr>
                      <w:rFonts w:hint="eastAsia"/>
                      <w:highlight w:val="none"/>
                      <w:lang w:val="en-US" w:eastAsia="zh-CN"/>
                    </w:rPr>
                    <w:t>12</w:t>
                  </w:r>
                  <w:r>
                    <w:rPr>
                      <w:rFonts w:hint="eastAsia"/>
                      <w:highlight w:val="none"/>
                    </w:rPr>
                    <w:t>月</w:t>
                  </w:r>
                  <w:r>
                    <w:rPr>
                      <w:rFonts w:hint="eastAsia"/>
                      <w:highlight w:val="none"/>
                      <w:lang w:val="en-US" w:eastAsia="zh-CN"/>
                    </w:rPr>
                    <w:t>2</w:t>
                  </w:r>
                  <w:r>
                    <w:rPr>
                      <w:rFonts w:hint="eastAsia"/>
                      <w:highlight w:val="none"/>
                    </w:rPr>
                    <w:t>日1</w:t>
                  </w:r>
                  <w:r>
                    <w:rPr>
                      <w:rFonts w:hint="eastAsia"/>
                      <w:highlight w:val="none"/>
                      <w:lang w:val="en-US" w:eastAsia="zh-CN"/>
                    </w:rPr>
                    <w:t>0</w:t>
                  </w:r>
                  <w:r>
                    <w:rPr>
                      <w:rFonts w:hint="eastAsia"/>
                      <w:highlight w:val="none"/>
                    </w:rPr>
                    <w:t>:</w:t>
                  </w:r>
                  <w:r>
                    <w:rPr>
                      <w:rFonts w:hint="eastAsia"/>
                      <w:highlight w:val="none"/>
                      <w:lang w:val="en-US" w:eastAsia="zh-CN"/>
                    </w:rPr>
                    <w:t>59</w:t>
                  </w:r>
                </w:p>
              </w:tc>
              <w:tc>
                <w:tcPr>
                  <w:tcW w:w="1399" w:type="dxa"/>
                  <w:vMerge w:val="continue"/>
                  <w:noWrap w:val="0"/>
                  <w:vAlign w:val="center"/>
                </w:tcPr>
                <w:p>
                  <w:pPr>
                    <w:pStyle w:val="37"/>
                    <w:rPr>
                      <w:highlight w:val="none"/>
                    </w:rPr>
                  </w:pPr>
                </w:p>
              </w:tc>
              <w:tc>
                <w:tcPr>
                  <w:tcW w:w="1702" w:type="dxa"/>
                  <w:noWrap w:val="0"/>
                  <w:vAlign w:val="center"/>
                </w:tcPr>
                <w:p>
                  <w:pPr>
                    <w:pStyle w:val="37"/>
                    <w:rPr>
                      <w:highlight w:val="none"/>
                    </w:rPr>
                  </w:pPr>
                  <w:r>
                    <w:rPr>
                      <w:rFonts w:hint="eastAsia"/>
                      <w:highlight w:val="none"/>
                      <w:lang w:val="en-US" w:eastAsia="zh-CN"/>
                    </w:rPr>
                    <w:t>99</w:t>
                  </w:r>
                  <w:r>
                    <w:rPr>
                      <w:highlight w:val="none"/>
                    </w:rPr>
                    <w:t>μg/m</w:t>
                  </w:r>
                  <w:r>
                    <w:rPr>
                      <w:highlight w:val="none"/>
                      <w:vertAlign w:val="superscript"/>
                    </w:rPr>
                    <w:t>3</w:t>
                  </w:r>
                </w:p>
              </w:tc>
              <w:tc>
                <w:tcPr>
                  <w:tcW w:w="809" w:type="dxa"/>
                  <w:noWrap w:val="0"/>
                  <w:vAlign w:val="center"/>
                </w:tcPr>
                <w:p>
                  <w:pPr>
                    <w:pStyle w:val="37"/>
                    <w:rPr>
                      <w:highlight w:val="none"/>
                    </w:rPr>
                  </w:pPr>
                  <w:r>
                    <w:rPr>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79" w:type="dxa"/>
                  <w:vMerge w:val="continue"/>
                  <w:noWrap w:val="0"/>
                  <w:vAlign w:val="center"/>
                </w:tcPr>
                <w:p>
                  <w:pPr>
                    <w:pStyle w:val="37"/>
                    <w:rPr>
                      <w:highlight w:val="none"/>
                    </w:rPr>
                  </w:pPr>
                </w:p>
              </w:tc>
              <w:tc>
                <w:tcPr>
                  <w:tcW w:w="2591" w:type="dxa"/>
                  <w:noWrap w:val="0"/>
                  <w:vAlign w:val="center"/>
                </w:tcPr>
                <w:p>
                  <w:pPr>
                    <w:pStyle w:val="37"/>
                    <w:rPr>
                      <w:highlight w:val="none"/>
                    </w:rPr>
                  </w:pPr>
                  <w:r>
                    <w:rPr>
                      <w:rFonts w:hint="eastAsia"/>
                      <w:highlight w:val="none"/>
                    </w:rPr>
                    <w:t>2022年</w:t>
                  </w:r>
                  <w:r>
                    <w:rPr>
                      <w:rFonts w:hint="eastAsia"/>
                      <w:highlight w:val="none"/>
                      <w:lang w:val="en-US" w:eastAsia="zh-CN"/>
                    </w:rPr>
                    <w:t>12</w:t>
                  </w:r>
                  <w:r>
                    <w:rPr>
                      <w:rFonts w:hint="eastAsia"/>
                      <w:highlight w:val="none"/>
                    </w:rPr>
                    <w:t>月</w:t>
                  </w:r>
                  <w:r>
                    <w:rPr>
                      <w:rFonts w:hint="eastAsia"/>
                      <w:highlight w:val="none"/>
                      <w:lang w:val="en-US" w:eastAsia="zh-CN"/>
                    </w:rPr>
                    <w:t>2</w:t>
                  </w:r>
                  <w:r>
                    <w:rPr>
                      <w:rFonts w:hint="eastAsia"/>
                      <w:highlight w:val="none"/>
                    </w:rPr>
                    <w:t>日1</w:t>
                  </w:r>
                  <w:r>
                    <w:rPr>
                      <w:rFonts w:hint="eastAsia"/>
                      <w:highlight w:val="none"/>
                      <w:lang w:val="en-US" w:eastAsia="zh-CN"/>
                    </w:rPr>
                    <w:t>1</w:t>
                  </w:r>
                  <w:r>
                    <w:rPr>
                      <w:rFonts w:hint="eastAsia"/>
                      <w:highlight w:val="none"/>
                    </w:rPr>
                    <w:t>:</w:t>
                  </w:r>
                  <w:r>
                    <w:rPr>
                      <w:rFonts w:hint="eastAsia"/>
                      <w:highlight w:val="none"/>
                      <w:lang w:val="en-US" w:eastAsia="zh-CN"/>
                    </w:rPr>
                    <w:t>06</w:t>
                  </w:r>
                  <w:r>
                    <w:rPr>
                      <w:rFonts w:hint="eastAsia"/>
                      <w:highlight w:val="none"/>
                    </w:rPr>
                    <w:t>-</w:t>
                  </w:r>
                </w:p>
                <w:p>
                  <w:pPr>
                    <w:pStyle w:val="37"/>
                    <w:rPr>
                      <w:rFonts w:hint="default" w:eastAsia="宋体"/>
                      <w:highlight w:val="none"/>
                      <w:lang w:val="en-US" w:eastAsia="zh-CN"/>
                    </w:rPr>
                  </w:pPr>
                  <w:r>
                    <w:rPr>
                      <w:rFonts w:hint="eastAsia"/>
                      <w:highlight w:val="none"/>
                    </w:rPr>
                    <w:t>2022年</w:t>
                  </w:r>
                  <w:r>
                    <w:rPr>
                      <w:rFonts w:hint="eastAsia"/>
                      <w:highlight w:val="none"/>
                      <w:lang w:val="en-US" w:eastAsia="zh-CN"/>
                    </w:rPr>
                    <w:t>12</w:t>
                  </w:r>
                  <w:r>
                    <w:rPr>
                      <w:rFonts w:hint="eastAsia"/>
                      <w:highlight w:val="none"/>
                    </w:rPr>
                    <w:t>月3日</w:t>
                  </w:r>
                  <w:r>
                    <w:rPr>
                      <w:rFonts w:hint="eastAsia"/>
                      <w:highlight w:val="none"/>
                      <w:lang w:val="en-US" w:eastAsia="zh-CN"/>
                    </w:rPr>
                    <w:t>11</w:t>
                  </w:r>
                  <w:r>
                    <w:rPr>
                      <w:rFonts w:hint="eastAsia"/>
                      <w:highlight w:val="none"/>
                    </w:rPr>
                    <w:t>:</w:t>
                  </w:r>
                  <w:r>
                    <w:rPr>
                      <w:rFonts w:hint="eastAsia"/>
                      <w:highlight w:val="none"/>
                      <w:lang w:val="en-US" w:eastAsia="zh-CN"/>
                    </w:rPr>
                    <w:t>05</w:t>
                  </w:r>
                </w:p>
              </w:tc>
              <w:tc>
                <w:tcPr>
                  <w:tcW w:w="1399" w:type="dxa"/>
                  <w:vMerge w:val="continue"/>
                  <w:noWrap w:val="0"/>
                  <w:vAlign w:val="center"/>
                </w:tcPr>
                <w:p>
                  <w:pPr>
                    <w:pStyle w:val="37"/>
                    <w:rPr>
                      <w:highlight w:val="none"/>
                    </w:rPr>
                  </w:pPr>
                </w:p>
              </w:tc>
              <w:tc>
                <w:tcPr>
                  <w:tcW w:w="1702" w:type="dxa"/>
                  <w:noWrap w:val="0"/>
                  <w:vAlign w:val="center"/>
                </w:tcPr>
                <w:p>
                  <w:pPr>
                    <w:pStyle w:val="37"/>
                    <w:rPr>
                      <w:highlight w:val="none"/>
                    </w:rPr>
                  </w:pPr>
                  <w:r>
                    <w:rPr>
                      <w:rFonts w:hint="eastAsia"/>
                      <w:highlight w:val="none"/>
                      <w:lang w:val="en-US" w:eastAsia="zh-CN"/>
                    </w:rPr>
                    <w:t>93</w:t>
                  </w:r>
                  <w:r>
                    <w:rPr>
                      <w:highlight w:val="none"/>
                    </w:rPr>
                    <w:t>μg/m</w:t>
                  </w:r>
                  <w:r>
                    <w:rPr>
                      <w:highlight w:val="none"/>
                      <w:vertAlign w:val="superscript"/>
                    </w:rPr>
                    <w:t>3</w:t>
                  </w:r>
                </w:p>
              </w:tc>
              <w:tc>
                <w:tcPr>
                  <w:tcW w:w="809" w:type="dxa"/>
                  <w:noWrap w:val="0"/>
                  <w:vAlign w:val="center"/>
                </w:tcPr>
                <w:p>
                  <w:pPr>
                    <w:pStyle w:val="37"/>
                    <w:rPr>
                      <w:highlight w:val="none"/>
                    </w:rPr>
                  </w:pPr>
                  <w:r>
                    <w:rPr>
                      <w:highlight w:val="none"/>
                    </w:rPr>
                    <w:t>达标</w:t>
                  </w:r>
                </w:p>
              </w:tc>
            </w:tr>
          </w:tbl>
          <w:p>
            <w:pPr>
              <w:pStyle w:val="41"/>
              <w:bidi w:val="0"/>
            </w:pPr>
            <w:r>
              <w:rPr>
                <w:rFonts w:hint="eastAsia"/>
                <w:highlight w:val="none"/>
              </w:rPr>
              <w:t>全年主导风向：项目所在地由全年以西风(W)风向为主导</w:t>
            </w:r>
            <w:r>
              <w:rPr>
                <w:rFonts w:hint="eastAsia"/>
              </w:rPr>
              <w:t>，西北偏西(WSW、WNW)风向次之。</w:t>
            </w:r>
          </w:p>
          <w:p>
            <w:pPr>
              <w:pStyle w:val="41"/>
              <w:bidi w:val="0"/>
              <w:rPr>
                <w:rFonts w:hint="eastAsia"/>
              </w:rPr>
            </w:pPr>
            <w:r>
              <w:rPr>
                <w:rFonts w:hint="eastAsia"/>
              </w:rPr>
              <w:t>各季节主导风向：由于风速变化幅度很小，四季各风向下平均风速分布与全年分布没有明显的特征。冬季(1月)以西风(W)风向为主导；春季(4月)以西北偏西(WNW)风向为主导；夏季(7月)以西(W)风向下的风速相对最大；秋季(10月)以西风(W)风向下的风速相对最大。</w:t>
            </w:r>
          </w:p>
          <w:p>
            <w:pPr>
              <w:pStyle w:val="41"/>
              <w:bidi w:val="0"/>
              <w:rPr>
                <w:rFonts w:hint="eastAsia"/>
              </w:rPr>
            </w:pPr>
            <w:r>
              <w:t>根据监测结果，项目</w:t>
            </w:r>
            <w:r>
              <w:rPr>
                <w:rFonts w:hint="eastAsia"/>
              </w:rPr>
              <w:t>总悬浮颗粒物</w:t>
            </w:r>
            <w:r>
              <w:t>满足《环境空气质量标准》（</w:t>
            </w:r>
            <w:r>
              <w:rPr>
                <w:rFonts w:hint="eastAsia"/>
              </w:rPr>
              <w:t>GB</w:t>
            </w:r>
            <w:r>
              <w:t>3095-2012）中二级标准。项目所在区域本项目特征污染物</w:t>
            </w:r>
            <w:r>
              <w:rPr>
                <w:rFonts w:hint="eastAsia"/>
              </w:rPr>
              <w:t>总悬浮颗粒物</w:t>
            </w:r>
            <w:r>
              <w:t>满足相关环境质量标准要求。</w:t>
            </w:r>
          </w:p>
          <w:bookmarkEnd w:id="27"/>
          <w:p>
            <w:pPr>
              <w:pStyle w:val="73"/>
            </w:pPr>
            <w:r>
              <w:rPr>
                <w:rFonts w:hint="eastAsia"/>
              </w:rPr>
              <w:t>2.水环境</w:t>
            </w:r>
          </w:p>
          <w:p>
            <w:pPr>
              <w:pStyle w:val="73"/>
            </w:pPr>
            <w:r>
              <w:rPr>
                <w:rFonts w:hint="eastAsia"/>
              </w:rPr>
              <w:t>2.1地表水环境</w:t>
            </w:r>
          </w:p>
          <w:p>
            <w:pPr>
              <w:pStyle w:val="41"/>
              <w:ind w:firstLine="480"/>
              <w:rPr>
                <w:rFonts w:hint="eastAsia"/>
              </w:rPr>
            </w:pPr>
            <w:r>
              <w:rPr>
                <w:rFonts w:hint="eastAsia"/>
              </w:rPr>
              <w:t>根据《建设项目环境影响报告表编制技术指南 （污染影响类）（试行）》地表水环境质量现状“引用与建设项目距离近的有效数据，包括近3年的规划环境影响评价的监测数据，所在流域控制单元内国家、地方控制断面监测数据，生态环境主管部门发布的水环境质量数据或地表水达标情况的结论”要求。</w:t>
            </w:r>
            <w:r>
              <w:rPr>
                <w:rFonts w:hint="eastAsia"/>
                <w:lang w:val="en-US" w:eastAsia="zh-CN"/>
              </w:rPr>
              <w:t>项目周围5km范围内无地表水体分布，且项目</w:t>
            </w:r>
            <w:r>
              <w:rPr>
                <w:rFonts w:hint="eastAsia"/>
              </w:rPr>
              <w:t>运营期</w:t>
            </w:r>
            <w:r>
              <w:rPr>
                <w:rFonts w:hint="eastAsia"/>
                <w:lang w:val="en-US" w:eastAsia="zh-CN"/>
              </w:rPr>
              <w:t>产生</w:t>
            </w:r>
            <w:r>
              <w:rPr>
                <w:rFonts w:hint="eastAsia"/>
              </w:rPr>
              <w:t>生产废水</w:t>
            </w:r>
            <w:r>
              <w:rPr>
                <w:rFonts w:hint="eastAsia"/>
                <w:lang w:val="en-US" w:eastAsia="zh-CN"/>
              </w:rPr>
              <w:t>经过沉淀处理后循环利用</w:t>
            </w:r>
            <w:r>
              <w:rPr>
                <w:rFonts w:hint="eastAsia"/>
              </w:rPr>
              <w:t>，</w:t>
            </w:r>
            <w:r>
              <w:rPr>
                <w:rFonts w:hint="eastAsia"/>
                <w:lang w:val="en-US" w:eastAsia="zh-CN"/>
              </w:rPr>
              <w:t>食堂废水</w:t>
            </w:r>
            <w:r>
              <w:rPr>
                <w:rFonts w:hint="eastAsia" w:cs="等线 Light"/>
                <w:szCs w:val="24"/>
                <w:lang w:val="en-US" w:eastAsia="zh-CN"/>
              </w:rPr>
              <w:t>经过隔油池处理后和</w:t>
            </w:r>
            <w:r>
              <w:rPr>
                <w:rFonts w:hint="eastAsia"/>
                <w:lang w:val="en-US" w:eastAsia="zh-CN"/>
              </w:rPr>
              <w:t>生活污水排入园区管网。</w:t>
            </w:r>
            <w:r>
              <w:rPr>
                <w:rFonts w:hint="eastAsia"/>
              </w:rPr>
              <w:t>本项目产生的废水与地表水系无水力联系，</w:t>
            </w:r>
            <w:r>
              <w:rPr>
                <w:rFonts w:hint="eastAsia"/>
                <w:lang w:val="en-US" w:eastAsia="zh-CN"/>
              </w:rPr>
              <w:t>故本次环评不开展地表水环境质量调查工作</w:t>
            </w:r>
            <w:r>
              <w:rPr>
                <w:rFonts w:hint="eastAsia"/>
              </w:rPr>
              <w:t>。</w:t>
            </w:r>
          </w:p>
          <w:p>
            <w:pPr>
              <w:pStyle w:val="73"/>
            </w:pPr>
            <w:r>
              <w:rPr>
                <w:rFonts w:hint="eastAsia"/>
              </w:rPr>
              <w:t>2.2地下水环境</w:t>
            </w:r>
          </w:p>
          <w:bookmarkEnd w:id="26"/>
          <w:p>
            <w:pPr>
              <w:pStyle w:val="41"/>
              <w:bidi w:val="0"/>
              <w:rPr>
                <w:rFonts w:hint="eastAsia"/>
              </w:rPr>
            </w:pPr>
            <w:r>
              <w:rPr>
                <w:rFonts w:hint="eastAsia"/>
              </w:rPr>
              <w:t>依据《环境影响评价技术导则地下水导则》（HJ610-2016）附录表A的规定，本项目地下水环境影响评价项目类别为Ⅳ类，因此不开展相关地下水环境影响评价。</w:t>
            </w:r>
          </w:p>
          <w:p>
            <w:pPr>
              <w:pStyle w:val="73"/>
            </w:pPr>
            <w:r>
              <w:rPr>
                <w:rFonts w:hint="eastAsia"/>
              </w:rPr>
              <w:t>3</w:t>
            </w:r>
            <w:r>
              <w:t>.</w:t>
            </w:r>
            <w:r>
              <w:rPr>
                <w:rFonts w:hint="eastAsia"/>
              </w:rPr>
              <w:t>声环境</w:t>
            </w:r>
          </w:p>
          <w:p>
            <w:pPr>
              <w:pStyle w:val="41"/>
              <w:ind w:firstLine="480"/>
            </w:pPr>
            <w:r>
              <w:rPr>
                <w:rFonts w:hint="eastAsia"/>
              </w:rPr>
              <w:t>本项目厂界周边50米范围内无声环境保护目标。</w:t>
            </w:r>
          </w:p>
          <w:p>
            <w:pPr>
              <w:pStyle w:val="73"/>
            </w:pPr>
            <w:r>
              <w:rPr>
                <w:rFonts w:hint="eastAsia"/>
              </w:rPr>
              <w:t>4.生态环境</w:t>
            </w:r>
          </w:p>
          <w:p>
            <w:pPr>
              <w:pStyle w:val="41"/>
              <w:ind w:firstLine="480"/>
            </w:pPr>
            <w:r>
              <w:rPr>
                <w:rFonts w:hint="eastAsia"/>
              </w:rPr>
              <w:t>本项目新增用地</w:t>
            </w:r>
            <w:r>
              <w:rPr>
                <w:rFonts w:hint="eastAsia"/>
                <w:lang w:val="en-US" w:eastAsia="zh-CN"/>
              </w:rPr>
              <w:t>46549.46</w:t>
            </w:r>
            <w:r>
              <w:rPr>
                <w:rFonts w:hint="eastAsia"/>
              </w:rPr>
              <w:t>m</w:t>
            </w:r>
            <w:r>
              <w:rPr>
                <w:rFonts w:hint="eastAsia"/>
                <w:vertAlign w:val="superscript"/>
              </w:rPr>
              <w:t>2</w:t>
            </w:r>
            <w:r>
              <w:rPr>
                <w:rFonts w:hint="eastAsia"/>
              </w:rPr>
              <w:t>，用地性质为工业用地，地块目前为空地，用地范围内无任何生态环境保护目标。</w:t>
            </w:r>
          </w:p>
          <w:p>
            <w:pPr>
              <w:pStyle w:val="73"/>
            </w:pPr>
            <w:bookmarkStart w:id="28" w:name="_Hlk81654673"/>
            <w:r>
              <w:t>5.</w:t>
            </w:r>
            <w:r>
              <w:rPr>
                <w:rFonts w:hint="eastAsia"/>
              </w:rPr>
              <w:t>土壤环境</w:t>
            </w:r>
          </w:p>
          <w:p>
            <w:pPr>
              <w:pStyle w:val="41"/>
              <w:ind w:firstLine="480"/>
              <w:rPr>
                <w:rFonts w:hint="eastAsia"/>
              </w:rPr>
            </w:pPr>
            <w:r>
              <w:rPr>
                <w:rFonts w:hint="eastAsia"/>
              </w:rPr>
              <w:t>根据《环境影响评价技术导则 土壤环境（试行）》（HJ964-2018），本项目属于附录A中制造业非金属矿物制品的“其他”，为Ⅲ类项目，项目位于</w:t>
            </w:r>
            <w:r>
              <w:rPr>
                <w:rFonts w:hint="eastAsia" w:ascii="Times New Roman" w:hAnsi="Times New Roman" w:eastAsia="宋体" w:cs="Times New Roman"/>
                <w:color w:val="auto"/>
                <w:lang w:eastAsia="zh-CN"/>
              </w:rPr>
              <w:t>胡杨河经济技术开发区南园区</w:t>
            </w:r>
            <w:r>
              <w:rPr>
                <w:rFonts w:hint="eastAsia"/>
              </w:rPr>
              <w:t>，敏感程度为不敏感，判定本项目土壤为可不开展土壤环境影响评价工作，本项目无需对土壤环境进行现状监测</w:t>
            </w:r>
            <w:bookmarkEnd w:id="28"/>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57" w:type="dxa"/>
            <w:noWrap w:val="0"/>
            <w:vAlign w:val="center"/>
          </w:tcPr>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环境</w:t>
            </w:r>
          </w:p>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保护</w:t>
            </w:r>
          </w:p>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目标</w:t>
            </w:r>
          </w:p>
        </w:tc>
        <w:tc>
          <w:tcPr>
            <w:tcW w:w="8304" w:type="dxa"/>
            <w:noWrap w:val="0"/>
            <w:vAlign w:val="center"/>
          </w:tcPr>
          <w:p>
            <w:pPr>
              <w:pStyle w:val="41"/>
              <w:ind w:firstLine="480"/>
            </w:pPr>
            <w:r>
              <w:t>本项目</w:t>
            </w:r>
            <w:r>
              <w:rPr>
                <w:rFonts w:hint="eastAsia"/>
              </w:rPr>
              <w:t>主要环境保护目标调查如下：</w:t>
            </w:r>
          </w:p>
          <w:p>
            <w:pPr>
              <w:pStyle w:val="73"/>
            </w:pPr>
            <w:r>
              <w:rPr>
                <w:rFonts w:hint="eastAsia"/>
              </w:rPr>
              <w:t>1.大气环境</w:t>
            </w:r>
          </w:p>
          <w:p>
            <w:pPr>
              <w:pStyle w:val="41"/>
              <w:ind w:firstLine="480"/>
            </w:pPr>
            <w:r>
              <w:t>本项目周边 500m 范围内无自然保护区、风景名胜区、居住区、文化区 和农村地区中人群较集中的区域等大气环境保护目标</w:t>
            </w:r>
            <w:r>
              <w:rPr>
                <w:rFonts w:hint="eastAsia"/>
              </w:rPr>
              <w:t>。</w:t>
            </w:r>
          </w:p>
          <w:p>
            <w:pPr>
              <w:pStyle w:val="73"/>
            </w:pPr>
            <w:r>
              <w:rPr>
                <w:rFonts w:hint="eastAsia"/>
              </w:rPr>
              <w:t>2.水环境</w:t>
            </w:r>
          </w:p>
          <w:p>
            <w:pPr>
              <w:pStyle w:val="41"/>
              <w:ind w:firstLine="480"/>
            </w:pPr>
            <w:r>
              <w:rPr>
                <w:rFonts w:hint="eastAsia"/>
              </w:rPr>
              <w:t>厂界500m范围内无地下水集中式饮用水水源和热水、矿泉水、温泉等特殊地下水资源。</w:t>
            </w:r>
          </w:p>
          <w:p>
            <w:pPr>
              <w:pStyle w:val="73"/>
            </w:pPr>
            <w:r>
              <w:rPr>
                <w:rFonts w:hint="eastAsia"/>
              </w:rPr>
              <w:t>3.声环境</w:t>
            </w:r>
          </w:p>
          <w:p>
            <w:pPr>
              <w:pStyle w:val="41"/>
              <w:ind w:firstLine="480"/>
            </w:pPr>
            <w:r>
              <w:rPr>
                <w:rFonts w:hint="eastAsia"/>
              </w:rPr>
              <w:t>厂界50m范围内无声环境保护目标。</w:t>
            </w:r>
          </w:p>
          <w:p>
            <w:pPr>
              <w:pStyle w:val="73"/>
            </w:pPr>
            <w:r>
              <w:rPr>
                <w:rFonts w:hint="eastAsia"/>
              </w:rPr>
              <w:t>4.生态环境</w:t>
            </w:r>
          </w:p>
          <w:p>
            <w:pPr>
              <w:pStyle w:val="41"/>
              <w:ind w:firstLine="480"/>
              <w:rPr>
                <w:rFonts w:hint="eastAsia"/>
              </w:rPr>
            </w:pPr>
            <w:r>
              <w:rPr>
                <w:rFonts w:hint="eastAsia"/>
              </w:rPr>
              <w:t>本项目位于</w:t>
            </w:r>
            <w:r>
              <w:rPr>
                <w:rFonts w:hint="eastAsia" w:ascii="Times New Roman" w:hAnsi="Times New Roman" w:eastAsia="宋体" w:cs="Times New Roman"/>
                <w:color w:val="auto"/>
                <w:lang w:eastAsia="zh-CN"/>
              </w:rPr>
              <w:t>胡杨河经济技术开发区南园区</w:t>
            </w:r>
            <w:r>
              <w:rPr>
                <w:rFonts w:hint="eastAsia"/>
              </w:rPr>
              <w:t>内，周边无生态保护目标。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757" w:type="dxa"/>
            <w:noWrap w:val="0"/>
            <w:tcMar>
              <w:left w:w="28" w:type="dxa"/>
              <w:right w:w="28" w:type="dxa"/>
            </w:tcMar>
            <w:vAlign w:val="center"/>
          </w:tcPr>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污染</w:t>
            </w:r>
          </w:p>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物排</w:t>
            </w:r>
          </w:p>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放控</w:t>
            </w:r>
          </w:p>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制标</w:t>
            </w:r>
          </w:p>
          <w:p>
            <w:pPr>
              <w:adjustRightInd w:val="0"/>
              <w:snapToGrid w:val="0"/>
              <w:jc w:val="center"/>
              <w:rPr>
                <w:rFonts w:ascii="方正小标宋_GBK" w:hAnsi="方正小标宋_GBK" w:cs="方正小标宋_GBK"/>
                <w:kern w:val="0"/>
                <w:szCs w:val="21"/>
              </w:rPr>
            </w:pPr>
            <w:r>
              <w:rPr>
                <w:rFonts w:hint="eastAsia" w:ascii="方正小标宋_GBK" w:hAnsi="方正小标宋_GBK" w:cs="方正小标宋_GBK"/>
                <w:kern w:val="0"/>
                <w:szCs w:val="21"/>
              </w:rPr>
              <w:t>准</w:t>
            </w:r>
          </w:p>
        </w:tc>
        <w:tc>
          <w:tcPr>
            <w:tcW w:w="8304" w:type="dxa"/>
            <w:noWrap w:val="0"/>
            <w:vAlign w:val="center"/>
          </w:tcPr>
          <w:p>
            <w:pPr>
              <w:pStyle w:val="73"/>
            </w:pPr>
            <w:r>
              <w:rPr>
                <w:rFonts w:hint="eastAsia"/>
              </w:rPr>
              <w:t>1</w:t>
            </w:r>
            <w:r>
              <w:t>. 大气污染物排放标准</w:t>
            </w:r>
          </w:p>
          <w:p>
            <w:pPr>
              <w:tabs>
                <w:tab w:val="left" w:pos="5252"/>
              </w:tabs>
              <w:spacing w:line="360" w:lineRule="auto"/>
              <w:ind w:firstLine="482"/>
              <w:rPr>
                <w:color w:val="000000"/>
                <w:sz w:val="24"/>
                <w:highlight w:val="none"/>
              </w:rPr>
            </w:pPr>
            <w:r>
              <w:rPr>
                <w:color w:val="000000"/>
                <w:sz w:val="24"/>
                <w:highlight w:val="none"/>
              </w:rPr>
              <w:t>项目废气执行《</w:t>
            </w:r>
            <w:r>
              <w:rPr>
                <w:rFonts w:hint="eastAsia"/>
                <w:color w:val="000000"/>
                <w:sz w:val="24"/>
                <w:highlight w:val="none"/>
              </w:rPr>
              <w:t>砖瓦工业大气污染物排放标准</w:t>
            </w:r>
            <w:r>
              <w:rPr>
                <w:color w:val="000000"/>
                <w:sz w:val="24"/>
                <w:highlight w:val="none"/>
              </w:rPr>
              <w:t>》（</w:t>
            </w:r>
            <w:r>
              <w:rPr>
                <w:rFonts w:hint="eastAsia"/>
                <w:color w:val="000000"/>
                <w:sz w:val="24"/>
                <w:highlight w:val="none"/>
              </w:rPr>
              <w:t>GB29620-2013</w:t>
            </w:r>
            <w:r>
              <w:rPr>
                <w:color w:val="000000"/>
                <w:sz w:val="24"/>
                <w:highlight w:val="none"/>
              </w:rPr>
              <w:t>）；</w:t>
            </w:r>
          </w:p>
          <w:p>
            <w:pPr>
              <w:pStyle w:val="38"/>
              <w:rPr>
                <w:color w:val="0000FF"/>
                <w:highlight w:val="none"/>
              </w:rPr>
            </w:pPr>
            <w:r>
              <w:rPr>
                <w:color w:val="0000FF"/>
                <w:highlight w:val="none"/>
              </w:rPr>
              <w:t>表3-</w:t>
            </w:r>
            <w:r>
              <w:rPr>
                <w:rFonts w:hint="eastAsia"/>
                <w:color w:val="0000FF"/>
                <w:highlight w:val="none"/>
                <w:lang w:val="en-US" w:eastAsia="zh-CN"/>
              </w:rPr>
              <w:t>3</w:t>
            </w:r>
            <w:r>
              <w:rPr>
                <w:color w:val="0000FF"/>
                <w:highlight w:val="none"/>
              </w:rPr>
              <w:t xml:space="preserve">    </w:t>
            </w:r>
            <w:r>
              <w:rPr>
                <w:rFonts w:hint="eastAsia"/>
                <w:color w:val="0000FF"/>
                <w:highlight w:val="none"/>
              </w:rPr>
              <w:t>砖瓦工业大气污染物排放标准</w:t>
            </w:r>
            <w:r>
              <w:rPr>
                <w:rFonts w:hint="eastAsia"/>
                <w:color w:val="0000FF"/>
                <w:highlight w:val="none"/>
                <w:lang w:val="en-US" w:eastAsia="zh-CN"/>
              </w:rPr>
              <w:t xml:space="preserve">      </w:t>
            </w:r>
            <w:r>
              <w:rPr>
                <w:color w:val="0000FF"/>
                <w:highlight w:val="none"/>
              </w:rPr>
              <w:t>单位：mg/m</w:t>
            </w:r>
            <w:r>
              <w:rPr>
                <w:color w:val="0000FF"/>
                <w:highlight w:val="none"/>
                <w:vertAlign w:val="superscript"/>
              </w:rPr>
              <w:t>3</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3252"/>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2" w:type="pct"/>
                  <w:noWrap w:val="0"/>
                  <w:vAlign w:val="center"/>
                </w:tcPr>
                <w:p>
                  <w:pPr>
                    <w:pStyle w:val="37"/>
                    <w:rPr>
                      <w:color w:val="0000FF"/>
                      <w:highlight w:val="none"/>
                    </w:rPr>
                  </w:pPr>
                  <w:r>
                    <w:rPr>
                      <w:color w:val="0000FF"/>
                      <w:highlight w:val="none"/>
                    </w:rPr>
                    <w:t>污染物</w:t>
                  </w:r>
                </w:p>
              </w:tc>
              <w:tc>
                <w:tcPr>
                  <w:tcW w:w="2013" w:type="pct"/>
                  <w:noWrap w:val="0"/>
                  <w:vAlign w:val="center"/>
                </w:tcPr>
                <w:p>
                  <w:pPr>
                    <w:pStyle w:val="37"/>
                    <w:rPr>
                      <w:rFonts w:hint="default" w:eastAsia="宋体"/>
                      <w:color w:val="0000FF"/>
                      <w:highlight w:val="none"/>
                      <w:lang w:val="en-US" w:eastAsia="zh-CN"/>
                    </w:rPr>
                  </w:pPr>
                  <w:r>
                    <w:rPr>
                      <w:rFonts w:hint="eastAsia"/>
                      <w:color w:val="0000FF"/>
                      <w:highlight w:val="none"/>
                      <w:lang w:val="en-US" w:eastAsia="zh-CN"/>
                    </w:rPr>
                    <w:t>有组织排放限值</w:t>
                  </w:r>
                </w:p>
              </w:tc>
              <w:tc>
                <w:tcPr>
                  <w:tcW w:w="2013" w:type="pct"/>
                  <w:noWrap w:val="0"/>
                  <w:vAlign w:val="center"/>
                </w:tcPr>
                <w:p>
                  <w:pPr>
                    <w:pStyle w:val="37"/>
                    <w:rPr>
                      <w:color w:val="0000FF"/>
                      <w:highlight w:val="none"/>
                    </w:rPr>
                  </w:pPr>
                  <w:r>
                    <w:rPr>
                      <w:color w:val="0000FF"/>
                      <w:highlight w:val="none"/>
                    </w:rPr>
                    <w:t>无组织浓度监控限值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noWrap w:val="0"/>
                  <w:vAlign w:val="center"/>
                </w:tcPr>
                <w:p>
                  <w:pPr>
                    <w:pStyle w:val="37"/>
                    <w:rPr>
                      <w:rFonts w:hint="default" w:eastAsia="宋体"/>
                      <w:color w:val="0000FF"/>
                      <w:highlight w:val="none"/>
                      <w:lang w:val="en-US" w:eastAsia="zh-CN"/>
                    </w:rPr>
                  </w:pPr>
                  <w:r>
                    <w:rPr>
                      <w:rFonts w:hint="eastAsia"/>
                      <w:color w:val="0000FF"/>
                      <w:highlight w:val="none"/>
                      <w:lang w:val="en-US" w:eastAsia="zh-CN"/>
                    </w:rPr>
                    <w:t>颗粒物</w:t>
                  </w:r>
                </w:p>
              </w:tc>
              <w:tc>
                <w:tcPr>
                  <w:tcW w:w="2013" w:type="pct"/>
                  <w:noWrap w:val="0"/>
                  <w:vAlign w:val="center"/>
                </w:tcPr>
                <w:p>
                  <w:pPr>
                    <w:pStyle w:val="37"/>
                    <w:rPr>
                      <w:rFonts w:hint="default" w:eastAsia="宋体"/>
                      <w:color w:val="0000FF"/>
                      <w:highlight w:val="none"/>
                      <w:lang w:val="en-US" w:eastAsia="zh-CN"/>
                    </w:rPr>
                  </w:pPr>
                  <w:r>
                    <w:rPr>
                      <w:rFonts w:hint="eastAsia"/>
                      <w:color w:val="0000FF"/>
                      <w:highlight w:val="none"/>
                      <w:lang w:val="en-US" w:eastAsia="zh-CN"/>
                    </w:rPr>
                    <w:t>30</w:t>
                  </w:r>
                  <w:r>
                    <w:rPr>
                      <w:color w:val="0000FF"/>
                      <w:highlight w:val="none"/>
                    </w:rPr>
                    <w:t>mg/m</w:t>
                  </w:r>
                  <w:r>
                    <w:rPr>
                      <w:color w:val="0000FF"/>
                      <w:highlight w:val="none"/>
                      <w:vertAlign w:val="superscript"/>
                    </w:rPr>
                    <w:t>3</w:t>
                  </w:r>
                </w:p>
              </w:tc>
              <w:tc>
                <w:tcPr>
                  <w:tcW w:w="2013" w:type="pct"/>
                  <w:noWrap w:val="0"/>
                  <w:vAlign w:val="center"/>
                </w:tcPr>
                <w:p>
                  <w:pPr>
                    <w:pStyle w:val="37"/>
                    <w:rPr>
                      <w:color w:val="0000FF"/>
                      <w:highlight w:val="none"/>
                    </w:rPr>
                  </w:pPr>
                  <w:r>
                    <w:rPr>
                      <w:rFonts w:hint="eastAsia"/>
                      <w:color w:val="0000FF"/>
                      <w:highlight w:val="none"/>
                      <w:lang w:val="en-US" w:eastAsia="zh-CN"/>
                    </w:rPr>
                    <w:t>1.0</w:t>
                  </w:r>
                  <w:r>
                    <w:rPr>
                      <w:color w:val="0000FF"/>
                      <w:highlight w:val="none"/>
                    </w:rPr>
                    <w:t>mg/m</w:t>
                  </w:r>
                  <w:r>
                    <w:rPr>
                      <w:color w:val="0000FF"/>
                      <w:highlight w:val="none"/>
                      <w:vertAlign w:val="superscript"/>
                    </w:rPr>
                    <w:t>3</w:t>
                  </w:r>
                </w:p>
              </w:tc>
            </w:tr>
          </w:tbl>
          <w:p>
            <w:pPr>
              <w:pStyle w:val="41"/>
              <w:bidi w:val="0"/>
            </w:pPr>
            <w:r>
              <w:rPr>
                <w:rFonts w:hint="eastAsia"/>
              </w:rPr>
              <w:t>食堂油烟执行《饮食业油烟排放标准（试行）》（GB 18483-2001）标准，</w:t>
            </w:r>
          </w:p>
          <w:p>
            <w:pPr>
              <w:pStyle w:val="38"/>
              <w:bidi w:val="0"/>
              <w:rPr>
                <w:b/>
                <w:bCs/>
                <w:szCs w:val="21"/>
              </w:rPr>
            </w:pPr>
            <w:r>
              <w:rPr>
                <w:rFonts w:hint="eastAsia"/>
                <w:b/>
                <w:bCs/>
                <w:szCs w:val="21"/>
              </w:rPr>
              <w:t>表3-</w:t>
            </w:r>
            <w:r>
              <w:rPr>
                <w:rFonts w:hint="eastAsia"/>
                <w:b/>
                <w:bCs/>
                <w:szCs w:val="21"/>
                <w:lang w:val="en-US" w:eastAsia="zh-CN"/>
              </w:rPr>
              <w:t>4</w:t>
            </w:r>
            <w:r>
              <w:rPr>
                <w:rFonts w:hint="eastAsia"/>
                <w:b/>
                <w:bCs/>
                <w:szCs w:val="21"/>
              </w:rPr>
              <w:t xml:space="preserve">  饮食业油烟排放标准（试行）  单位：</w:t>
            </w:r>
            <w:r>
              <w:rPr>
                <w:b/>
                <w:bCs/>
                <w:kern w:val="0"/>
                <w:szCs w:val="21"/>
                <w:lang w:bidi="ar"/>
              </w:rPr>
              <w:t>mg/m</w:t>
            </w:r>
            <w:r>
              <w:rPr>
                <w:b/>
                <w:bCs/>
                <w:kern w:val="0"/>
                <w:szCs w:val="21"/>
                <w:vertAlign w:val="superscript"/>
                <w:lang w:bidi="ar"/>
              </w:rPr>
              <w:t>3</w:t>
            </w:r>
          </w:p>
          <w:tbl>
            <w:tblPr>
              <w:tblStyle w:val="30"/>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865"/>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vAlign w:val="center"/>
                </w:tcPr>
                <w:p>
                  <w:pPr>
                    <w:pStyle w:val="75"/>
                    <w:bidi w:val="0"/>
                  </w:pPr>
                  <w:r>
                    <w:rPr>
                      <w:rFonts w:hint="eastAsia"/>
                    </w:rPr>
                    <w:t>污染物</w:t>
                  </w:r>
                </w:p>
              </w:tc>
              <w:tc>
                <w:tcPr>
                  <w:tcW w:w="2865" w:type="dxa"/>
                  <w:vAlign w:val="center"/>
                </w:tcPr>
                <w:p>
                  <w:pPr>
                    <w:pStyle w:val="75"/>
                    <w:bidi w:val="0"/>
                  </w:pPr>
                  <w:r>
                    <w:rPr>
                      <w:rFonts w:hint="eastAsia"/>
                    </w:rPr>
                    <w:t>规模</w:t>
                  </w:r>
                </w:p>
              </w:tc>
              <w:tc>
                <w:tcPr>
                  <w:tcW w:w="4373" w:type="dxa"/>
                  <w:vAlign w:val="center"/>
                </w:tcPr>
                <w:p>
                  <w:pPr>
                    <w:pStyle w:val="75"/>
                    <w:bidi w:val="0"/>
                  </w:pPr>
                  <w:r>
                    <w:rPr>
                      <w:rFonts w:hint="eastAsia"/>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pPr>
                    <w:pStyle w:val="75"/>
                    <w:bidi w:val="0"/>
                  </w:pPr>
                  <w:r>
                    <w:rPr>
                      <w:rFonts w:hint="eastAsia"/>
                    </w:rPr>
                    <w:t>食堂油烟</w:t>
                  </w:r>
                </w:p>
              </w:tc>
              <w:tc>
                <w:tcPr>
                  <w:tcW w:w="2865" w:type="dxa"/>
                  <w:vAlign w:val="center"/>
                </w:tcPr>
                <w:p>
                  <w:pPr>
                    <w:pStyle w:val="75"/>
                    <w:bidi w:val="0"/>
                  </w:pPr>
                  <w:r>
                    <w:rPr>
                      <w:rFonts w:hint="eastAsia"/>
                    </w:rPr>
                    <w:t>小型</w:t>
                  </w:r>
                </w:p>
              </w:tc>
              <w:tc>
                <w:tcPr>
                  <w:tcW w:w="4373" w:type="dxa"/>
                  <w:vAlign w:val="center"/>
                </w:tcPr>
                <w:p>
                  <w:pPr>
                    <w:pStyle w:val="75"/>
                    <w:bidi w:val="0"/>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gridSpan w:val="3"/>
                  <w:vAlign w:val="center"/>
                </w:tcPr>
                <w:p>
                  <w:pPr>
                    <w:pStyle w:val="75"/>
                    <w:bidi w:val="0"/>
                  </w:pPr>
                  <w:r>
                    <w:rPr>
                      <w:rFonts w:hint="eastAsia"/>
                    </w:rPr>
                    <w:t>注：根据《饮食业环境保护规范》（HJ554-2010），建筑物高度≤15m时，油烟排放口应高出屋面；建筑物高度＞15m时，油烟排放口应＞15m。本项目综合办公楼总高</w:t>
                  </w:r>
                  <w:r>
                    <w:rPr>
                      <w:rFonts w:hint="eastAsia"/>
                      <w:lang w:val="en-US" w:eastAsia="zh-CN"/>
                    </w:rPr>
                    <w:t>3</w:t>
                  </w:r>
                  <w:r>
                    <w:rPr>
                      <w:rFonts w:hint="eastAsia"/>
                    </w:rPr>
                    <w:t>m，油烟排放口应高出屋面。</w:t>
                  </w:r>
                </w:p>
              </w:tc>
            </w:tr>
          </w:tbl>
          <w:p>
            <w:pPr>
              <w:pStyle w:val="73"/>
            </w:pPr>
            <w:r>
              <w:t>2.固废排放标准</w:t>
            </w:r>
          </w:p>
          <w:p>
            <w:pPr>
              <w:pStyle w:val="41"/>
              <w:ind w:firstLine="480"/>
            </w:pPr>
            <w:r>
              <w:rPr>
                <w:rFonts w:hint="eastAsia"/>
              </w:rPr>
              <w:t>固体废物执行《一般工业固体废物贮存和填埋污染控制标准》（GB18599-2020）；生活垃圾执行《生活垃圾填埋场污染控制标准》（GB16889-2008）和2013年修改单生活垃圾入场要求；危险废物执行《危险废物贮存污染控制标准》（GB18597-2013年修订）。</w:t>
            </w:r>
          </w:p>
          <w:p>
            <w:pPr>
              <w:pStyle w:val="73"/>
            </w:pPr>
            <w:r>
              <w:t>3.噪声排放标准</w:t>
            </w:r>
          </w:p>
          <w:p>
            <w:pPr>
              <w:pStyle w:val="38"/>
            </w:pPr>
            <w:r>
              <w:rPr>
                <w:rFonts w:hint="eastAsia"/>
              </w:rPr>
              <w:t>表3</w:t>
            </w:r>
            <w:r>
              <w:t>-</w:t>
            </w:r>
            <w:r>
              <w:rPr>
                <w:rFonts w:hint="eastAsia"/>
                <w:lang w:val="en-US" w:eastAsia="zh-CN"/>
              </w:rPr>
              <w:t>5</w:t>
            </w:r>
            <w:r>
              <w:t xml:space="preserve">     噪声排放标准</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739"/>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pct"/>
                  <w:noWrap w:val="0"/>
                  <w:vAlign w:val="center"/>
                </w:tcPr>
                <w:p>
                  <w:pPr>
                    <w:pStyle w:val="37"/>
                  </w:pPr>
                  <w:r>
                    <w:rPr>
                      <w:rFonts w:hint="eastAsia"/>
                    </w:rPr>
                    <w:t>时期</w:t>
                  </w:r>
                </w:p>
              </w:tc>
              <w:tc>
                <w:tcPr>
                  <w:tcW w:w="2314" w:type="pct"/>
                  <w:noWrap w:val="0"/>
                  <w:vAlign w:val="center"/>
                </w:tcPr>
                <w:p>
                  <w:pPr>
                    <w:pStyle w:val="37"/>
                  </w:pPr>
                  <w:r>
                    <w:rPr>
                      <w:rFonts w:hint="eastAsia"/>
                    </w:rPr>
                    <w:t>标准</w:t>
                  </w:r>
                </w:p>
              </w:tc>
              <w:tc>
                <w:tcPr>
                  <w:tcW w:w="1872" w:type="pct"/>
                  <w:noWrap w:val="0"/>
                  <w:vAlign w:val="center"/>
                </w:tcPr>
                <w:p>
                  <w:pPr>
                    <w:pStyle w:val="37"/>
                  </w:pPr>
                  <w:r>
                    <w:rPr>
                      <w:rFonts w:hint="eastAsia"/>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pct"/>
                  <w:noWrap w:val="0"/>
                  <w:vAlign w:val="center"/>
                </w:tcPr>
                <w:p>
                  <w:pPr>
                    <w:pStyle w:val="37"/>
                  </w:pPr>
                  <w:r>
                    <w:rPr>
                      <w:rFonts w:hint="eastAsia"/>
                    </w:rPr>
                    <w:t>运营期</w:t>
                  </w:r>
                </w:p>
              </w:tc>
              <w:tc>
                <w:tcPr>
                  <w:tcW w:w="2314" w:type="pct"/>
                  <w:noWrap w:val="0"/>
                  <w:vAlign w:val="center"/>
                </w:tcPr>
                <w:p>
                  <w:pPr>
                    <w:pStyle w:val="37"/>
                  </w:pPr>
                  <w:r>
                    <w:rPr>
                      <w:rFonts w:hint="eastAsia"/>
                    </w:rPr>
                    <w:t>《工业企业厂界环境噪声排放标准》（GB12348-2008）</w:t>
                  </w:r>
                </w:p>
              </w:tc>
              <w:tc>
                <w:tcPr>
                  <w:tcW w:w="1872" w:type="pct"/>
                  <w:noWrap w:val="0"/>
                  <w:vAlign w:val="center"/>
                </w:tcPr>
                <w:p>
                  <w:pPr>
                    <w:pStyle w:val="37"/>
                  </w:pPr>
                  <w:r>
                    <w:t>昼间</w:t>
                  </w:r>
                  <w:r>
                    <w:rPr>
                      <w:rFonts w:hint="eastAsia"/>
                    </w:rPr>
                    <w:t>6</w:t>
                  </w:r>
                  <w:r>
                    <w:t>5dB（A）、夜间55dB（A）</w:t>
                  </w:r>
                </w:p>
              </w:tc>
            </w:tr>
          </w:tbl>
          <w:p>
            <w:pPr>
              <w:pStyle w:val="73"/>
            </w:pPr>
            <w:r>
              <w:rPr>
                <w:rFonts w:hint="eastAsia"/>
              </w:rPr>
              <w:t>4</w:t>
            </w:r>
            <w:r>
              <w:t>、废水</w:t>
            </w:r>
          </w:p>
          <w:p>
            <w:pPr>
              <w:pStyle w:val="41"/>
              <w:ind w:firstLine="480"/>
            </w:pPr>
            <w:r>
              <w:t>运营期污水排放执行《污水综合排放标准》（GB8978-1996）中三级标准</w:t>
            </w:r>
            <w:r>
              <w:rPr>
                <w:rFonts w:hint="eastAsia"/>
              </w:rPr>
              <w:t>，</w:t>
            </w:r>
            <w:r>
              <w:t>具体见表3-</w:t>
            </w:r>
            <w:r>
              <w:rPr>
                <w:rFonts w:hint="eastAsia"/>
                <w:lang w:val="en-US" w:eastAsia="zh-CN"/>
              </w:rPr>
              <w:t>6</w:t>
            </w:r>
            <w:r>
              <w:t>。</w:t>
            </w:r>
          </w:p>
          <w:p>
            <w:pPr>
              <w:pStyle w:val="38"/>
            </w:pPr>
            <w:r>
              <w:t>表3-</w:t>
            </w:r>
            <w:r>
              <w:rPr>
                <w:rFonts w:hint="eastAsia"/>
                <w:lang w:val="en-US" w:eastAsia="zh-CN"/>
              </w:rPr>
              <w:t>6</w:t>
            </w:r>
            <w:r>
              <w:t xml:space="preserve">   《污水综合排放标准》（GB8978-1996）</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339"/>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污染物</w:t>
                  </w:r>
                </w:p>
              </w:tc>
              <w:tc>
                <w:tcPr>
                  <w:tcW w:w="2067"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单位</w:t>
                  </w:r>
                </w:p>
              </w:tc>
              <w:tc>
                <w:tcPr>
                  <w:tcW w:w="2067"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COD</w:t>
                  </w:r>
                </w:p>
              </w:tc>
              <w:tc>
                <w:tcPr>
                  <w:tcW w:w="2067"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mg/L</w:t>
                  </w:r>
                </w:p>
              </w:tc>
              <w:tc>
                <w:tcPr>
                  <w:tcW w:w="2067"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BOD5</w:t>
                  </w:r>
                </w:p>
              </w:tc>
              <w:tc>
                <w:tcPr>
                  <w:tcW w:w="2067"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mg/L</w:t>
                  </w:r>
                </w:p>
              </w:tc>
              <w:tc>
                <w:tcPr>
                  <w:tcW w:w="2067"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SS</w:t>
                  </w:r>
                </w:p>
              </w:tc>
              <w:tc>
                <w:tcPr>
                  <w:tcW w:w="2067"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mg/L</w:t>
                  </w:r>
                </w:p>
              </w:tc>
              <w:tc>
                <w:tcPr>
                  <w:tcW w:w="2067"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4" w:type="pct"/>
                  <w:noWrap w:val="0"/>
                  <w:vAlign w:val="center"/>
                </w:tcPr>
                <w:p>
                  <w:pPr>
                    <w:pStyle w:val="37"/>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动植物油</w:t>
                  </w:r>
                </w:p>
              </w:tc>
              <w:tc>
                <w:tcPr>
                  <w:tcW w:w="2067"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mg/L</w:t>
                  </w:r>
                </w:p>
              </w:tc>
              <w:tc>
                <w:tcPr>
                  <w:tcW w:w="2067" w:type="pct"/>
                  <w:noWrap w:val="0"/>
                  <w:vAlign w:val="center"/>
                </w:tcPr>
                <w:p>
                  <w:pPr>
                    <w:pStyle w:val="37"/>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100</w:t>
                  </w:r>
                </w:p>
              </w:tc>
            </w:tr>
          </w:tbl>
          <w:p>
            <w:pPr>
              <w:adjustRightInd w:val="0"/>
              <w:snapToGrid w:val="0"/>
              <w:rPr>
                <w:rFonts w:hint="eastAsia" w:ascii="方正小标宋_GBK" w:hAnsi="方正小标宋_GBK" w:cs="方正小标宋_GBK"/>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noWrap w:val="0"/>
            <w:vAlign w:val="center"/>
          </w:tcPr>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总量</w:t>
            </w:r>
          </w:p>
          <w:p>
            <w:pPr>
              <w:adjustRightInd w:val="0"/>
              <w:snapToGrid w:val="0"/>
              <w:jc w:val="center"/>
              <w:rPr>
                <w:rFonts w:hint="eastAsia" w:ascii="方正小标宋_GBK" w:hAnsi="方正小标宋_GBK" w:cs="方正小标宋_GBK"/>
                <w:kern w:val="0"/>
                <w:szCs w:val="21"/>
              </w:rPr>
            </w:pPr>
            <w:r>
              <w:rPr>
                <w:rFonts w:hint="eastAsia" w:ascii="方正小标宋_GBK" w:hAnsi="方正小标宋_GBK" w:cs="方正小标宋_GBK"/>
                <w:kern w:val="0"/>
                <w:szCs w:val="21"/>
              </w:rPr>
              <w:t>控制</w:t>
            </w:r>
          </w:p>
          <w:p>
            <w:pPr>
              <w:adjustRightInd w:val="0"/>
              <w:snapToGrid w:val="0"/>
              <w:jc w:val="center"/>
              <w:rPr>
                <w:rFonts w:ascii="方正小标宋_GBK" w:hAnsi="方正小标宋_GBK" w:cs="方正小标宋_GBK"/>
                <w:kern w:val="0"/>
                <w:szCs w:val="21"/>
              </w:rPr>
            </w:pPr>
            <w:r>
              <w:rPr>
                <w:rFonts w:hint="eastAsia" w:ascii="方正小标宋_GBK" w:hAnsi="方正小标宋_GBK" w:cs="方正小标宋_GBK"/>
                <w:kern w:val="0"/>
                <w:szCs w:val="21"/>
              </w:rPr>
              <w:t>指标</w:t>
            </w:r>
          </w:p>
        </w:tc>
        <w:tc>
          <w:tcPr>
            <w:tcW w:w="8304" w:type="dxa"/>
            <w:noWrap w:val="0"/>
            <w:vAlign w:val="center"/>
          </w:tcPr>
          <w:p>
            <w:pPr>
              <w:pStyle w:val="41"/>
              <w:ind w:firstLine="480"/>
              <w:rPr>
                <w:rFonts w:hint="default" w:ascii="方正小标宋_GBK" w:hAnsi="方正小标宋_GBK" w:eastAsia="宋体"/>
                <w:lang w:val="en-US" w:eastAsia="zh-CN"/>
              </w:rPr>
            </w:pPr>
            <w:r>
              <w:rPr>
                <w:rFonts w:hint="eastAsia"/>
              </w:rPr>
              <w:t>根据国家总量控制计划，确定本项目污染物排放总量控制因子为颗粒物，本项目新增</w:t>
            </w:r>
            <w:r>
              <w:t>总量控制指标如下</w:t>
            </w:r>
            <w:r>
              <w:rPr>
                <w:rFonts w:hint="eastAsia"/>
              </w:rPr>
              <w:t>：颗粒物</w:t>
            </w:r>
            <w:r>
              <w:rPr>
                <w:rFonts w:hint="eastAsia"/>
                <w:lang w:val="en-US" w:eastAsia="zh-CN"/>
              </w:rPr>
              <w:t>0.034</w:t>
            </w:r>
            <w:r>
              <w:rPr>
                <w:rFonts w:hint="eastAsia"/>
              </w:rPr>
              <w:t>t/a。</w:t>
            </w:r>
          </w:p>
        </w:tc>
      </w:tr>
    </w:tbl>
    <w:p>
      <w:pPr>
        <w:pStyle w:val="24"/>
        <w:jc w:val="center"/>
        <w:outlineLvl w:val="0"/>
        <w:rPr>
          <w:rFonts w:ascii="仿宋_GB2312" w:hAnsi="仿宋_GB2312" w:eastAsia="仿宋_GB2312"/>
          <w:snapToGrid w:val="0"/>
          <w:sz w:val="30"/>
          <w:szCs w:val="30"/>
        </w:rPr>
      </w:pPr>
      <w:r>
        <w:rPr>
          <w:rFonts w:ascii="仿宋_GB2312" w:hAnsi="仿宋_GB2312" w:eastAsia="仿宋_GB2312"/>
          <w:snapToGrid w:val="0"/>
          <w:sz w:val="36"/>
          <w:szCs w:val="36"/>
        </w:rPr>
        <w:br w:type="page"/>
      </w:r>
      <w:bookmarkStart w:id="29" w:name="_Toc3083"/>
      <w:r>
        <w:rPr>
          <w:rFonts w:hint="eastAsia" w:ascii="仿宋_GB2312" w:hAnsi="仿宋_GB2312" w:eastAsia="仿宋_GB2312"/>
          <w:snapToGrid w:val="0"/>
          <w:sz w:val="30"/>
          <w:szCs w:val="30"/>
        </w:rPr>
        <w:t>四、主要环境影响和保护措施</w:t>
      </w:r>
      <w:bookmarkEnd w:id="29"/>
    </w:p>
    <w:tbl>
      <w:tblPr>
        <w:tblStyle w:val="2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5"/>
        <w:gridCol w:w="87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570" w:type="dxa"/>
            <w:noWrap w:val="0"/>
            <w:tcMar>
              <w:left w:w="28" w:type="dxa"/>
              <w:right w:w="28" w:type="dxa"/>
            </w:tcMar>
            <w:vAlign w:val="center"/>
          </w:tcPr>
          <w:p>
            <w:pPr>
              <w:pStyle w:val="24"/>
              <w:adjustRightInd w:val="0"/>
              <w:snapToGrid w:val="0"/>
              <w:spacing w:before="0" w:beforeAutospacing="0" w:after="0" w:afterAutospacing="0"/>
              <w:jc w:val="center"/>
              <w:rPr>
                <w:rFonts w:hint="eastAsia" w:cs="方正小标宋_GBK"/>
                <w:kern w:val="2"/>
                <w:sz w:val="21"/>
                <w:szCs w:val="21"/>
              </w:rPr>
            </w:pPr>
            <w:r>
              <w:rPr>
                <w:rFonts w:hint="eastAsia" w:cs="方正小标宋_GBK"/>
                <w:kern w:val="2"/>
                <w:sz w:val="21"/>
                <w:szCs w:val="21"/>
              </w:rPr>
              <w:t>施工</w:t>
            </w:r>
          </w:p>
          <w:p>
            <w:pPr>
              <w:pStyle w:val="24"/>
              <w:adjustRightInd w:val="0"/>
              <w:snapToGrid w:val="0"/>
              <w:spacing w:before="0" w:beforeAutospacing="0" w:after="0" w:afterAutospacing="0"/>
              <w:jc w:val="center"/>
              <w:rPr>
                <w:rFonts w:hint="eastAsia" w:cs="方正小标宋_GBK"/>
                <w:kern w:val="2"/>
                <w:sz w:val="21"/>
                <w:szCs w:val="21"/>
              </w:rPr>
            </w:pPr>
            <w:r>
              <w:rPr>
                <w:rFonts w:hint="eastAsia" w:cs="方正小标宋_GBK"/>
                <w:kern w:val="2"/>
                <w:sz w:val="21"/>
                <w:szCs w:val="21"/>
              </w:rPr>
              <w:t>期环</w:t>
            </w:r>
          </w:p>
          <w:p>
            <w:pPr>
              <w:pStyle w:val="24"/>
              <w:adjustRightInd w:val="0"/>
              <w:snapToGrid w:val="0"/>
              <w:spacing w:before="0" w:beforeAutospacing="0" w:after="0" w:afterAutospacing="0"/>
              <w:jc w:val="center"/>
              <w:rPr>
                <w:rFonts w:hint="eastAsia" w:cs="方正小标宋_GBK"/>
                <w:kern w:val="2"/>
                <w:sz w:val="21"/>
                <w:szCs w:val="21"/>
              </w:rPr>
            </w:pPr>
            <w:r>
              <w:rPr>
                <w:rFonts w:hint="eastAsia" w:cs="方正小标宋_GBK"/>
                <w:kern w:val="2"/>
                <w:sz w:val="21"/>
                <w:szCs w:val="21"/>
              </w:rPr>
              <w:t>境保</w:t>
            </w:r>
          </w:p>
          <w:p>
            <w:pPr>
              <w:pStyle w:val="24"/>
              <w:adjustRightInd w:val="0"/>
              <w:snapToGrid w:val="0"/>
              <w:spacing w:before="0" w:beforeAutospacing="0" w:after="0" w:afterAutospacing="0"/>
              <w:jc w:val="center"/>
              <w:rPr>
                <w:rFonts w:hint="eastAsia" w:cs="方正小标宋_GBK"/>
                <w:kern w:val="2"/>
                <w:sz w:val="21"/>
                <w:szCs w:val="21"/>
              </w:rPr>
            </w:pPr>
            <w:r>
              <w:rPr>
                <w:rFonts w:hint="eastAsia" w:cs="方正小标宋_GBK"/>
                <w:kern w:val="2"/>
                <w:sz w:val="21"/>
                <w:szCs w:val="21"/>
              </w:rPr>
              <w:t>护措</w:t>
            </w:r>
          </w:p>
          <w:p>
            <w:pPr>
              <w:pStyle w:val="24"/>
              <w:adjustRightInd w:val="0"/>
              <w:snapToGrid w:val="0"/>
              <w:spacing w:before="0" w:beforeAutospacing="0" w:after="0" w:afterAutospacing="0"/>
              <w:jc w:val="center"/>
              <w:rPr>
                <w:rFonts w:hint="eastAsia" w:cs="方正小标宋_GBK"/>
                <w:bCs/>
                <w:kern w:val="2"/>
                <w:sz w:val="21"/>
                <w:szCs w:val="21"/>
              </w:rPr>
            </w:pPr>
            <w:r>
              <w:rPr>
                <w:rFonts w:hint="eastAsia" w:cs="方正小标宋_GBK"/>
                <w:kern w:val="2"/>
                <w:sz w:val="21"/>
                <w:szCs w:val="21"/>
              </w:rPr>
              <w:t>施</w:t>
            </w:r>
          </w:p>
        </w:tc>
        <w:tc>
          <w:tcPr>
            <w:tcW w:w="8411" w:type="dxa"/>
            <w:noWrap w:val="0"/>
            <w:vAlign w:val="center"/>
          </w:tcPr>
          <w:p>
            <w:pPr>
              <w:autoSpaceDE w:val="0"/>
              <w:autoSpaceDN w:val="0"/>
              <w:adjustRightInd w:val="0"/>
              <w:snapToGrid w:val="0"/>
              <w:spacing w:line="360" w:lineRule="auto"/>
              <w:rPr>
                <w:rFonts w:ascii="Times New Roman" w:hAnsi="Times New Roman" w:cs="宋体"/>
                <w:b/>
                <w:kern w:val="0"/>
                <w:sz w:val="24"/>
                <w:szCs w:val="21"/>
              </w:rPr>
            </w:pPr>
            <w:bookmarkStart w:id="30" w:name="_Hlk114871125"/>
            <w:bookmarkStart w:id="31" w:name="_Hlk114875416"/>
            <w:r>
              <w:rPr>
                <w:rFonts w:hint="eastAsia" w:ascii="Times New Roman" w:hAnsi="Times New Roman" w:cs="宋体"/>
                <w:b/>
                <w:kern w:val="0"/>
                <w:sz w:val="24"/>
                <w:szCs w:val="21"/>
              </w:rPr>
              <w:t>1.施工影响分析及环境保护措施</w:t>
            </w:r>
          </w:p>
          <w:p>
            <w:pPr>
              <w:autoSpaceDE w:val="0"/>
              <w:autoSpaceDN w:val="0"/>
              <w:adjustRightInd w:val="0"/>
              <w:snapToGrid w:val="0"/>
              <w:spacing w:line="360" w:lineRule="auto"/>
              <w:rPr>
                <w:rFonts w:ascii="Times New Roman" w:hAnsi="Times New Roman" w:cs="宋体"/>
                <w:b/>
                <w:kern w:val="0"/>
                <w:sz w:val="24"/>
                <w:szCs w:val="21"/>
              </w:rPr>
            </w:pPr>
            <w:r>
              <w:rPr>
                <w:rFonts w:hint="eastAsia" w:ascii="Times New Roman" w:hAnsi="Times New Roman" w:cs="宋体"/>
                <w:b/>
                <w:kern w:val="0"/>
                <w:sz w:val="24"/>
                <w:szCs w:val="21"/>
              </w:rPr>
              <w:t>1.1废气</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项目施工期主要大气污染物为砂石料等材料的装卸、堆放及土方开挖、堆放过程产生的粉尘，运输车辆行驶产生的扬尘、排放的尾气及散落在路面的泥土，主要污染因子为粉尘、CO、NO</w:t>
            </w:r>
            <w:r>
              <w:rPr>
                <w:rFonts w:hint="eastAsia" w:cs="宋体"/>
                <w:kern w:val="0"/>
                <w:sz w:val="24"/>
                <w:szCs w:val="21"/>
                <w:vertAlign w:val="subscript"/>
                <w:lang w:val="en-US" w:eastAsia="zh-CN"/>
              </w:rPr>
              <w:t>x</w:t>
            </w:r>
            <w:r>
              <w:rPr>
                <w:rFonts w:hint="eastAsia" w:ascii="Times New Roman" w:hAnsi="Times New Roman" w:cs="宋体"/>
                <w:kern w:val="0"/>
                <w:sz w:val="24"/>
                <w:szCs w:val="21"/>
              </w:rPr>
              <w:t>等，影响范围主要是施工现场附近和运输线路附近的环境。</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风力起尘量与施工场地的面积的大小、施工活动频率以及当地土壤中泥沙颗粒成一定比例，同时，还与当地气象条件如风速、湿度、日照等有关。根据有关资料，未采取防护措施和土壤较为干燥时，在大风情况下施工现场下风向1m处扬尘浓度可达到3mg/m</w:t>
            </w:r>
            <w:r>
              <w:rPr>
                <w:rFonts w:hint="eastAsia" w:ascii="Times New Roman" w:hAnsi="Times New Roman" w:cs="宋体"/>
                <w:kern w:val="0"/>
                <w:sz w:val="24"/>
                <w:szCs w:val="21"/>
                <w:vertAlign w:val="superscript"/>
              </w:rPr>
              <w:t>3</w:t>
            </w:r>
            <w:r>
              <w:rPr>
                <w:rFonts w:hint="eastAsia" w:ascii="Times New Roman" w:hAnsi="Times New Roman" w:cs="宋体"/>
                <w:kern w:val="0"/>
                <w:sz w:val="24"/>
                <w:szCs w:val="21"/>
              </w:rPr>
              <w:t>以上，25m处为1.5mg/m</w:t>
            </w:r>
            <w:r>
              <w:rPr>
                <w:rFonts w:hint="eastAsia" w:ascii="Times New Roman" w:hAnsi="Times New Roman" w:cs="宋体"/>
                <w:kern w:val="0"/>
                <w:sz w:val="24"/>
                <w:szCs w:val="21"/>
                <w:vertAlign w:val="superscript"/>
              </w:rPr>
              <w:t>3</w:t>
            </w:r>
            <w:r>
              <w:rPr>
                <w:rFonts w:hint="eastAsia" w:ascii="Times New Roman" w:hAnsi="Times New Roman" w:cs="宋体"/>
                <w:kern w:val="0"/>
                <w:sz w:val="24"/>
                <w:szCs w:val="21"/>
              </w:rPr>
              <w:t>；车辆行驶产生的扬尘占总扬尘的60%以上，在同样的路面条件下，车速越快，扬尘量越大，在同样的车速情况下，路面粉尘越大，扬尘量越大，物料运输车辆在一般行车道路两侧近距离内产生的扬尘浓度可达8~10mg/m</w:t>
            </w:r>
            <w:r>
              <w:rPr>
                <w:rFonts w:hint="eastAsia" w:ascii="Times New Roman" w:hAnsi="Times New Roman" w:cs="宋体"/>
                <w:kern w:val="0"/>
                <w:sz w:val="24"/>
                <w:szCs w:val="21"/>
                <w:vertAlign w:val="superscript"/>
              </w:rPr>
              <w:t>3</w:t>
            </w:r>
            <w:r>
              <w:rPr>
                <w:rFonts w:hint="eastAsia" w:ascii="Times New Roman" w:hAnsi="Times New Roman" w:cs="宋体"/>
                <w:kern w:val="0"/>
                <w:sz w:val="24"/>
                <w:szCs w:val="21"/>
              </w:rPr>
              <w:t>，超过《环境空气质量标准》（GB3095-2012）及其修改单中的二级标准要求，道路扬尘影响范围一般在道路两侧60m以内。因此，限速行驶及保持路面的清洁是减少车辆运输扬尘的有效手段。</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项目施工过程的施工机械产生一定量废气，包括CO、NOx等，属无组织排放，考虑到这些废气的产生量不大，影响范围、时间有限，其环境影响比较小，可以接受。针对工程施工期产生的废气，</w:t>
            </w:r>
            <w:r>
              <w:rPr>
                <w:rFonts w:hint="eastAsia" w:cs="宋体"/>
                <w:kern w:val="0"/>
                <w:sz w:val="24"/>
                <w:szCs w:val="21"/>
                <w:lang w:eastAsia="zh-CN"/>
              </w:rPr>
              <w:t>采取以下</w:t>
            </w:r>
            <w:r>
              <w:rPr>
                <w:rFonts w:hint="eastAsia" w:ascii="Times New Roman" w:hAnsi="Times New Roman" w:cs="宋体"/>
                <w:kern w:val="0"/>
                <w:sz w:val="24"/>
                <w:szCs w:val="21"/>
              </w:rPr>
              <w:t>措施：</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（1）在干燥地段，注意对施工现场和堆土场进行适当喷水，使其保持一定湿度，减少扬尘量；</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（2）车辆运输土方时，应为车辆配备篷布，防止运输过程中的风吹扬尘。控制车辆行驶速度，同时车辆装载不能过满，尽量采取遮盖、密闭措施，减少沿途抛洒，定时洒水压尘；</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（3）施工场地风速过大时，停止施工作业，并对堆存的材料采取遮盖措施等方式减少施工期对环境空气的影响。</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由于施工中土石方的挖掘和堆场扬尘随施工路段不同而异，影响局部环境，待施工完成后污染随之消失，大气环境质量即可恢复到原来的水平。通过采取以上措施扬尘对周围环境影响不大。</w:t>
            </w:r>
          </w:p>
          <w:p>
            <w:pPr>
              <w:autoSpaceDE w:val="0"/>
              <w:autoSpaceDN w:val="0"/>
              <w:adjustRightInd w:val="0"/>
              <w:snapToGrid w:val="0"/>
              <w:spacing w:line="360" w:lineRule="auto"/>
              <w:rPr>
                <w:rFonts w:ascii="Times New Roman" w:hAnsi="Times New Roman" w:cs="宋体"/>
                <w:b/>
                <w:kern w:val="0"/>
                <w:sz w:val="24"/>
                <w:szCs w:val="21"/>
              </w:rPr>
            </w:pPr>
            <w:r>
              <w:rPr>
                <w:rFonts w:hint="eastAsia" w:ascii="Times New Roman" w:hAnsi="Times New Roman" w:cs="宋体"/>
                <w:b/>
                <w:kern w:val="0"/>
                <w:sz w:val="24"/>
                <w:szCs w:val="21"/>
              </w:rPr>
              <w:t>1.2废水</w:t>
            </w:r>
          </w:p>
          <w:p>
            <w:pPr>
              <w:autoSpaceDE w:val="0"/>
              <w:autoSpaceDN w:val="0"/>
              <w:adjustRightInd w:val="0"/>
              <w:snapToGrid w:val="0"/>
              <w:spacing w:line="360" w:lineRule="auto"/>
              <w:ind w:firstLine="480" w:firstLineChars="200"/>
              <w:rPr>
                <w:rFonts w:ascii="Times New Roman" w:hAnsi="Times New Roman" w:cs="宋体"/>
                <w:kern w:val="0"/>
                <w:sz w:val="24"/>
              </w:rPr>
            </w:pPr>
            <w:r>
              <w:rPr>
                <w:rFonts w:hint="eastAsia" w:ascii="Times New Roman" w:hAnsi="Times New Roman" w:cs="宋体"/>
                <w:kern w:val="0"/>
                <w:sz w:val="24"/>
                <w:szCs w:val="21"/>
              </w:rPr>
              <w:t>本项目施工场地内不设施工营地，工程施工中排放的废水包括养护废水和车辆、机械设备清洗废水，主要污染物是悬浮物、石油类等。施工废水设置隔油沉淀池处理后可用于场地现场洒水。</w:t>
            </w:r>
          </w:p>
          <w:p>
            <w:pPr>
              <w:autoSpaceDE w:val="0"/>
              <w:autoSpaceDN w:val="0"/>
              <w:adjustRightInd w:val="0"/>
              <w:snapToGrid w:val="0"/>
              <w:spacing w:line="360" w:lineRule="auto"/>
              <w:rPr>
                <w:rFonts w:ascii="Times New Roman" w:hAnsi="Times New Roman" w:cs="宋体"/>
                <w:b/>
                <w:kern w:val="0"/>
                <w:sz w:val="24"/>
                <w:szCs w:val="21"/>
              </w:rPr>
            </w:pPr>
            <w:r>
              <w:rPr>
                <w:rFonts w:hint="eastAsia" w:ascii="Times New Roman" w:hAnsi="Times New Roman" w:cs="宋体"/>
                <w:b/>
                <w:kern w:val="0"/>
                <w:sz w:val="24"/>
              </w:rPr>
              <w:t>1.3</w:t>
            </w:r>
            <w:r>
              <w:rPr>
                <w:rFonts w:ascii="Times New Roman" w:hAnsi="Times New Roman" w:cs="宋体"/>
                <w:b/>
                <w:kern w:val="0"/>
                <w:sz w:val="24"/>
              </w:rPr>
              <w:t>.</w:t>
            </w:r>
            <w:r>
              <w:rPr>
                <w:rFonts w:hint="eastAsia" w:ascii="Times New Roman" w:hAnsi="Times New Roman" w:cs="宋体"/>
                <w:b/>
                <w:kern w:val="0"/>
                <w:sz w:val="24"/>
                <w:szCs w:val="21"/>
              </w:rPr>
              <w:t>噪声</w:t>
            </w:r>
          </w:p>
          <w:p>
            <w:pPr>
              <w:autoSpaceDE w:val="0"/>
              <w:autoSpaceDN w:val="0"/>
              <w:adjustRightInd w:val="0"/>
              <w:snapToGrid w:val="0"/>
              <w:spacing w:line="360" w:lineRule="auto"/>
              <w:ind w:firstLine="480" w:firstLineChars="200"/>
              <w:rPr>
                <w:rFonts w:ascii="Times New Roman" w:hAnsi="Times New Roman" w:cs="宋体"/>
                <w:kern w:val="0"/>
                <w:sz w:val="24"/>
              </w:rPr>
            </w:pPr>
            <w:r>
              <w:rPr>
                <w:rFonts w:hint="eastAsia" w:ascii="Times New Roman" w:hAnsi="Times New Roman" w:cs="宋体"/>
                <w:kern w:val="0"/>
                <w:sz w:val="24"/>
                <w:szCs w:val="21"/>
              </w:rPr>
              <w:t>施工期噪声主要是施工现场的各类机械设备作业噪声和物料运输造成的</w:t>
            </w:r>
            <w:r>
              <w:rPr>
                <w:rFonts w:hint="eastAsia" w:ascii="Times New Roman" w:hAnsi="Times New Roman" w:cs="宋体"/>
                <w:kern w:val="0"/>
                <w:sz w:val="24"/>
              </w:rPr>
              <w:t>交通噪声，施工阶段主要噪声源</w:t>
            </w:r>
            <w:r>
              <w:rPr>
                <w:rFonts w:hint="eastAsia" w:ascii="Times New Roman" w:hAnsi="Times New Roman" w:cs="宋体"/>
                <w:kern w:val="0"/>
                <w:sz w:val="24"/>
                <w:szCs w:val="21"/>
              </w:rPr>
              <w:t>及声级见表4</w:t>
            </w:r>
            <w:r>
              <w:rPr>
                <w:rFonts w:ascii="Times New Roman" w:hAnsi="Times New Roman" w:cs="宋体"/>
                <w:kern w:val="0"/>
                <w:sz w:val="24"/>
                <w:szCs w:val="21"/>
              </w:rPr>
              <w:t>-1</w:t>
            </w:r>
            <w:r>
              <w:rPr>
                <w:rFonts w:hint="eastAsia" w:ascii="Times New Roman" w:hAnsi="Times New Roman" w:cs="宋体"/>
                <w:kern w:val="0"/>
                <w:sz w:val="24"/>
                <w:szCs w:val="21"/>
              </w:rPr>
              <w:t>。</w:t>
            </w:r>
          </w:p>
          <w:p>
            <w:pPr>
              <w:ind w:firstLine="480"/>
              <w:jc w:val="center"/>
              <w:rPr>
                <w:rFonts w:ascii="Times New Roman" w:hAnsi="Times New Roman" w:cs="Times New Roman"/>
                <w:b/>
                <w:bCs/>
                <w:szCs w:val="21"/>
              </w:rPr>
            </w:pPr>
            <w:r>
              <w:rPr>
                <w:rFonts w:hint="eastAsia" w:ascii="Times New Roman" w:hAnsi="Times New Roman" w:cs="Times New Roman"/>
                <w:b/>
                <w:bCs/>
                <w:szCs w:val="21"/>
              </w:rPr>
              <w:t>表4</w:t>
            </w:r>
            <w:r>
              <w:rPr>
                <w:rFonts w:ascii="Times New Roman" w:hAnsi="Times New Roman" w:cs="Times New Roman"/>
                <w:b/>
                <w:bCs/>
                <w:szCs w:val="21"/>
              </w:rPr>
              <w:t>-1</w:t>
            </w:r>
            <w:r>
              <w:rPr>
                <w:rFonts w:hint="eastAsia" w:ascii="Times New Roman" w:hAnsi="Times New Roman" w:cs="Times New Roman"/>
                <w:b/>
                <w:bCs/>
                <w:szCs w:val="21"/>
              </w:rPr>
              <w:t xml:space="preserve">     施工机械噪声源强</w:t>
            </w:r>
          </w:p>
          <w:tbl>
            <w:tblPr>
              <w:tblStyle w:val="29"/>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857"/>
              <w:gridCol w:w="27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6" w:type="dxa"/>
                  <w:tcBorders>
                    <w:bottom w:val="single" w:color="auto" w:sz="12" w:space="0"/>
                  </w:tcBorders>
                  <w:noWrap w:val="0"/>
                  <w:vAlign w:val="top"/>
                </w:tcPr>
                <w:p>
                  <w:pPr>
                    <w:jc w:val="center"/>
                    <w:rPr>
                      <w:rFonts w:ascii="Times New Roman" w:hAnsi="Times New Roman" w:cs="Times New Roman"/>
                      <w:b/>
                      <w:szCs w:val="21"/>
                    </w:rPr>
                  </w:pPr>
                  <w:r>
                    <w:rPr>
                      <w:rFonts w:hint="eastAsia" w:ascii="Times New Roman" w:hAnsi="Times New Roman" w:cs="Times New Roman"/>
                      <w:b/>
                      <w:szCs w:val="21"/>
                    </w:rPr>
                    <w:t>名称</w:t>
                  </w:r>
                </w:p>
              </w:tc>
              <w:tc>
                <w:tcPr>
                  <w:tcW w:w="2857" w:type="dxa"/>
                  <w:tcBorders>
                    <w:bottom w:val="single" w:color="auto" w:sz="12" w:space="0"/>
                  </w:tcBorders>
                  <w:noWrap w:val="0"/>
                  <w:vAlign w:val="top"/>
                </w:tcPr>
                <w:p>
                  <w:pPr>
                    <w:jc w:val="center"/>
                    <w:rPr>
                      <w:rFonts w:ascii="Times New Roman" w:hAnsi="Times New Roman" w:cs="Times New Roman"/>
                      <w:b/>
                      <w:szCs w:val="21"/>
                    </w:rPr>
                  </w:pPr>
                  <w:r>
                    <w:rPr>
                      <w:rFonts w:hint="eastAsia" w:ascii="Times New Roman" w:hAnsi="Times New Roman" w:cs="Times New Roman"/>
                      <w:b/>
                      <w:szCs w:val="21"/>
                    </w:rPr>
                    <w:t>噪声声级d</w:t>
                  </w:r>
                  <w:r>
                    <w:rPr>
                      <w:rFonts w:ascii="Times New Roman" w:hAnsi="Times New Roman" w:cs="Times New Roman"/>
                      <w:b/>
                      <w:szCs w:val="21"/>
                    </w:rPr>
                    <w:t>B</w:t>
                  </w:r>
                  <w:r>
                    <w:rPr>
                      <w:rFonts w:hint="eastAsia" w:ascii="Times New Roman" w:hAnsi="Times New Roman" w:cs="Times New Roman"/>
                      <w:b/>
                      <w:szCs w:val="21"/>
                    </w:rPr>
                    <w:t>（A）</w:t>
                  </w:r>
                </w:p>
              </w:tc>
              <w:tc>
                <w:tcPr>
                  <w:tcW w:w="2718" w:type="dxa"/>
                  <w:tcBorders>
                    <w:bottom w:val="single" w:color="auto" w:sz="12" w:space="0"/>
                  </w:tcBorders>
                  <w:noWrap w:val="0"/>
                  <w:vAlign w:val="top"/>
                </w:tcPr>
                <w:p>
                  <w:pPr>
                    <w:jc w:val="center"/>
                    <w:rPr>
                      <w:rFonts w:ascii="Times New Roman" w:hAnsi="Times New Roman" w:cs="Times New Roman"/>
                      <w:b/>
                      <w:szCs w:val="21"/>
                    </w:rPr>
                  </w:pPr>
                  <w:r>
                    <w:rPr>
                      <w:rFonts w:hint="eastAsia" w:ascii="Times New Roman" w:hAnsi="Times New Roman" w:cs="Times New Roman"/>
                      <w:b/>
                      <w:color w:val="000000"/>
                      <w:szCs w:val="21"/>
                    </w:rPr>
                    <w:t>测点与机械距离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6" w:type="dxa"/>
                  <w:tcBorders>
                    <w:top w:val="single" w:color="auto" w:sz="12" w:space="0"/>
                  </w:tcBorders>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挖土机</w:t>
                  </w:r>
                </w:p>
              </w:tc>
              <w:tc>
                <w:tcPr>
                  <w:tcW w:w="2857" w:type="dxa"/>
                  <w:tcBorders>
                    <w:top w:val="single" w:color="auto" w:sz="12" w:space="0"/>
                  </w:tcBorders>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9</w:t>
                  </w:r>
                  <w:r>
                    <w:rPr>
                      <w:rFonts w:ascii="Times New Roman" w:hAnsi="Times New Roman" w:cs="Times New Roman"/>
                      <w:bCs/>
                      <w:szCs w:val="21"/>
                    </w:rPr>
                    <w:t>1</w:t>
                  </w:r>
                </w:p>
              </w:tc>
              <w:tc>
                <w:tcPr>
                  <w:tcW w:w="2718" w:type="dxa"/>
                  <w:tcBorders>
                    <w:top w:val="single" w:color="auto" w:sz="12" w:space="0"/>
                  </w:tcBorders>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装载机</w:t>
                  </w:r>
                </w:p>
              </w:tc>
              <w:tc>
                <w:tcPr>
                  <w:tcW w:w="2857" w:type="dxa"/>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9</w:t>
                  </w:r>
                  <w:r>
                    <w:rPr>
                      <w:rFonts w:ascii="Times New Roman" w:hAnsi="Times New Roman" w:cs="Times New Roman"/>
                      <w:bCs/>
                      <w:szCs w:val="21"/>
                    </w:rPr>
                    <w:t>0</w:t>
                  </w:r>
                </w:p>
              </w:tc>
              <w:tc>
                <w:tcPr>
                  <w:tcW w:w="2718" w:type="dxa"/>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铲平机</w:t>
                  </w:r>
                </w:p>
              </w:tc>
              <w:tc>
                <w:tcPr>
                  <w:tcW w:w="2857" w:type="dxa"/>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8</w:t>
                  </w:r>
                  <w:r>
                    <w:rPr>
                      <w:rFonts w:ascii="Times New Roman" w:hAnsi="Times New Roman" w:cs="Times New Roman"/>
                      <w:bCs/>
                      <w:szCs w:val="21"/>
                    </w:rPr>
                    <w:t>6</w:t>
                  </w:r>
                </w:p>
              </w:tc>
              <w:tc>
                <w:tcPr>
                  <w:tcW w:w="2718" w:type="dxa"/>
                  <w:noWrap w:val="0"/>
                  <w:vAlign w:val="top"/>
                </w:tcPr>
                <w:p>
                  <w:pPr>
                    <w:jc w:val="center"/>
                    <w:rPr>
                      <w:rFonts w:ascii="Times New Roman" w:hAnsi="Times New Roman" w:cs="Times New Roman"/>
                      <w:bCs/>
                      <w:szCs w:val="21"/>
                    </w:rPr>
                  </w:pPr>
                  <w:r>
                    <w:rPr>
                      <w:rFonts w:ascii="Times New Roman" w:hAnsi="Times New Roman" w:cs="Times New Roman"/>
                      <w:bCs/>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推土机</w:t>
                  </w:r>
                </w:p>
              </w:tc>
              <w:tc>
                <w:tcPr>
                  <w:tcW w:w="2857" w:type="dxa"/>
                  <w:noWrap w:val="0"/>
                  <w:vAlign w:val="top"/>
                </w:tcPr>
                <w:p>
                  <w:pPr>
                    <w:jc w:val="center"/>
                    <w:rPr>
                      <w:rFonts w:ascii="Times New Roman" w:hAnsi="Times New Roman" w:cs="Times New Roman"/>
                      <w:bCs/>
                      <w:szCs w:val="21"/>
                    </w:rPr>
                  </w:pPr>
                  <w:r>
                    <w:rPr>
                      <w:rFonts w:ascii="Times New Roman" w:hAnsi="Times New Roman" w:cs="Times New Roman"/>
                      <w:bCs/>
                      <w:szCs w:val="21"/>
                    </w:rPr>
                    <w:t>89</w:t>
                  </w:r>
                </w:p>
              </w:tc>
              <w:tc>
                <w:tcPr>
                  <w:tcW w:w="2718" w:type="dxa"/>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1</w:t>
                  </w:r>
                </w:p>
              </w:tc>
            </w:tr>
          </w:tbl>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为计算施工噪声对周边环境的影响，采用以下公式对施工期噪声影响进行预测：</w:t>
            </w:r>
          </w:p>
          <w:p>
            <w:pPr>
              <w:autoSpaceDE w:val="0"/>
              <w:autoSpaceDN w:val="0"/>
              <w:adjustRightInd w:val="0"/>
              <w:snapToGrid w:val="0"/>
              <w:spacing w:line="360" w:lineRule="auto"/>
              <w:ind w:firstLine="480" w:firstLineChars="200"/>
              <w:rPr>
                <w:rFonts w:ascii="Times New Roman" w:hAnsi="Times New Roman" w:cs="宋体"/>
                <w:kern w:val="0"/>
                <w:sz w:val="24"/>
                <w:szCs w:val="21"/>
              </w:rPr>
            </w:pPr>
            <m:oMathPara>
              <m:oMath>
                <m:sSub>
                  <m:sSubPr>
                    <m:ctrlPr>
                      <w:rPr>
                        <w:rFonts w:ascii="Cambria Math" w:hAnsi="Cambria Math" w:cs="宋体"/>
                        <w:i/>
                        <w:kern w:val="0"/>
                        <w:sz w:val="24"/>
                        <w:szCs w:val="21"/>
                      </w:rPr>
                    </m:ctrlPr>
                  </m:sSubPr>
                  <m:e>
                    <m:r>
                      <m:rPr/>
                      <w:rPr>
                        <w:rFonts w:ascii="Cambria Math" w:hAnsi="Cambria Math" w:cs="宋体"/>
                        <w:kern w:val="0"/>
                        <w:sz w:val="24"/>
                        <w:szCs w:val="21"/>
                      </w:rPr>
                      <m:t>L</m:t>
                    </m:r>
                    <m:ctrlPr>
                      <w:rPr>
                        <w:rFonts w:ascii="Cambria Math" w:hAnsi="Cambria Math" w:cs="宋体"/>
                        <w:i/>
                        <w:kern w:val="0"/>
                        <w:sz w:val="24"/>
                        <w:szCs w:val="21"/>
                      </w:rPr>
                    </m:ctrlPr>
                  </m:e>
                  <m:sub>
                    <m:r>
                      <m:rPr/>
                      <w:rPr>
                        <w:rFonts w:ascii="Cambria Math" w:hAnsi="Cambria Math" w:cs="宋体"/>
                        <w:kern w:val="0"/>
                        <w:sz w:val="24"/>
                        <w:szCs w:val="21"/>
                      </w:rPr>
                      <m:t>P2</m:t>
                    </m:r>
                    <m:ctrlPr>
                      <w:rPr>
                        <w:rFonts w:ascii="Cambria Math" w:hAnsi="Cambria Math" w:cs="宋体"/>
                        <w:i/>
                        <w:kern w:val="0"/>
                        <w:sz w:val="24"/>
                        <w:szCs w:val="21"/>
                      </w:rPr>
                    </m:ctrlPr>
                  </m:sub>
                </m:sSub>
                <m:r>
                  <m:rPr/>
                  <w:rPr>
                    <w:rFonts w:ascii="Cambria Math" w:hAnsi="Cambria Math" w:cs="宋体"/>
                    <w:kern w:val="0"/>
                    <w:sz w:val="24"/>
                    <w:szCs w:val="21"/>
                  </w:rPr>
                  <m:t>=</m:t>
                </m:r>
                <m:sSub>
                  <m:sSubPr>
                    <m:ctrlPr>
                      <w:rPr>
                        <w:rFonts w:ascii="Cambria Math" w:hAnsi="Cambria Math" w:cs="宋体"/>
                        <w:i/>
                        <w:kern w:val="0"/>
                        <w:sz w:val="24"/>
                        <w:szCs w:val="21"/>
                      </w:rPr>
                    </m:ctrlPr>
                  </m:sSubPr>
                  <m:e>
                    <m:r>
                      <m:rPr/>
                      <w:rPr>
                        <w:rFonts w:ascii="Cambria Math" w:hAnsi="Cambria Math" w:cs="宋体"/>
                        <w:kern w:val="0"/>
                        <w:sz w:val="24"/>
                        <w:szCs w:val="21"/>
                      </w:rPr>
                      <m:t>L</m:t>
                    </m:r>
                    <m:ctrlPr>
                      <w:rPr>
                        <w:rFonts w:ascii="Cambria Math" w:hAnsi="Cambria Math" w:cs="宋体"/>
                        <w:i/>
                        <w:kern w:val="0"/>
                        <w:sz w:val="24"/>
                        <w:szCs w:val="21"/>
                      </w:rPr>
                    </m:ctrlPr>
                  </m:e>
                  <m:sub>
                    <m:r>
                      <m:rPr/>
                      <w:rPr>
                        <w:rFonts w:ascii="Cambria Math" w:hAnsi="Cambria Math" w:cs="宋体"/>
                        <w:kern w:val="0"/>
                        <w:sz w:val="24"/>
                        <w:szCs w:val="21"/>
                      </w:rPr>
                      <m:t>P1</m:t>
                    </m:r>
                    <m:ctrlPr>
                      <w:rPr>
                        <w:rFonts w:ascii="Cambria Math" w:hAnsi="Cambria Math" w:cs="宋体"/>
                        <w:i/>
                        <w:kern w:val="0"/>
                        <w:sz w:val="24"/>
                        <w:szCs w:val="21"/>
                      </w:rPr>
                    </m:ctrlPr>
                  </m:sub>
                </m:sSub>
                <m:r>
                  <m:rPr/>
                  <w:rPr>
                    <w:rFonts w:ascii="Cambria Math" w:hAnsi="Cambria Math" w:cs="宋体"/>
                    <w:kern w:val="0"/>
                    <w:sz w:val="24"/>
                    <w:szCs w:val="21"/>
                  </w:rPr>
                  <m:t>−20</m:t>
                </m:r>
                <m:r>
                  <m:rPr>
                    <m:sty m:val="p"/>
                  </m:rPr>
                  <w:rPr>
                    <w:rFonts w:ascii="Cambria Math" w:hAnsi="Cambria Math" w:cs="宋体"/>
                    <w:kern w:val="0"/>
                    <w:sz w:val="24"/>
                    <w:szCs w:val="21"/>
                  </w:rPr>
                  <m:t>lg⁡</m:t>
                </m:r>
                <m:r>
                  <m:rPr/>
                  <w:rPr>
                    <w:rFonts w:hint="eastAsia" w:ascii="Cambria Math" w:hAnsi="Cambria Math" w:cs="宋体"/>
                    <w:kern w:val="0"/>
                    <w:sz w:val="24"/>
                    <w:szCs w:val="21"/>
                  </w:rPr>
                  <m:t>（</m:t>
                </m:r>
                <m:f>
                  <m:fPr>
                    <m:ctrlPr>
                      <w:rPr>
                        <w:rFonts w:ascii="Cambria Math" w:hAnsi="Cambria Math" w:cs="宋体"/>
                        <w:i/>
                        <w:kern w:val="0"/>
                        <w:sz w:val="24"/>
                        <w:szCs w:val="21"/>
                      </w:rPr>
                    </m:ctrlPr>
                  </m:fPr>
                  <m:num>
                    <m:sSub>
                      <m:sSubPr>
                        <m:ctrlPr>
                          <w:rPr>
                            <w:rFonts w:ascii="Cambria Math" w:hAnsi="Cambria Math" w:cs="宋体"/>
                            <w:i/>
                            <w:kern w:val="0"/>
                            <w:sz w:val="24"/>
                            <w:szCs w:val="21"/>
                          </w:rPr>
                        </m:ctrlPr>
                      </m:sSubPr>
                      <m:e>
                        <m:r>
                          <m:rPr/>
                          <w:rPr>
                            <w:rFonts w:hint="eastAsia" w:ascii="Cambria Math" w:hAnsi="Cambria Math" w:cs="宋体"/>
                            <w:kern w:val="0"/>
                            <w:sz w:val="24"/>
                            <w:szCs w:val="21"/>
                          </w:rPr>
                          <m:t>r</m:t>
                        </m:r>
                        <m:ctrlPr>
                          <w:rPr>
                            <w:rFonts w:ascii="Cambria Math" w:hAnsi="Cambria Math" w:cs="宋体"/>
                            <w:i/>
                            <w:kern w:val="0"/>
                            <w:sz w:val="24"/>
                            <w:szCs w:val="21"/>
                          </w:rPr>
                        </m:ctrlPr>
                      </m:e>
                      <m:sub>
                        <m:r>
                          <m:rPr/>
                          <w:rPr>
                            <w:rFonts w:ascii="Cambria Math" w:hAnsi="Cambria Math" w:cs="宋体"/>
                            <w:kern w:val="0"/>
                            <w:sz w:val="24"/>
                            <w:szCs w:val="21"/>
                          </w:rPr>
                          <m:t>2</m:t>
                        </m:r>
                        <m:ctrlPr>
                          <w:rPr>
                            <w:rFonts w:ascii="Cambria Math" w:hAnsi="Cambria Math" w:cs="宋体"/>
                            <w:i/>
                            <w:kern w:val="0"/>
                            <w:sz w:val="24"/>
                            <w:szCs w:val="21"/>
                          </w:rPr>
                        </m:ctrlPr>
                      </m:sub>
                    </m:sSub>
                    <m:ctrlPr>
                      <w:rPr>
                        <w:rFonts w:ascii="Cambria Math" w:hAnsi="Cambria Math" w:cs="宋体"/>
                        <w:i/>
                        <w:kern w:val="0"/>
                        <w:sz w:val="24"/>
                        <w:szCs w:val="21"/>
                      </w:rPr>
                    </m:ctrlPr>
                  </m:num>
                  <m:den>
                    <m:sSub>
                      <m:sSubPr>
                        <m:ctrlPr>
                          <w:rPr>
                            <w:rFonts w:ascii="Cambria Math" w:hAnsi="Cambria Math" w:cs="宋体"/>
                            <w:i/>
                            <w:kern w:val="0"/>
                            <w:sz w:val="24"/>
                            <w:szCs w:val="21"/>
                          </w:rPr>
                        </m:ctrlPr>
                      </m:sSubPr>
                      <m:e>
                        <m:r>
                          <m:rPr/>
                          <w:rPr>
                            <w:rFonts w:hint="eastAsia" w:ascii="Cambria Math" w:hAnsi="Cambria Math" w:cs="宋体"/>
                            <w:kern w:val="0"/>
                            <w:sz w:val="24"/>
                            <w:szCs w:val="21"/>
                          </w:rPr>
                          <m:t>r</m:t>
                        </m:r>
                        <m:ctrlPr>
                          <w:rPr>
                            <w:rFonts w:ascii="Cambria Math" w:hAnsi="Cambria Math" w:cs="宋体"/>
                            <w:i/>
                            <w:kern w:val="0"/>
                            <w:sz w:val="24"/>
                            <w:szCs w:val="21"/>
                          </w:rPr>
                        </m:ctrlPr>
                      </m:e>
                      <m:sub>
                        <m:r>
                          <m:rPr/>
                          <w:rPr>
                            <w:rFonts w:ascii="Cambria Math" w:hAnsi="Cambria Math" w:cs="宋体"/>
                            <w:kern w:val="0"/>
                            <w:sz w:val="24"/>
                            <w:szCs w:val="21"/>
                          </w:rPr>
                          <m:t>1</m:t>
                        </m:r>
                        <m:ctrlPr>
                          <w:rPr>
                            <w:rFonts w:ascii="Cambria Math" w:hAnsi="Cambria Math" w:cs="宋体"/>
                            <w:i/>
                            <w:kern w:val="0"/>
                            <w:sz w:val="24"/>
                            <w:szCs w:val="21"/>
                          </w:rPr>
                        </m:ctrlPr>
                      </m:sub>
                    </m:sSub>
                    <m:ctrlPr>
                      <w:rPr>
                        <w:rFonts w:ascii="Cambria Math" w:hAnsi="Cambria Math" w:cs="宋体"/>
                        <w:i/>
                        <w:kern w:val="0"/>
                        <w:sz w:val="24"/>
                        <w:szCs w:val="21"/>
                      </w:rPr>
                    </m:ctrlPr>
                  </m:den>
                </m:f>
                <m:r>
                  <m:rPr/>
                  <w:rPr>
                    <w:rFonts w:hint="eastAsia" w:ascii="Cambria Math" w:hAnsi="Cambria Math" w:cs="宋体"/>
                    <w:kern w:val="0"/>
                    <w:sz w:val="24"/>
                    <w:szCs w:val="21"/>
                  </w:rPr>
                  <m:t>）</m:t>
                </m:r>
              </m:oMath>
            </m:oMathPara>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式中：</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L</w:t>
            </w:r>
            <w:r>
              <w:rPr>
                <w:rFonts w:hint="eastAsia" w:ascii="Times New Roman" w:hAnsi="Times New Roman" w:cs="宋体"/>
                <w:kern w:val="0"/>
                <w:sz w:val="24"/>
                <w:szCs w:val="21"/>
                <w:vertAlign w:val="subscript"/>
              </w:rPr>
              <w:t>p2</w:t>
            </w:r>
            <w:r>
              <w:rPr>
                <w:rFonts w:hint="eastAsia" w:ascii="Times New Roman" w:hAnsi="Times New Roman" w:cs="宋体"/>
                <w:kern w:val="0"/>
                <w:sz w:val="24"/>
                <w:szCs w:val="21"/>
              </w:rPr>
              <w:t>-</w:t>
            </w:r>
            <w:r>
              <w:rPr>
                <w:rFonts w:ascii="Times New Roman" w:hAnsi="Times New Roman" w:cs="宋体"/>
                <w:kern w:val="0"/>
                <w:sz w:val="24"/>
                <w:szCs w:val="21"/>
              </w:rPr>
              <w:t>--</w:t>
            </w:r>
            <w:r>
              <w:rPr>
                <w:rFonts w:hint="eastAsia" w:ascii="Times New Roman" w:hAnsi="Times New Roman" w:cs="宋体"/>
                <w:kern w:val="0"/>
                <w:sz w:val="24"/>
                <w:szCs w:val="21"/>
              </w:rPr>
              <w:t>距声源r</w:t>
            </w:r>
            <w:r>
              <w:rPr>
                <w:rFonts w:hint="eastAsia" w:ascii="Times New Roman" w:hAnsi="Times New Roman" w:cs="宋体"/>
                <w:kern w:val="0"/>
                <w:sz w:val="24"/>
                <w:szCs w:val="21"/>
                <w:vertAlign w:val="subscript"/>
              </w:rPr>
              <w:t>2</w:t>
            </w:r>
            <w:r>
              <w:rPr>
                <w:rFonts w:hint="eastAsia" w:ascii="Times New Roman" w:hAnsi="Times New Roman" w:cs="宋体"/>
                <w:kern w:val="0"/>
                <w:sz w:val="24"/>
                <w:szCs w:val="21"/>
              </w:rPr>
              <w:t>处的声压级，dB；</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L</w:t>
            </w:r>
            <w:r>
              <w:rPr>
                <w:rFonts w:hint="eastAsia" w:ascii="Times New Roman" w:hAnsi="Times New Roman" w:cs="宋体"/>
                <w:kern w:val="0"/>
                <w:sz w:val="24"/>
                <w:szCs w:val="21"/>
                <w:vertAlign w:val="subscript"/>
              </w:rPr>
              <w:t>p1</w:t>
            </w:r>
            <w:r>
              <w:rPr>
                <w:rFonts w:hint="eastAsia" w:ascii="Times New Roman" w:hAnsi="Times New Roman" w:cs="宋体"/>
                <w:kern w:val="0"/>
                <w:sz w:val="24"/>
                <w:szCs w:val="21"/>
              </w:rPr>
              <w:t>-</w:t>
            </w:r>
            <w:r>
              <w:rPr>
                <w:rFonts w:ascii="Times New Roman" w:hAnsi="Times New Roman" w:cs="宋体"/>
                <w:kern w:val="0"/>
                <w:sz w:val="24"/>
                <w:szCs w:val="21"/>
              </w:rPr>
              <w:t>--</w:t>
            </w:r>
            <w:r>
              <w:rPr>
                <w:rFonts w:hint="eastAsia" w:ascii="Times New Roman" w:hAnsi="Times New Roman" w:cs="宋体"/>
                <w:kern w:val="0"/>
                <w:sz w:val="24"/>
                <w:szCs w:val="21"/>
              </w:rPr>
              <w:t>距声源r</w:t>
            </w:r>
            <w:r>
              <w:rPr>
                <w:rFonts w:hint="eastAsia" w:ascii="Times New Roman" w:hAnsi="Times New Roman" w:cs="宋体"/>
                <w:kern w:val="0"/>
                <w:sz w:val="24"/>
                <w:szCs w:val="21"/>
                <w:vertAlign w:val="subscript"/>
              </w:rPr>
              <w:t>1</w:t>
            </w:r>
            <w:r>
              <w:rPr>
                <w:rFonts w:hint="eastAsia" w:ascii="Times New Roman" w:hAnsi="Times New Roman" w:cs="宋体"/>
                <w:kern w:val="0"/>
                <w:sz w:val="24"/>
                <w:szCs w:val="21"/>
              </w:rPr>
              <w:t>处的声压级，dB；</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r</w:t>
            </w:r>
            <w:r>
              <w:rPr>
                <w:rFonts w:hint="eastAsia" w:ascii="Times New Roman" w:hAnsi="Times New Roman" w:cs="宋体"/>
                <w:kern w:val="0"/>
                <w:sz w:val="24"/>
                <w:szCs w:val="21"/>
                <w:vertAlign w:val="subscript"/>
              </w:rPr>
              <w:t>1</w:t>
            </w:r>
            <w:r>
              <w:rPr>
                <w:rFonts w:hint="eastAsia" w:ascii="Times New Roman" w:hAnsi="Times New Roman" w:cs="宋体"/>
                <w:kern w:val="0"/>
                <w:sz w:val="24"/>
                <w:szCs w:val="21"/>
              </w:rPr>
              <w:t>-</w:t>
            </w:r>
            <w:r>
              <w:rPr>
                <w:rFonts w:ascii="Times New Roman" w:hAnsi="Times New Roman" w:cs="宋体"/>
                <w:kern w:val="0"/>
                <w:sz w:val="24"/>
                <w:szCs w:val="21"/>
              </w:rPr>
              <w:t>--</w:t>
            </w:r>
            <w:r>
              <w:rPr>
                <w:rFonts w:hint="eastAsia" w:ascii="Times New Roman" w:hAnsi="Times New Roman" w:cs="宋体"/>
                <w:kern w:val="0"/>
                <w:sz w:val="24"/>
                <w:szCs w:val="21"/>
              </w:rPr>
              <w:t>测量参考声级处与点声源之间的距离，m；</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r</w:t>
            </w:r>
            <w:r>
              <w:rPr>
                <w:rFonts w:hint="eastAsia" w:ascii="Times New Roman" w:hAnsi="Times New Roman" w:cs="宋体"/>
                <w:kern w:val="0"/>
                <w:sz w:val="24"/>
                <w:szCs w:val="21"/>
                <w:vertAlign w:val="subscript"/>
              </w:rPr>
              <w:t>2</w:t>
            </w:r>
            <w:r>
              <w:rPr>
                <w:rFonts w:hint="eastAsia" w:ascii="Times New Roman" w:hAnsi="Times New Roman" w:cs="宋体"/>
                <w:kern w:val="0"/>
                <w:sz w:val="24"/>
                <w:szCs w:val="21"/>
              </w:rPr>
              <w:t>-</w:t>
            </w:r>
            <w:r>
              <w:rPr>
                <w:rFonts w:ascii="Times New Roman" w:hAnsi="Times New Roman" w:cs="宋体"/>
                <w:kern w:val="0"/>
                <w:sz w:val="24"/>
                <w:szCs w:val="21"/>
              </w:rPr>
              <w:t>--</w:t>
            </w:r>
            <w:r>
              <w:rPr>
                <w:rFonts w:hint="eastAsia" w:ascii="Times New Roman" w:hAnsi="Times New Roman" w:cs="宋体"/>
                <w:kern w:val="0"/>
                <w:sz w:val="24"/>
                <w:szCs w:val="21"/>
              </w:rPr>
              <w:t>预测点与点声源之间的距离，m。</w:t>
            </w:r>
          </w:p>
          <w:p>
            <w:pPr>
              <w:autoSpaceDE w:val="0"/>
              <w:autoSpaceDN w:val="0"/>
              <w:adjustRightInd w:val="0"/>
              <w:snapToGrid w:val="0"/>
              <w:spacing w:line="360" w:lineRule="auto"/>
              <w:ind w:firstLine="480" w:firstLineChars="200"/>
              <w:rPr>
                <w:rFonts w:ascii="Times New Roman" w:hAnsi="Times New Roman" w:cs="宋体"/>
                <w:color w:val="000000"/>
                <w:kern w:val="0"/>
                <w:sz w:val="24"/>
                <w:szCs w:val="21"/>
              </w:rPr>
            </w:pPr>
            <w:r>
              <w:rPr>
                <w:rFonts w:hint="eastAsia" w:ascii="Times New Roman" w:hAnsi="Times New Roman" w:cs="宋体"/>
                <w:color w:val="000000"/>
                <w:kern w:val="0"/>
                <w:sz w:val="24"/>
                <w:szCs w:val="21"/>
              </w:rPr>
              <w:t>施工场地噪声预测结果见表</w:t>
            </w:r>
            <w:r>
              <w:rPr>
                <w:rFonts w:ascii="Times New Roman" w:hAnsi="Times New Roman" w:cs="Times New Roman"/>
                <w:color w:val="000000"/>
                <w:kern w:val="0"/>
                <w:sz w:val="24"/>
                <w:szCs w:val="21"/>
              </w:rPr>
              <w:t>4-2</w:t>
            </w:r>
            <w:r>
              <w:rPr>
                <w:rFonts w:hint="eastAsia" w:ascii="Times New Roman" w:hAnsi="Times New Roman" w:cs="宋体"/>
                <w:color w:val="000000"/>
                <w:kern w:val="0"/>
                <w:sz w:val="24"/>
                <w:szCs w:val="21"/>
              </w:rPr>
              <w:t>。</w:t>
            </w:r>
          </w:p>
          <w:p>
            <w:pPr>
              <w:ind w:firstLine="480"/>
              <w:jc w:val="center"/>
              <w:rPr>
                <w:rFonts w:ascii="Times New Roman" w:hAnsi="Times New Roman" w:cs="Times New Roman"/>
                <w:b/>
                <w:bCs/>
                <w:szCs w:val="21"/>
              </w:rPr>
            </w:pPr>
            <w:r>
              <w:rPr>
                <w:rFonts w:hint="eastAsia" w:ascii="Times New Roman" w:hAnsi="Times New Roman" w:cs="Times New Roman"/>
                <w:b/>
                <w:bCs/>
                <w:color w:val="000000"/>
                <w:szCs w:val="21"/>
              </w:rPr>
              <w:t>表4</w:t>
            </w:r>
            <w:r>
              <w:rPr>
                <w:rFonts w:ascii="Times New Roman" w:hAnsi="Times New Roman" w:cs="Times New Roman"/>
                <w:b/>
                <w:bCs/>
                <w:color w:val="000000"/>
                <w:szCs w:val="21"/>
              </w:rPr>
              <w:t>-2</w:t>
            </w:r>
            <w:r>
              <w:rPr>
                <w:rFonts w:hint="eastAsia" w:ascii="Times New Roman" w:hAnsi="Times New Roman" w:cs="Times New Roman"/>
                <w:b/>
                <w:bCs/>
                <w:color w:val="000000"/>
                <w:szCs w:val="21"/>
              </w:rPr>
              <w:t xml:space="preserve">     施工场地噪声预测表</w:t>
            </w:r>
          </w:p>
          <w:tbl>
            <w:tblPr>
              <w:tblStyle w:val="29"/>
              <w:tblW w:w="851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68"/>
              <w:gridCol w:w="1704"/>
              <w:gridCol w:w="1242"/>
              <w:gridCol w:w="1549"/>
              <w:gridCol w:w="15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0" w:type="pct"/>
                  <w:tcBorders>
                    <w:bottom w:val="single" w:color="auto" w:sz="12" w:space="0"/>
                  </w:tcBorders>
                  <w:noWrap w:val="0"/>
                  <w:vAlign w:val="center"/>
                </w:tcPr>
                <w:p>
                  <w:pPr>
                    <w:jc w:val="center"/>
                    <w:rPr>
                      <w:rFonts w:ascii="Times New Roman" w:hAnsi="Times New Roman" w:cs="Times New Roman"/>
                      <w:b/>
                      <w:szCs w:val="21"/>
                    </w:rPr>
                  </w:pPr>
                  <w:r>
                    <w:rPr>
                      <w:rFonts w:hint="eastAsia" w:ascii="Times New Roman" w:hAnsi="Times New Roman" w:cs="Times New Roman"/>
                      <w:b/>
                      <w:szCs w:val="21"/>
                    </w:rPr>
                    <w:t>距离设备</w:t>
                  </w:r>
                </w:p>
              </w:tc>
              <w:tc>
                <w:tcPr>
                  <w:tcW w:w="1001" w:type="pct"/>
                  <w:tcBorders>
                    <w:bottom w:val="single" w:color="auto" w:sz="12" w:space="0"/>
                  </w:tcBorders>
                  <w:noWrap w:val="0"/>
                  <w:vAlign w:val="center"/>
                </w:tcPr>
                <w:p>
                  <w:pPr>
                    <w:jc w:val="center"/>
                    <w:rPr>
                      <w:rFonts w:ascii="Times New Roman" w:hAnsi="Times New Roman" w:cs="Times New Roman"/>
                      <w:b/>
                      <w:szCs w:val="21"/>
                    </w:rPr>
                  </w:pPr>
                  <w:r>
                    <w:rPr>
                      <w:rFonts w:hint="eastAsia" w:ascii="Times New Roman" w:hAnsi="Times New Roman" w:cs="Times New Roman"/>
                      <w:b/>
                      <w:szCs w:val="21"/>
                    </w:rPr>
                    <w:t>1</w:t>
                  </w:r>
                  <w:r>
                    <w:rPr>
                      <w:rFonts w:ascii="Times New Roman" w:hAnsi="Times New Roman" w:cs="Times New Roman"/>
                      <w:b/>
                      <w:szCs w:val="21"/>
                    </w:rPr>
                    <w:t>0</w:t>
                  </w:r>
                </w:p>
              </w:tc>
              <w:tc>
                <w:tcPr>
                  <w:tcW w:w="730" w:type="pct"/>
                  <w:tcBorders>
                    <w:bottom w:val="single" w:color="auto" w:sz="12" w:space="0"/>
                  </w:tcBorders>
                  <w:noWrap w:val="0"/>
                  <w:vAlign w:val="center"/>
                </w:tcPr>
                <w:p>
                  <w:pPr>
                    <w:jc w:val="center"/>
                    <w:rPr>
                      <w:rFonts w:ascii="Times New Roman" w:hAnsi="Times New Roman" w:cs="Times New Roman"/>
                      <w:b/>
                      <w:szCs w:val="21"/>
                    </w:rPr>
                  </w:pPr>
                  <w:r>
                    <w:rPr>
                      <w:rFonts w:hint="eastAsia" w:ascii="Times New Roman" w:hAnsi="Times New Roman" w:cs="Times New Roman"/>
                      <w:b/>
                      <w:szCs w:val="21"/>
                    </w:rPr>
                    <w:t>5</w:t>
                  </w:r>
                  <w:r>
                    <w:rPr>
                      <w:rFonts w:ascii="Times New Roman" w:hAnsi="Times New Roman" w:cs="Times New Roman"/>
                      <w:b/>
                      <w:szCs w:val="21"/>
                    </w:rPr>
                    <w:t>0</w:t>
                  </w:r>
                </w:p>
              </w:tc>
              <w:tc>
                <w:tcPr>
                  <w:tcW w:w="910" w:type="pct"/>
                  <w:tcBorders>
                    <w:bottom w:val="single" w:color="auto" w:sz="12" w:space="0"/>
                  </w:tcBorders>
                  <w:noWrap w:val="0"/>
                  <w:vAlign w:val="center"/>
                </w:tcPr>
                <w:p>
                  <w:pPr>
                    <w:jc w:val="center"/>
                    <w:rPr>
                      <w:rFonts w:ascii="Times New Roman" w:hAnsi="Times New Roman" w:cs="Times New Roman"/>
                      <w:b/>
                      <w:szCs w:val="21"/>
                    </w:rPr>
                  </w:pPr>
                  <w:r>
                    <w:rPr>
                      <w:rFonts w:hint="eastAsia" w:ascii="Times New Roman" w:hAnsi="Times New Roman" w:cs="Times New Roman"/>
                      <w:b/>
                      <w:szCs w:val="21"/>
                    </w:rPr>
                    <w:t>1</w:t>
                  </w:r>
                  <w:r>
                    <w:rPr>
                      <w:rFonts w:ascii="Times New Roman" w:hAnsi="Times New Roman" w:cs="Times New Roman"/>
                      <w:b/>
                      <w:szCs w:val="21"/>
                    </w:rPr>
                    <w:t>00</w:t>
                  </w:r>
                </w:p>
              </w:tc>
              <w:tc>
                <w:tcPr>
                  <w:tcW w:w="909" w:type="pct"/>
                  <w:tcBorders>
                    <w:bottom w:val="single" w:color="auto" w:sz="12" w:space="0"/>
                  </w:tcBorders>
                  <w:noWrap w:val="0"/>
                  <w:vAlign w:val="center"/>
                </w:tcPr>
                <w:p>
                  <w:pPr>
                    <w:jc w:val="center"/>
                    <w:rPr>
                      <w:rFonts w:ascii="Times New Roman" w:hAnsi="Times New Roman" w:cs="Times New Roman"/>
                      <w:b/>
                      <w:szCs w:val="21"/>
                    </w:rPr>
                  </w:pPr>
                  <w:r>
                    <w:rPr>
                      <w:rFonts w:hint="eastAsia" w:ascii="Times New Roman" w:hAnsi="Times New Roman" w:cs="Times New Roman"/>
                      <w:b/>
                      <w:szCs w:val="21"/>
                    </w:rPr>
                    <w:t>1</w:t>
                  </w:r>
                  <w:r>
                    <w:rPr>
                      <w:rFonts w:ascii="Times New Roman" w:hAnsi="Times New Roman" w:cs="Times New Roman"/>
                      <w:b/>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0" w:type="pct"/>
                  <w:tcBorders>
                    <w:top w:val="single" w:color="auto" w:sz="12" w:space="0"/>
                  </w:tcBorders>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挖土机</w:t>
                  </w:r>
                </w:p>
              </w:tc>
              <w:tc>
                <w:tcPr>
                  <w:tcW w:w="1001" w:type="pct"/>
                  <w:tcBorders>
                    <w:top w:val="single" w:color="auto" w:sz="12" w:space="0"/>
                  </w:tcBorders>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7</w:t>
                  </w:r>
                  <w:r>
                    <w:rPr>
                      <w:rFonts w:ascii="Times New Roman" w:hAnsi="Times New Roman" w:cs="Times New Roman"/>
                      <w:bCs/>
                      <w:szCs w:val="21"/>
                    </w:rPr>
                    <w:t>2</w:t>
                  </w:r>
                </w:p>
              </w:tc>
              <w:tc>
                <w:tcPr>
                  <w:tcW w:w="730" w:type="pct"/>
                  <w:tcBorders>
                    <w:top w:val="single" w:color="auto" w:sz="12" w:space="0"/>
                  </w:tcBorders>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5</w:t>
                  </w:r>
                  <w:r>
                    <w:rPr>
                      <w:rFonts w:ascii="Times New Roman" w:hAnsi="Times New Roman" w:cs="Times New Roman"/>
                      <w:bCs/>
                      <w:szCs w:val="21"/>
                    </w:rPr>
                    <w:t>8</w:t>
                  </w:r>
                </w:p>
              </w:tc>
              <w:tc>
                <w:tcPr>
                  <w:tcW w:w="910" w:type="pct"/>
                  <w:tcBorders>
                    <w:top w:val="single" w:color="auto" w:sz="12" w:space="0"/>
                  </w:tcBorders>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5</w:t>
                  </w:r>
                  <w:r>
                    <w:rPr>
                      <w:rFonts w:ascii="Times New Roman" w:hAnsi="Times New Roman" w:cs="Times New Roman"/>
                      <w:bCs/>
                      <w:szCs w:val="21"/>
                    </w:rPr>
                    <w:t>0</w:t>
                  </w:r>
                </w:p>
              </w:tc>
              <w:tc>
                <w:tcPr>
                  <w:tcW w:w="909" w:type="pct"/>
                  <w:tcBorders>
                    <w:top w:val="single" w:color="auto" w:sz="12" w:space="0"/>
                  </w:tcBorders>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4</w:t>
                  </w:r>
                  <w:r>
                    <w:rPr>
                      <w:rFonts w:ascii="Times New Roman" w:hAnsi="Times New Roman" w:cs="Times New Roman"/>
                      <w:bCs/>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0"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装载机</w:t>
                  </w:r>
                </w:p>
              </w:tc>
              <w:tc>
                <w:tcPr>
                  <w:tcW w:w="1001"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6</w:t>
                  </w:r>
                  <w:r>
                    <w:rPr>
                      <w:rFonts w:ascii="Times New Roman" w:hAnsi="Times New Roman" w:cs="Times New Roman"/>
                      <w:bCs/>
                      <w:szCs w:val="21"/>
                    </w:rPr>
                    <w:t>3</w:t>
                  </w:r>
                </w:p>
              </w:tc>
              <w:tc>
                <w:tcPr>
                  <w:tcW w:w="730"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4</w:t>
                  </w:r>
                  <w:r>
                    <w:rPr>
                      <w:rFonts w:ascii="Times New Roman" w:hAnsi="Times New Roman" w:cs="Times New Roman"/>
                      <w:bCs/>
                      <w:szCs w:val="21"/>
                    </w:rPr>
                    <w:t>7</w:t>
                  </w:r>
                </w:p>
              </w:tc>
              <w:tc>
                <w:tcPr>
                  <w:tcW w:w="910"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4</w:t>
                  </w:r>
                  <w:r>
                    <w:rPr>
                      <w:rFonts w:ascii="Times New Roman" w:hAnsi="Times New Roman" w:cs="Times New Roman"/>
                      <w:bCs/>
                      <w:szCs w:val="21"/>
                    </w:rPr>
                    <w:t>1</w:t>
                  </w:r>
                </w:p>
              </w:tc>
              <w:tc>
                <w:tcPr>
                  <w:tcW w:w="909" w:type="pct"/>
                  <w:noWrap w:val="0"/>
                  <w:vAlign w:val="top"/>
                </w:tcPr>
                <w:p>
                  <w:pPr>
                    <w:jc w:val="center"/>
                    <w:rPr>
                      <w:rFonts w:ascii="Times New Roman" w:hAnsi="Times New Roman" w:cs="Times New Roman"/>
                      <w:bCs/>
                      <w:szCs w:val="21"/>
                    </w:rPr>
                  </w:pPr>
                  <w:r>
                    <w:rPr>
                      <w:rFonts w:ascii="Times New Roman" w:hAnsi="Times New Roman" w:cs="Times New Roman"/>
                      <w:bCs/>
                      <w:szCs w:val="21"/>
                    </w:rPr>
                    <w:t>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0"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铲平机</w:t>
                  </w:r>
                </w:p>
              </w:tc>
              <w:tc>
                <w:tcPr>
                  <w:tcW w:w="1001"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8</w:t>
                  </w:r>
                  <w:r>
                    <w:rPr>
                      <w:rFonts w:ascii="Times New Roman" w:hAnsi="Times New Roman" w:cs="Times New Roman"/>
                      <w:bCs/>
                      <w:szCs w:val="21"/>
                    </w:rPr>
                    <w:t>4</w:t>
                  </w:r>
                </w:p>
              </w:tc>
              <w:tc>
                <w:tcPr>
                  <w:tcW w:w="730"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7</w:t>
                  </w:r>
                  <w:r>
                    <w:rPr>
                      <w:rFonts w:ascii="Times New Roman" w:hAnsi="Times New Roman" w:cs="Times New Roman"/>
                      <w:bCs/>
                      <w:szCs w:val="21"/>
                    </w:rPr>
                    <w:t>0</w:t>
                  </w:r>
                </w:p>
              </w:tc>
              <w:tc>
                <w:tcPr>
                  <w:tcW w:w="910"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6</w:t>
                  </w:r>
                  <w:r>
                    <w:rPr>
                      <w:rFonts w:ascii="Times New Roman" w:hAnsi="Times New Roman" w:cs="Times New Roman"/>
                      <w:bCs/>
                      <w:szCs w:val="21"/>
                    </w:rPr>
                    <w:t>4</w:t>
                  </w:r>
                </w:p>
              </w:tc>
              <w:tc>
                <w:tcPr>
                  <w:tcW w:w="909"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6</w:t>
                  </w:r>
                  <w:r>
                    <w:rPr>
                      <w:rFonts w:ascii="Times New Roman" w:hAnsi="Times New Roman" w:cs="Times New Roman"/>
                      <w:bCs/>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0"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推土机</w:t>
                  </w:r>
                </w:p>
              </w:tc>
              <w:tc>
                <w:tcPr>
                  <w:tcW w:w="1001"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6</w:t>
                  </w:r>
                  <w:r>
                    <w:rPr>
                      <w:rFonts w:ascii="Times New Roman" w:hAnsi="Times New Roman" w:cs="Times New Roman"/>
                      <w:bCs/>
                      <w:szCs w:val="21"/>
                    </w:rPr>
                    <w:t>9</w:t>
                  </w:r>
                </w:p>
              </w:tc>
              <w:tc>
                <w:tcPr>
                  <w:tcW w:w="730"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5</w:t>
                  </w:r>
                  <w:r>
                    <w:rPr>
                      <w:rFonts w:ascii="Times New Roman" w:hAnsi="Times New Roman" w:cs="Times New Roman"/>
                      <w:bCs/>
                      <w:szCs w:val="21"/>
                    </w:rPr>
                    <w:t>5</w:t>
                  </w:r>
                </w:p>
              </w:tc>
              <w:tc>
                <w:tcPr>
                  <w:tcW w:w="910"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4</w:t>
                  </w:r>
                  <w:r>
                    <w:rPr>
                      <w:rFonts w:ascii="Times New Roman" w:hAnsi="Times New Roman" w:cs="Times New Roman"/>
                      <w:bCs/>
                      <w:szCs w:val="21"/>
                    </w:rPr>
                    <w:t>9</w:t>
                  </w:r>
                </w:p>
              </w:tc>
              <w:tc>
                <w:tcPr>
                  <w:tcW w:w="909" w:type="pct"/>
                  <w:noWrap w:val="0"/>
                  <w:vAlign w:val="top"/>
                </w:tcPr>
                <w:p>
                  <w:pPr>
                    <w:jc w:val="center"/>
                    <w:rPr>
                      <w:rFonts w:ascii="Times New Roman" w:hAnsi="Times New Roman" w:cs="Times New Roman"/>
                      <w:bCs/>
                      <w:szCs w:val="21"/>
                    </w:rPr>
                  </w:pPr>
                  <w:r>
                    <w:rPr>
                      <w:rFonts w:hint="eastAsia" w:ascii="Times New Roman" w:hAnsi="Times New Roman" w:cs="Times New Roman"/>
                      <w:bCs/>
                      <w:szCs w:val="21"/>
                    </w:rPr>
                    <w:t>4</w:t>
                  </w:r>
                  <w:r>
                    <w:rPr>
                      <w:rFonts w:ascii="Times New Roman" w:hAnsi="Times New Roman" w:cs="Times New Roman"/>
                      <w:bCs/>
                      <w:szCs w:val="21"/>
                    </w:rPr>
                    <w:t>6</w:t>
                  </w:r>
                </w:p>
              </w:tc>
            </w:tr>
          </w:tbl>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ascii="Times New Roman" w:hAnsi="Times New Roman" w:cs="宋体"/>
                <w:kern w:val="0"/>
                <w:sz w:val="24"/>
                <w:szCs w:val="21"/>
              </w:rPr>
              <w:t>工程建设施工机械化程度高，由此而产生的噪声对周围区域环境有一定的影响，但这种影响是短期的、暂时的，而且具有局部路段特性。</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为避免噪声对沿途敏感点的影响，因此必须采取有效措施，加以防治。</w:t>
            </w:r>
          </w:p>
          <w:p>
            <w:pPr>
              <w:autoSpaceDE w:val="0"/>
              <w:autoSpaceDN w:val="0"/>
              <w:adjustRightInd w:val="0"/>
              <w:snapToGrid w:val="0"/>
              <w:spacing w:line="360" w:lineRule="auto"/>
              <w:ind w:firstLine="480" w:firstLineChars="200"/>
              <w:rPr>
                <w:rFonts w:ascii="Times New Roman" w:hAnsi="Times New Roman" w:cs="宋体"/>
                <w:color w:val="000000"/>
                <w:kern w:val="0"/>
                <w:sz w:val="24"/>
                <w:szCs w:val="21"/>
              </w:rPr>
            </w:pPr>
            <w:r>
              <w:rPr>
                <w:rFonts w:hint="eastAsia" w:ascii="Times New Roman" w:hAnsi="Times New Roman" w:cs="宋体"/>
                <w:kern w:val="0"/>
                <w:sz w:val="24"/>
                <w:szCs w:val="21"/>
              </w:rPr>
              <w:t>（1）</w:t>
            </w:r>
            <w:r>
              <w:rPr>
                <w:rFonts w:ascii="Times New Roman" w:hAnsi="Times New Roman" w:cs="宋体"/>
                <w:kern w:val="0"/>
                <w:sz w:val="24"/>
              </w:rPr>
              <w:t>管线沿主干道、支路敷设，</w:t>
            </w:r>
            <w:r>
              <w:rPr>
                <w:rFonts w:hint="eastAsia" w:ascii="Times New Roman" w:hAnsi="Times New Roman" w:cs="宋体"/>
                <w:kern w:val="0"/>
                <w:sz w:val="24"/>
              </w:rPr>
              <w:t>施工前要</w:t>
            </w:r>
            <w:r>
              <w:rPr>
                <w:rFonts w:ascii="Times New Roman" w:hAnsi="Times New Roman" w:cs="宋体"/>
                <w:kern w:val="0"/>
                <w:sz w:val="24"/>
              </w:rPr>
              <w:t>做好</w:t>
            </w:r>
            <w:r>
              <w:rPr>
                <w:rFonts w:hint="eastAsia" w:ascii="Times New Roman" w:hAnsi="Times New Roman" w:cs="宋体"/>
                <w:kern w:val="0"/>
                <w:sz w:val="24"/>
              </w:rPr>
              <w:t>有可能受影响的单位的</w:t>
            </w:r>
            <w:r>
              <w:rPr>
                <w:rFonts w:ascii="Times New Roman" w:hAnsi="Times New Roman" w:cs="宋体"/>
                <w:kern w:val="0"/>
                <w:sz w:val="24"/>
              </w:rPr>
              <w:t>沟通工作，尽量集中力量缩短工期，</w:t>
            </w:r>
            <w:r>
              <w:rPr>
                <w:rFonts w:hint="eastAsia" w:ascii="Times New Roman" w:hAnsi="Times New Roman" w:cs="宋体"/>
                <w:kern w:val="0"/>
                <w:sz w:val="24"/>
              </w:rPr>
              <w:t>正常情况下</w:t>
            </w:r>
            <w:r>
              <w:rPr>
                <w:rFonts w:ascii="Times New Roman" w:hAnsi="Times New Roman" w:cs="宋体"/>
                <w:kern w:val="0"/>
                <w:sz w:val="24"/>
              </w:rPr>
              <w:t>在夜间22</w:t>
            </w:r>
            <w:r>
              <w:rPr>
                <w:rFonts w:hint="eastAsia" w:ascii="Times New Roman" w:hAnsi="Times New Roman" w:cs="宋体"/>
                <w:kern w:val="0"/>
                <w:sz w:val="24"/>
              </w:rPr>
              <w:t>：</w:t>
            </w:r>
            <w:r>
              <w:rPr>
                <w:rFonts w:ascii="Times New Roman" w:hAnsi="Times New Roman" w:cs="宋体"/>
                <w:kern w:val="0"/>
                <w:sz w:val="24"/>
              </w:rPr>
              <w:t>00～8</w:t>
            </w:r>
            <w:r>
              <w:rPr>
                <w:rFonts w:hint="eastAsia" w:ascii="Times New Roman" w:hAnsi="Times New Roman" w:cs="宋体"/>
                <w:kern w:val="0"/>
                <w:sz w:val="24"/>
              </w:rPr>
              <w:t>：</w:t>
            </w:r>
            <w:r>
              <w:rPr>
                <w:rFonts w:ascii="Times New Roman" w:hAnsi="Times New Roman" w:cs="宋体"/>
                <w:kern w:val="0"/>
                <w:sz w:val="24"/>
              </w:rPr>
              <w:t>00之间、午间禁止施工</w:t>
            </w:r>
            <w:r>
              <w:rPr>
                <w:rFonts w:hint="eastAsia" w:ascii="Times New Roman" w:hAnsi="Times New Roman" w:cs="宋体"/>
                <w:kern w:val="0"/>
                <w:sz w:val="24"/>
              </w:rPr>
              <w:t>，</w:t>
            </w:r>
            <w:r>
              <w:rPr>
                <w:rFonts w:ascii="Times New Roman" w:hAnsi="Times New Roman" w:cs="宋体"/>
                <w:kern w:val="0"/>
                <w:sz w:val="24"/>
              </w:rPr>
              <w:t>则施工机械噪声、运输交通噪声对环境的影响较小，而且随着施工的结束而结束</w:t>
            </w:r>
            <w:r>
              <w:rPr>
                <w:rFonts w:hint="eastAsia" w:ascii="Times New Roman" w:hAnsi="Times New Roman" w:cs="宋体"/>
                <w:kern w:val="0"/>
                <w:sz w:val="24"/>
              </w:rPr>
              <w:t>。</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（2）选用低噪声施工机械，加强施工机械的维修、管理，保证施工机械处于低噪声、高效率的状态，以最大限度地减少噪音扰民；</w:t>
            </w:r>
          </w:p>
          <w:p>
            <w:pPr>
              <w:autoSpaceDE w:val="0"/>
              <w:autoSpaceDN w:val="0"/>
              <w:adjustRightInd w:val="0"/>
              <w:snapToGrid w:val="0"/>
              <w:spacing w:line="360" w:lineRule="auto"/>
              <w:ind w:firstLine="480" w:firstLineChars="200"/>
              <w:rPr>
                <w:rFonts w:ascii="Times New Roman" w:hAnsi="Times New Roman" w:cs="宋体"/>
                <w:color w:val="000000"/>
                <w:kern w:val="0"/>
                <w:sz w:val="24"/>
                <w:szCs w:val="21"/>
              </w:rPr>
            </w:pPr>
            <w:r>
              <w:rPr>
                <w:rFonts w:hint="eastAsia" w:ascii="Times New Roman" w:hAnsi="Times New Roman" w:cs="宋体"/>
                <w:kern w:val="0"/>
                <w:sz w:val="24"/>
              </w:rPr>
              <w:t>综上，本项目在</w:t>
            </w:r>
            <w:r>
              <w:rPr>
                <w:rFonts w:ascii="Times New Roman" w:hAnsi="Times New Roman" w:cs="宋体"/>
                <w:kern w:val="0"/>
                <w:sz w:val="24"/>
              </w:rPr>
              <w:t>采取</w:t>
            </w:r>
            <w:r>
              <w:rPr>
                <w:rFonts w:hint="eastAsia" w:ascii="Times New Roman" w:hAnsi="Times New Roman" w:cs="宋体"/>
                <w:kern w:val="0"/>
                <w:sz w:val="24"/>
              </w:rPr>
              <w:t>上述</w:t>
            </w:r>
            <w:r>
              <w:rPr>
                <w:rFonts w:ascii="Times New Roman" w:hAnsi="Times New Roman" w:cs="宋体"/>
                <w:kern w:val="0"/>
                <w:sz w:val="24"/>
              </w:rPr>
              <w:t>防护措施后</w:t>
            </w:r>
            <w:r>
              <w:rPr>
                <w:rFonts w:hint="eastAsia" w:ascii="Times New Roman" w:hAnsi="Times New Roman" w:cs="宋体"/>
                <w:kern w:val="0"/>
                <w:sz w:val="24"/>
              </w:rPr>
              <w:t>，</w:t>
            </w:r>
            <w:r>
              <w:rPr>
                <w:rFonts w:ascii="Times New Roman" w:hAnsi="Times New Roman" w:cs="宋体"/>
                <w:kern w:val="0"/>
                <w:sz w:val="24"/>
              </w:rPr>
              <w:t>施工噪声</w:t>
            </w:r>
            <w:r>
              <w:rPr>
                <w:rFonts w:hint="eastAsia" w:ascii="Times New Roman" w:hAnsi="Times New Roman" w:cs="宋体"/>
                <w:kern w:val="0"/>
                <w:sz w:val="24"/>
              </w:rPr>
              <w:t>产生的</w:t>
            </w:r>
            <w:r>
              <w:rPr>
                <w:rFonts w:ascii="Times New Roman" w:hAnsi="Times New Roman" w:cs="宋体"/>
                <w:kern w:val="0"/>
                <w:sz w:val="24"/>
              </w:rPr>
              <w:t>声环境影响有限，施工结束后施工噪声影响也将随之消失</w:t>
            </w:r>
            <w:r>
              <w:rPr>
                <w:rFonts w:hint="eastAsia" w:ascii="Times New Roman" w:hAnsi="Times New Roman" w:cs="宋体"/>
                <w:color w:val="000000"/>
                <w:kern w:val="0"/>
                <w:sz w:val="24"/>
                <w:szCs w:val="21"/>
              </w:rPr>
              <w:t>。</w:t>
            </w:r>
          </w:p>
          <w:p>
            <w:pPr>
              <w:autoSpaceDE w:val="0"/>
              <w:autoSpaceDN w:val="0"/>
              <w:adjustRightInd w:val="0"/>
              <w:snapToGrid w:val="0"/>
              <w:spacing w:line="360" w:lineRule="auto"/>
              <w:rPr>
                <w:rFonts w:ascii="Times New Roman" w:hAnsi="Times New Roman" w:cs="宋体"/>
                <w:b/>
                <w:kern w:val="0"/>
                <w:sz w:val="24"/>
                <w:szCs w:val="21"/>
              </w:rPr>
            </w:pPr>
            <w:r>
              <w:rPr>
                <w:rFonts w:hint="eastAsia" w:ascii="Times New Roman" w:hAnsi="Times New Roman" w:cs="宋体"/>
                <w:b/>
                <w:kern w:val="0"/>
                <w:sz w:val="24"/>
                <w:szCs w:val="21"/>
              </w:rPr>
              <w:t>1.4固体废弃物</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施工期固体废物主要为建筑垃圾，建筑垃圾的成份主要是一些碎砂石、砖、混凝土等，可根据当地实际情况作填埋土方用。及时清运，严禁随意堆放，减少对周边环境的不利影响。</w:t>
            </w:r>
          </w:p>
          <w:p>
            <w:pPr>
              <w:autoSpaceDE w:val="0"/>
              <w:autoSpaceDN w:val="0"/>
              <w:adjustRightInd w:val="0"/>
              <w:snapToGrid w:val="0"/>
              <w:spacing w:line="360" w:lineRule="auto"/>
              <w:ind w:firstLine="480" w:firstLineChars="200"/>
              <w:rPr>
                <w:rFonts w:ascii="宋体" w:hAnsi="Times New Roman" w:cs="宋体"/>
                <w:color w:val="000000"/>
                <w:kern w:val="0"/>
                <w:sz w:val="24"/>
              </w:rPr>
            </w:pPr>
            <w:r>
              <w:rPr>
                <w:rFonts w:hint="eastAsia" w:ascii="Times New Roman" w:hAnsi="Times New Roman" w:cs="宋体"/>
                <w:kern w:val="0"/>
                <w:sz w:val="24"/>
                <w:szCs w:val="21"/>
              </w:rPr>
              <w:t>本项目需要挖方量1</w:t>
            </w:r>
            <w:r>
              <w:rPr>
                <w:rFonts w:ascii="Times New Roman" w:hAnsi="Times New Roman" w:cs="宋体"/>
                <w:kern w:val="0"/>
                <w:sz w:val="24"/>
                <w:szCs w:val="21"/>
              </w:rPr>
              <w:t>1331</w:t>
            </w:r>
            <w:r>
              <w:rPr>
                <w:rFonts w:hint="eastAsia" w:ascii="Times New Roman" w:hAnsi="Times New Roman" w:cs="宋体"/>
                <w:kern w:val="0"/>
                <w:sz w:val="24"/>
                <w:szCs w:val="21"/>
              </w:rPr>
              <w:t>m</w:t>
            </w:r>
            <w:r>
              <w:rPr>
                <w:rFonts w:ascii="Times New Roman" w:hAnsi="Times New Roman" w:cs="宋体"/>
                <w:kern w:val="0"/>
                <w:sz w:val="24"/>
                <w:szCs w:val="21"/>
                <w:vertAlign w:val="superscript"/>
              </w:rPr>
              <w:t>3</w:t>
            </w:r>
            <w:r>
              <w:rPr>
                <w:rFonts w:hint="eastAsia" w:ascii="Times New Roman" w:hAnsi="Times New Roman" w:cs="宋体"/>
                <w:kern w:val="0"/>
                <w:sz w:val="24"/>
                <w:szCs w:val="21"/>
              </w:rPr>
              <w:t>，所需填方量1</w:t>
            </w:r>
            <w:r>
              <w:rPr>
                <w:rFonts w:ascii="Times New Roman" w:hAnsi="Times New Roman" w:cs="宋体"/>
                <w:kern w:val="0"/>
                <w:sz w:val="24"/>
                <w:szCs w:val="21"/>
              </w:rPr>
              <w:t>1331</w:t>
            </w:r>
            <w:r>
              <w:rPr>
                <w:rFonts w:hint="eastAsia" w:ascii="Times New Roman" w:hAnsi="Times New Roman" w:cs="宋体"/>
                <w:kern w:val="0"/>
                <w:sz w:val="24"/>
                <w:szCs w:val="21"/>
              </w:rPr>
              <w:t>m</w:t>
            </w:r>
            <w:r>
              <w:rPr>
                <w:rFonts w:ascii="Times New Roman" w:hAnsi="Times New Roman" w:cs="宋体"/>
                <w:kern w:val="0"/>
                <w:sz w:val="24"/>
                <w:szCs w:val="21"/>
                <w:vertAlign w:val="superscript"/>
              </w:rPr>
              <w:t>3</w:t>
            </w:r>
            <w:r>
              <w:rPr>
                <w:rFonts w:hint="eastAsia" w:ascii="Times New Roman" w:hAnsi="Times New Roman" w:cs="宋体"/>
                <w:kern w:val="0"/>
                <w:sz w:val="24"/>
                <w:szCs w:val="21"/>
              </w:rPr>
              <w:t>，综上，</w:t>
            </w:r>
            <w:r>
              <w:rPr>
                <w:rFonts w:ascii="宋体" w:hAnsi="Times New Roman" w:cs="宋体"/>
                <w:color w:val="000000"/>
                <w:kern w:val="0"/>
                <w:sz w:val="24"/>
              </w:rPr>
              <w:t>项目土石方就地平衡</w:t>
            </w:r>
            <w:r>
              <w:rPr>
                <w:rFonts w:hint="eastAsia" w:ascii="宋体" w:hAnsi="Times New Roman" w:cs="宋体"/>
                <w:color w:val="000000"/>
                <w:kern w:val="0"/>
                <w:sz w:val="24"/>
              </w:rPr>
              <w:t>。</w:t>
            </w:r>
          </w:p>
          <w:p>
            <w:pPr>
              <w:ind w:firstLine="480"/>
              <w:jc w:val="center"/>
              <w:rPr>
                <w:rFonts w:ascii="Times New Roman" w:hAnsi="Times New Roman" w:cs="Times New Roman"/>
                <w:b/>
                <w:bCs/>
                <w:color w:val="000000"/>
                <w:szCs w:val="21"/>
              </w:rPr>
            </w:pPr>
            <w:r>
              <w:rPr>
                <w:rFonts w:hint="eastAsia" w:ascii="Times New Roman" w:hAnsi="Times New Roman" w:cs="Times New Roman"/>
                <w:b/>
                <w:bCs/>
                <w:color w:val="000000"/>
                <w:szCs w:val="21"/>
              </w:rPr>
              <w:t xml:space="preserve">         表4-3     土石方平衡表       单位：m</w:t>
            </w:r>
            <w:r>
              <w:rPr>
                <w:rFonts w:hint="eastAsia" w:ascii="Times New Roman" w:hAnsi="Times New Roman" w:cs="Times New Roman"/>
                <w:b/>
                <w:bCs/>
                <w:color w:val="000000"/>
                <w:szCs w:val="21"/>
                <w:vertAlign w:val="superscript"/>
              </w:rPr>
              <w:t>3</w:t>
            </w:r>
          </w:p>
          <w:tbl>
            <w:tblPr>
              <w:tblStyle w:val="29"/>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13"/>
              <w:gridCol w:w="936"/>
              <w:gridCol w:w="936"/>
              <w:gridCol w:w="715"/>
              <w:gridCol w:w="647"/>
              <w:gridCol w:w="700"/>
              <w:gridCol w:w="647"/>
              <w:gridCol w:w="674"/>
              <w:gridCol w:w="648"/>
              <w:gridCol w:w="675"/>
              <w:gridCol w:w="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71" w:type="dxa"/>
                  <w:gridSpan w:val="2"/>
                  <w:vMerge w:val="restart"/>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防治分区</w:t>
                  </w:r>
                </w:p>
              </w:tc>
              <w:tc>
                <w:tcPr>
                  <w:tcW w:w="936" w:type="dxa"/>
                  <w:vMerge w:val="restart"/>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挖方</w:t>
                  </w:r>
                </w:p>
              </w:tc>
              <w:tc>
                <w:tcPr>
                  <w:tcW w:w="936" w:type="dxa"/>
                  <w:vMerge w:val="restart"/>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填方</w:t>
                  </w:r>
                </w:p>
              </w:tc>
              <w:tc>
                <w:tcPr>
                  <w:tcW w:w="1364" w:type="dxa"/>
                  <w:gridSpan w:val="2"/>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调入</w:t>
                  </w:r>
                </w:p>
              </w:tc>
              <w:tc>
                <w:tcPr>
                  <w:tcW w:w="1349" w:type="dxa"/>
                  <w:gridSpan w:val="2"/>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调出</w:t>
                  </w:r>
                </w:p>
              </w:tc>
              <w:tc>
                <w:tcPr>
                  <w:tcW w:w="1324" w:type="dxa"/>
                  <w:gridSpan w:val="2"/>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借方</w:t>
                  </w:r>
                </w:p>
              </w:tc>
              <w:tc>
                <w:tcPr>
                  <w:tcW w:w="1325" w:type="dxa"/>
                  <w:gridSpan w:val="2"/>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弃方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71" w:type="dxa"/>
                  <w:gridSpan w:val="2"/>
                  <w:vMerge w:val="continue"/>
                  <w:tcBorders>
                    <w:bottom w:val="single" w:color="auto" w:sz="12" w:space="0"/>
                  </w:tcBorders>
                  <w:noWrap w:val="0"/>
                  <w:vAlign w:val="center"/>
                </w:tcPr>
                <w:p>
                  <w:pPr>
                    <w:jc w:val="center"/>
                    <w:rPr>
                      <w:rFonts w:ascii="宋体" w:hAnsi="Times New Roman" w:cs="Times New Roman"/>
                      <w:b/>
                      <w:color w:val="000000"/>
                      <w:sz w:val="24"/>
                    </w:rPr>
                  </w:pPr>
                </w:p>
              </w:tc>
              <w:tc>
                <w:tcPr>
                  <w:tcW w:w="936" w:type="dxa"/>
                  <w:vMerge w:val="continue"/>
                  <w:tcBorders>
                    <w:bottom w:val="single" w:color="auto" w:sz="12" w:space="0"/>
                  </w:tcBorders>
                  <w:noWrap w:val="0"/>
                  <w:vAlign w:val="center"/>
                </w:tcPr>
                <w:p>
                  <w:pPr>
                    <w:jc w:val="center"/>
                    <w:rPr>
                      <w:rFonts w:ascii="宋体" w:hAnsi="Times New Roman" w:cs="Times New Roman"/>
                      <w:b/>
                      <w:color w:val="000000"/>
                      <w:sz w:val="24"/>
                    </w:rPr>
                  </w:pPr>
                </w:p>
              </w:tc>
              <w:tc>
                <w:tcPr>
                  <w:tcW w:w="936" w:type="dxa"/>
                  <w:vMerge w:val="continue"/>
                  <w:tcBorders>
                    <w:bottom w:val="single" w:color="auto" w:sz="12" w:space="0"/>
                  </w:tcBorders>
                  <w:noWrap w:val="0"/>
                  <w:vAlign w:val="center"/>
                </w:tcPr>
                <w:p>
                  <w:pPr>
                    <w:jc w:val="center"/>
                    <w:rPr>
                      <w:rFonts w:ascii="宋体" w:hAnsi="Times New Roman" w:cs="Times New Roman"/>
                      <w:b/>
                      <w:color w:val="000000"/>
                      <w:sz w:val="24"/>
                    </w:rPr>
                  </w:pPr>
                </w:p>
              </w:tc>
              <w:tc>
                <w:tcPr>
                  <w:tcW w:w="716" w:type="dxa"/>
                  <w:tcBorders>
                    <w:bottom w:val="single" w:color="auto" w:sz="12" w:space="0"/>
                  </w:tcBorders>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数量</w:t>
                  </w:r>
                </w:p>
              </w:tc>
              <w:tc>
                <w:tcPr>
                  <w:tcW w:w="648" w:type="dxa"/>
                  <w:tcBorders>
                    <w:bottom w:val="single" w:color="auto" w:sz="12" w:space="0"/>
                  </w:tcBorders>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来源</w:t>
                  </w:r>
                </w:p>
              </w:tc>
              <w:tc>
                <w:tcPr>
                  <w:tcW w:w="701" w:type="dxa"/>
                  <w:tcBorders>
                    <w:bottom w:val="single" w:color="auto" w:sz="12" w:space="0"/>
                  </w:tcBorders>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数量</w:t>
                  </w:r>
                </w:p>
              </w:tc>
              <w:tc>
                <w:tcPr>
                  <w:tcW w:w="648" w:type="dxa"/>
                  <w:tcBorders>
                    <w:bottom w:val="single" w:color="auto" w:sz="12" w:space="0"/>
                  </w:tcBorders>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来源</w:t>
                  </w:r>
                </w:p>
              </w:tc>
              <w:tc>
                <w:tcPr>
                  <w:tcW w:w="675" w:type="dxa"/>
                  <w:tcBorders>
                    <w:bottom w:val="single" w:color="auto" w:sz="12" w:space="0"/>
                  </w:tcBorders>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数量</w:t>
                  </w:r>
                </w:p>
              </w:tc>
              <w:tc>
                <w:tcPr>
                  <w:tcW w:w="649" w:type="dxa"/>
                  <w:tcBorders>
                    <w:bottom w:val="single" w:color="auto" w:sz="12" w:space="0"/>
                  </w:tcBorders>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来源</w:t>
                  </w:r>
                </w:p>
              </w:tc>
              <w:tc>
                <w:tcPr>
                  <w:tcW w:w="676" w:type="dxa"/>
                  <w:tcBorders>
                    <w:bottom w:val="single" w:color="auto" w:sz="12" w:space="0"/>
                  </w:tcBorders>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数量</w:t>
                  </w:r>
                </w:p>
              </w:tc>
              <w:tc>
                <w:tcPr>
                  <w:tcW w:w="649" w:type="dxa"/>
                  <w:tcBorders>
                    <w:bottom w:val="single" w:color="auto" w:sz="12" w:space="0"/>
                  </w:tcBorders>
                  <w:noWrap w:val="0"/>
                  <w:vAlign w:val="center"/>
                </w:tcPr>
                <w:p>
                  <w:pPr>
                    <w:jc w:val="center"/>
                    <w:rPr>
                      <w:rFonts w:ascii="宋体" w:hAnsi="Times New Roman" w:cs="Times New Roman"/>
                      <w:b/>
                      <w:color w:val="000000"/>
                      <w:sz w:val="24"/>
                    </w:rPr>
                  </w:pPr>
                  <w:r>
                    <w:rPr>
                      <w:rFonts w:hint="eastAsia" w:ascii="宋体" w:hAnsi="Times New Roman" w:cs="Times New Roman"/>
                      <w:b/>
                      <w:color w:val="000000"/>
                      <w:sz w:val="24"/>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7" w:type="dxa"/>
                  <w:tcBorders>
                    <w:top w:val="single" w:color="auto" w:sz="12" w:space="0"/>
                  </w:tcBorders>
                  <w:noWrap w:val="0"/>
                  <w:vAlign w:val="center"/>
                </w:tcPr>
                <w:p>
                  <w:pPr>
                    <w:numPr>
                      <w:ilvl w:val="0"/>
                      <w:numId w:val="1"/>
                    </w:numPr>
                    <w:jc w:val="center"/>
                    <w:rPr>
                      <w:rFonts w:ascii="宋体" w:hAnsi="Times New Roman" w:cs="Times New Roman"/>
                      <w:bCs/>
                      <w:color w:val="000000"/>
                      <w:sz w:val="24"/>
                    </w:rPr>
                  </w:pPr>
                </w:p>
              </w:tc>
              <w:tc>
                <w:tcPr>
                  <w:tcW w:w="814" w:type="dxa"/>
                  <w:tcBorders>
                    <w:top w:val="single" w:color="auto" w:sz="12" w:space="0"/>
                  </w:tcBorders>
                  <w:noWrap w:val="0"/>
                  <w:vAlign w:val="center"/>
                </w:tcPr>
                <w:p>
                  <w:pPr>
                    <w:jc w:val="center"/>
                    <w:rPr>
                      <w:rFonts w:ascii="宋体" w:hAnsi="Times New Roman" w:cs="Times New Roman"/>
                      <w:bCs/>
                      <w:color w:val="000000"/>
                      <w:sz w:val="24"/>
                    </w:rPr>
                  </w:pPr>
                  <w:r>
                    <w:rPr>
                      <w:rFonts w:hint="eastAsia" w:ascii="宋体" w:hAnsi="Times New Roman" w:cs="Times New Roman"/>
                      <w:bCs/>
                      <w:color w:val="000000"/>
                      <w:sz w:val="24"/>
                    </w:rPr>
                    <w:t>项目区</w:t>
                  </w:r>
                </w:p>
              </w:tc>
              <w:tc>
                <w:tcPr>
                  <w:tcW w:w="936" w:type="dxa"/>
                  <w:tcBorders>
                    <w:top w:val="single" w:color="auto" w:sz="12" w:space="0"/>
                  </w:tcBorders>
                  <w:noWrap w:val="0"/>
                  <w:vAlign w:val="center"/>
                </w:tcPr>
                <w:p>
                  <w:pPr>
                    <w:jc w:val="center"/>
                    <w:rPr>
                      <w:rFonts w:ascii="宋体" w:hAnsi="Times New Roman" w:cs="Times New Roman"/>
                      <w:bCs/>
                      <w:color w:val="000000"/>
                      <w:sz w:val="24"/>
                    </w:rPr>
                  </w:pPr>
                  <w:r>
                    <w:rPr>
                      <w:rFonts w:hint="eastAsia" w:ascii="Times New Roman" w:hAnsi="Times New Roman" w:cs="宋体"/>
                      <w:kern w:val="0"/>
                      <w:sz w:val="24"/>
                      <w:szCs w:val="21"/>
                    </w:rPr>
                    <w:t>1</w:t>
                  </w:r>
                  <w:r>
                    <w:rPr>
                      <w:rFonts w:ascii="Times New Roman" w:hAnsi="Times New Roman" w:cs="宋体"/>
                      <w:kern w:val="0"/>
                      <w:sz w:val="24"/>
                      <w:szCs w:val="21"/>
                    </w:rPr>
                    <w:t>1331</w:t>
                  </w:r>
                </w:p>
              </w:tc>
              <w:tc>
                <w:tcPr>
                  <w:tcW w:w="936" w:type="dxa"/>
                  <w:tcBorders>
                    <w:top w:val="single" w:color="auto" w:sz="12" w:space="0"/>
                  </w:tcBorders>
                  <w:noWrap w:val="0"/>
                  <w:vAlign w:val="center"/>
                </w:tcPr>
                <w:p>
                  <w:pPr>
                    <w:jc w:val="center"/>
                    <w:rPr>
                      <w:rFonts w:ascii="宋体" w:hAnsi="Times New Roman" w:cs="Times New Roman"/>
                      <w:bCs/>
                      <w:color w:val="000000"/>
                      <w:sz w:val="24"/>
                    </w:rPr>
                  </w:pPr>
                  <w:r>
                    <w:rPr>
                      <w:rFonts w:hint="eastAsia" w:ascii="Times New Roman" w:hAnsi="Times New Roman" w:cs="宋体"/>
                      <w:kern w:val="0"/>
                      <w:sz w:val="24"/>
                      <w:szCs w:val="21"/>
                    </w:rPr>
                    <w:t>1</w:t>
                  </w:r>
                  <w:r>
                    <w:rPr>
                      <w:rFonts w:ascii="Times New Roman" w:hAnsi="Times New Roman" w:cs="宋体"/>
                      <w:kern w:val="0"/>
                      <w:sz w:val="24"/>
                      <w:szCs w:val="21"/>
                    </w:rPr>
                    <w:t>1331</w:t>
                  </w:r>
                </w:p>
              </w:tc>
              <w:tc>
                <w:tcPr>
                  <w:tcW w:w="716" w:type="dxa"/>
                  <w:tcBorders>
                    <w:top w:val="single" w:color="auto" w:sz="12" w:space="0"/>
                  </w:tcBorders>
                  <w:noWrap w:val="0"/>
                  <w:vAlign w:val="center"/>
                </w:tcPr>
                <w:p>
                  <w:pPr>
                    <w:jc w:val="center"/>
                    <w:rPr>
                      <w:rFonts w:ascii="宋体" w:hAnsi="Times New Roman" w:cs="Times New Roman"/>
                      <w:bCs/>
                      <w:color w:val="000000"/>
                      <w:sz w:val="24"/>
                    </w:rPr>
                  </w:pPr>
                  <w:r>
                    <w:rPr>
                      <w:rFonts w:hint="eastAsia" w:ascii="宋体" w:hAnsi="Times New Roman" w:cs="Times New Roman"/>
                      <w:bCs/>
                      <w:color w:val="000000"/>
                      <w:sz w:val="24"/>
                    </w:rPr>
                    <w:t>0</w:t>
                  </w:r>
                </w:p>
              </w:tc>
              <w:tc>
                <w:tcPr>
                  <w:tcW w:w="648" w:type="dxa"/>
                  <w:tcBorders>
                    <w:top w:val="single" w:color="auto" w:sz="12" w:space="0"/>
                  </w:tcBorders>
                  <w:noWrap w:val="0"/>
                  <w:vAlign w:val="center"/>
                </w:tcPr>
                <w:p>
                  <w:pPr>
                    <w:jc w:val="center"/>
                    <w:rPr>
                      <w:rFonts w:ascii="宋体" w:hAnsi="Times New Roman" w:cs="Times New Roman"/>
                      <w:bCs/>
                      <w:color w:val="000000"/>
                      <w:sz w:val="24"/>
                    </w:rPr>
                  </w:pPr>
                  <w:r>
                    <w:rPr>
                      <w:rFonts w:hint="eastAsia" w:ascii="宋体" w:hAnsi="Times New Roman" w:cs="Times New Roman"/>
                      <w:bCs/>
                      <w:color w:val="000000"/>
                      <w:sz w:val="24"/>
                    </w:rPr>
                    <w:t>0</w:t>
                  </w:r>
                </w:p>
              </w:tc>
              <w:tc>
                <w:tcPr>
                  <w:tcW w:w="701" w:type="dxa"/>
                  <w:tcBorders>
                    <w:top w:val="single" w:color="auto" w:sz="12" w:space="0"/>
                  </w:tcBorders>
                  <w:noWrap w:val="0"/>
                  <w:vAlign w:val="center"/>
                </w:tcPr>
                <w:p>
                  <w:pPr>
                    <w:jc w:val="center"/>
                    <w:rPr>
                      <w:rFonts w:ascii="宋体" w:hAnsi="Times New Roman" w:cs="Times New Roman"/>
                      <w:bCs/>
                      <w:color w:val="000000"/>
                      <w:sz w:val="24"/>
                    </w:rPr>
                  </w:pPr>
                </w:p>
              </w:tc>
              <w:tc>
                <w:tcPr>
                  <w:tcW w:w="648" w:type="dxa"/>
                  <w:tcBorders>
                    <w:top w:val="single" w:color="auto" w:sz="12" w:space="0"/>
                  </w:tcBorders>
                  <w:noWrap w:val="0"/>
                  <w:vAlign w:val="center"/>
                </w:tcPr>
                <w:p>
                  <w:pPr>
                    <w:jc w:val="center"/>
                    <w:rPr>
                      <w:rFonts w:ascii="宋体" w:hAnsi="Times New Roman" w:cs="Times New Roman"/>
                      <w:bCs/>
                      <w:color w:val="000000"/>
                      <w:sz w:val="24"/>
                    </w:rPr>
                  </w:pPr>
                </w:p>
              </w:tc>
              <w:tc>
                <w:tcPr>
                  <w:tcW w:w="675" w:type="dxa"/>
                  <w:tcBorders>
                    <w:top w:val="single" w:color="auto" w:sz="12" w:space="0"/>
                  </w:tcBorders>
                  <w:noWrap w:val="0"/>
                  <w:vAlign w:val="center"/>
                </w:tcPr>
                <w:p>
                  <w:pPr>
                    <w:jc w:val="center"/>
                    <w:rPr>
                      <w:rFonts w:ascii="宋体" w:hAnsi="Times New Roman" w:cs="Times New Roman"/>
                      <w:bCs/>
                      <w:color w:val="000000"/>
                      <w:sz w:val="24"/>
                    </w:rPr>
                  </w:pPr>
                </w:p>
              </w:tc>
              <w:tc>
                <w:tcPr>
                  <w:tcW w:w="649" w:type="dxa"/>
                  <w:tcBorders>
                    <w:top w:val="single" w:color="auto" w:sz="12" w:space="0"/>
                  </w:tcBorders>
                  <w:noWrap w:val="0"/>
                  <w:vAlign w:val="center"/>
                </w:tcPr>
                <w:p>
                  <w:pPr>
                    <w:jc w:val="center"/>
                    <w:rPr>
                      <w:rFonts w:ascii="宋体" w:hAnsi="Times New Roman" w:cs="Times New Roman"/>
                      <w:bCs/>
                      <w:color w:val="000000"/>
                      <w:sz w:val="24"/>
                    </w:rPr>
                  </w:pPr>
                </w:p>
              </w:tc>
              <w:tc>
                <w:tcPr>
                  <w:tcW w:w="676" w:type="dxa"/>
                  <w:tcBorders>
                    <w:top w:val="single" w:color="auto" w:sz="12" w:space="0"/>
                  </w:tcBorders>
                  <w:noWrap w:val="0"/>
                  <w:vAlign w:val="center"/>
                </w:tcPr>
                <w:p>
                  <w:pPr>
                    <w:jc w:val="center"/>
                    <w:rPr>
                      <w:rFonts w:ascii="宋体" w:hAnsi="Times New Roman" w:cs="Times New Roman"/>
                      <w:bCs/>
                      <w:color w:val="000000"/>
                      <w:sz w:val="24"/>
                    </w:rPr>
                  </w:pPr>
                </w:p>
              </w:tc>
              <w:tc>
                <w:tcPr>
                  <w:tcW w:w="649" w:type="dxa"/>
                  <w:tcBorders>
                    <w:top w:val="single" w:color="auto" w:sz="12" w:space="0"/>
                  </w:tcBorders>
                  <w:noWrap w:val="0"/>
                  <w:vAlign w:val="center"/>
                </w:tcPr>
                <w:p>
                  <w:pPr>
                    <w:jc w:val="center"/>
                    <w:rPr>
                      <w:rFonts w:ascii="宋体" w:hAnsi="Times New Roman" w:cs="Times New Roman"/>
                      <w:bCs/>
                      <w:color w:val="00000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71" w:type="dxa"/>
                  <w:gridSpan w:val="2"/>
                  <w:noWrap w:val="0"/>
                  <w:vAlign w:val="center"/>
                </w:tcPr>
                <w:p>
                  <w:pPr>
                    <w:jc w:val="center"/>
                    <w:rPr>
                      <w:rFonts w:ascii="宋体" w:hAnsi="Times New Roman" w:cs="Times New Roman"/>
                      <w:bCs/>
                      <w:color w:val="000000"/>
                      <w:sz w:val="24"/>
                    </w:rPr>
                  </w:pPr>
                  <w:r>
                    <w:rPr>
                      <w:rFonts w:hint="eastAsia" w:ascii="宋体" w:hAnsi="Times New Roman" w:cs="Times New Roman"/>
                      <w:bCs/>
                      <w:color w:val="000000"/>
                      <w:sz w:val="24"/>
                    </w:rPr>
                    <w:t>合计</w:t>
                  </w:r>
                </w:p>
              </w:tc>
              <w:tc>
                <w:tcPr>
                  <w:tcW w:w="936" w:type="dxa"/>
                  <w:noWrap w:val="0"/>
                  <w:vAlign w:val="center"/>
                </w:tcPr>
                <w:p>
                  <w:pPr>
                    <w:jc w:val="center"/>
                    <w:rPr>
                      <w:rFonts w:ascii="宋体" w:hAnsi="Times New Roman" w:cs="Times New Roman"/>
                      <w:bCs/>
                      <w:color w:val="000000"/>
                      <w:sz w:val="24"/>
                    </w:rPr>
                  </w:pPr>
                  <w:r>
                    <w:rPr>
                      <w:rFonts w:hint="eastAsia" w:ascii="Times New Roman" w:hAnsi="Times New Roman" w:cs="宋体"/>
                      <w:kern w:val="0"/>
                      <w:sz w:val="24"/>
                      <w:szCs w:val="21"/>
                    </w:rPr>
                    <w:t>1</w:t>
                  </w:r>
                  <w:r>
                    <w:rPr>
                      <w:rFonts w:ascii="Times New Roman" w:hAnsi="Times New Roman" w:cs="宋体"/>
                      <w:kern w:val="0"/>
                      <w:sz w:val="24"/>
                      <w:szCs w:val="21"/>
                    </w:rPr>
                    <w:t>1331</w:t>
                  </w:r>
                </w:p>
              </w:tc>
              <w:tc>
                <w:tcPr>
                  <w:tcW w:w="936" w:type="dxa"/>
                  <w:noWrap w:val="0"/>
                  <w:vAlign w:val="center"/>
                </w:tcPr>
                <w:p>
                  <w:pPr>
                    <w:jc w:val="center"/>
                    <w:rPr>
                      <w:rFonts w:ascii="宋体" w:hAnsi="Times New Roman" w:cs="Times New Roman"/>
                      <w:bCs/>
                      <w:color w:val="000000"/>
                      <w:sz w:val="24"/>
                    </w:rPr>
                  </w:pPr>
                  <w:r>
                    <w:rPr>
                      <w:rFonts w:hint="eastAsia" w:ascii="Times New Roman" w:hAnsi="Times New Roman" w:cs="宋体"/>
                      <w:kern w:val="0"/>
                      <w:sz w:val="24"/>
                      <w:szCs w:val="21"/>
                    </w:rPr>
                    <w:t>1</w:t>
                  </w:r>
                  <w:r>
                    <w:rPr>
                      <w:rFonts w:ascii="Times New Roman" w:hAnsi="Times New Roman" w:cs="宋体"/>
                      <w:kern w:val="0"/>
                      <w:sz w:val="24"/>
                      <w:szCs w:val="21"/>
                    </w:rPr>
                    <w:t>1331</w:t>
                  </w:r>
                </w:p>
              </w:tc>
              <w:tc>
                <w:tcPr>
                  <w:tcW w:w="716" w:type="dxa"/>
                  <w:noWrap w:val="0"/>
                  <w:vAlign w:val="center"/>
                </w:tcPr>
                <w:p>
                  <w:pPr>
                    <w:jc w:val="center"/>
                    <w:rPr>
                      <w:rFonts w:ascii="宋体" w:hAnsi="Times New Roman" w:cs="Times New Roman"/>
                      <w:bCs/>
                      <w:color w:val="000000"/>
                      <w:sz w:val="24"/>
                    </w:rPr>
                  </w:pPr>
                  <w:r>
                    <w:rPr>
                      <w:rFonts w:hint="eastAsia" w:ascii="宋体" w:hAnsi="Times New Roman" w:cs="Times New Roman"/>
                      <w:bCs/>
                      <w:color w:val="000000"/>
                      <w:sz w:val="24"/>
                    </w:rPr>
                    <w:t>0</w:t>
                  </w:r>
                </w:p>
              </w:tc>
              <w:tc>
                <w:tcPr>
                  <w:tcW w:w="648" w:type="dxa"/>
                  <w:noWrap w:val="0"/>
                  <w:vAlign w:val="center"/>
                </w:tcPr>
                <w:p>
                  <w:pPr>
                    <w:jc w:val="center"/>
                    <w:rPr>
                      <w:rFonts w:ascii="宋体" w:hAnsi="Times New Roman" w:cs="Times New Roman"/>
                      <w:bCs/>
                      <w:color w:val="000000"/>
                      <w:sz w:val="24"/>
                    </w:rPr>
                  </w:pPr>
                </w:p>
              </w:tc>
              <w:tc>
                <w:tcPr>
                  <w:tcW w:w="701" w:type="dxa"/>
                  <w:noWrap w:val="0"/>
                  <w:vAlign w:val="center"/>
                </w:tcPr>
                <w:p>
                  <w:pPr>
                    <w:jc w:val="center"/>
                    <w:rPr>
                      <w:rFonts w:ascii="宋体" w:hAnsi="Times New Roman" w:cs="Times New Roman"/>
                      <w:bCs/>
                      <w:color w:val="000000"/>
                      <w:sz w:val="24"/>
                    </w:rPr>
                  </w:pPr>
                  <w:r>
                    <w:rPr>
                      <w:rFonts w:hint="eastAsia" w:ascii="宋体" w:hAnsi="Times New Roman" w:cs="Times New Roman"/>
                      <w:bCs/>
                      <w:color w:val="000000"/>
                      <w:sz w:val="24"/>
                    </w:rPr>
                    <w:t>0</w:t>
                  </w:r>
                </w:p>
              </w:tc>
              <w:tc>
                <w:tcPr>
                  <w:tcW w:w="648" w:type="dxa"/>
                  <w:noWrap w:val="0"/>
                  <w:vAlign w:val="center"/>
                </w:tcPr>
                <w:p>
                  <w:pPr>
                    <w:jc w:val="center"/>
                    <w:rPr>
                      <w:rFonts w:ascii="宋体" w:hAnsi="Times New Roman" w:cs="Times New Roman"/>
                      <w:bCs/>
                      <w:color w:val="000000"/>
                      <w:sz w:val="24"/>
                    </w:rPr>
                  </w:pPr>
                </w:p>
              </w:tc>
              <w:tc>
                <w:tcPr>
                  <w:tcW w:w="675" w:type="dxa"/>
                  <w:noWrap w:val="0"/>
                  <w:vAlign w:val="center"/>
                </w:tcPr>
                <w:p>
                  <w:pPr>
                    <w:jc w:val="center"/>
                    <w:rPr>
                      <w:rFonts w:ascii="宋体" w:hAnsi="Times New Roman" w:cs="Times New Roman"/>
                      <w:bCs/>
                      <w:color w:val="000000"/>
                      <w:sz w:val="24"/>
                    </w:rPr>
                  </w:pPr>
                </w:p>
              </w:tc>
              <w:tc>
                <w:tcPr>
                  <w:tcW w:w="649" w:type="dxa"/>
                  <w:noWrap w:val="0"/>
                  <w:vAlign w:val="center"/>
                </w:tcPr>
                <w:p>
                  <w:pPr>
                    <w:jc w:val="center"/>
                    <w:rPr>
                      <w:rFonts w:ascii="宋体" w:hAnsi="Times New Roman" w:cs="Times New Roman"/>
                      <w:bCs/>
                      <w:color w:val="000000"/>
                      <w:sz w:val="24"/>
                    </w:rPr>
                  </w:pPr>
                </w:p>
              </w:tc>
              <w:tc>
                <w:tcPr>
                  <w:tcW w:w="676" w:type="dxa"/>
                  <w:noWrap w:val="0"/>
                  <w:vAlign w:val="center"/>
                </w:tcPr>
                <w:p>
                  <w:pPr>
                    <w:jc w:val="center"/>
                    <w:rPr>
                      <w:rFonts w:ascii="宋体" w:hAnsi="Times New Roman" w:cs="Times New Roman"/>
                      <w:bCs/>
                      <w:color w:val="000000"/>
                      <w:sz w:val="24"/>
                    </w:rPr>
                  </w:pPr>
                </w:p>
              </w:tc>
              <w:tc>
                <w:tcPr>
                  <w:tcW w:w="649" w:type="dxa"/>
                  <w:noWrap w:val="0"/>
                  <w:vAlign w:val="center"/>
                </w:tcPr>
                <w:p>
                  <w:pPr>
                    <w:jc w:val="center"/>
                    <w:rPr>
                      <w:rFonts w:ascii="宋体" w:hAnsi="Times New Roman" w:cs="Times New Roman"/>
                      <w:bCs/>
                      <w:color w:val="000000"/>
                      <w:sz w:val="24"/>
                    </w:rPr>
                  </w:pPr>
                </w:p>
              </w:tc>
            </w:tr>
          </w:tbl>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针对项目施工期产生的固废，应采取以下方法防治环境污染：</w:t>
            </w:r>
          </w:p>
          <w:p>
            <w:pPr>
              <w:autoSpaceDE w:val="0"/>
              <w:autoSpaceDN w:val="0"/>
              <w:adjustRightInd w:val="0"/>
              <w:snapToGrid w:val="0"/>
              <w:spacing w:line="360" w:lineRule="auto"/>
              <w:ind w:firstLine="480" w:firstLineChars="200"/>
              <w:rPr>
                <w:rFonts w:ascii="Times New Roman" w:hAnsi="Times New Roman" w:cs="宋体"/>
                <w:kern w:val="0"/>
                <w:sz w:val="24"/>
              </w:rPr>
            </w:pPr>
            <w:r>
              <w:rPr>
                <w:rFonts w:hint="eastAsia" w:ascii="Times New Roman" w:hAnsi="Times New Roman" w:cs="宋体"/>
                <w:kern w:val="0"/>
                <w:sz w:val="24"/>
                <w:szCs w:val="21"/>
              </w:rPr>
              <w:t>（1）</w:t>
            </w:r>
            <w:r>
              <w:rPr>
                <w:rFonts w:ascii="Times New Roman" w:hAnsi="Times New Roman" w:cs="宋体"/>
                <w:kern w:val="0"/>
                <w:sz w:val="24"/>
              </w:rPr>
              <w:t>施工弃渣</w:t>
            </w:r>
            <w:r>
              <w:rPr>
                <w:rFonts w:hint="eastAsia" w:ascii="Times New Roman" w:hAnsi="Times New Roman" w:cs="宋体"/>
                <w:kern w:val="0"/>
                <w:sz w:val="24"/>
              </w:rPr>
              <w:t>严格按照施工方案要求，</w:t>
            </w:r>
            <w:r>
              <w:rPr>
                <w:rFonts w:ascii="Times New Roman" w:hAnsi="Times New Roman" w:cs="宋体"/>
                <w:kern w:val="0"/>
                <w:sz w:val="24"/>
              </w:rPr>
              <w:t>落实水土保持措施，严格控制水土流失</w:t>
            </w:r>
            <w:r>
              <w:rPr>
                <w:rFonts w:hint="eastAsia" w:ascii="Times New Roman" w:hAnsi="Times New Roman" w:cs="宋体"/>
                <w:kern w:val="0"/>
                <w:sz w:val="24"/>
              </w:rPr>
              <w:t>，施工挖方全部回填处理。</w:t>
            </w:r>
          </w:p>
          <w:p>
            <w:pPr>
              <w:autoSpaceDE w:val="0"/>
              <w:autoSpaceDN w:val="0"/>
              <w:adjustRightInd w:val="0"/>
              <w:snapToGrid w:val="0"/>
              <w:spacing w:line="360" w:lineRule="auto"/>
              <w:ind w:firstLine="480" w:firstLineChars="200"/>
              <w:rPr>
                <w:rFonts w:ascii="Times New Roman" w:hAnsi="Times New Roman" w:cs="宋体"/>
                <w:kern w:val="0"/>
                <w:sz w:val="24"/>
              </w:rPr>
            </w:pPr>
            <w:r>
              <w:rPr>
                <w:rFonts w:hint="eastAsia" w:ascii="Times New Roman" w:hAnsi="Times New Roman" w:cs="宋体"/>
                <w:kern w:val="0"/>
                <w:sz w:val="24"/>
                <w:szCs w:val="21"/>
              </w:rPr>
              <w:t>（2）</w:t>
            </w:r>
            <w:r>
              <w:rPr>
                <w:rFonts w:ascii="Times New Roman" w:hAnsi="Times New Roman" w:cs="宋体"/>
                <w:kern w:val="0"/>
                <w:sz w:val="24"/>
              </w:rPr>
              <w:t>本项目施工期所产生的生活垃圾可在</w:t>
            </w:r>
            <w:r>
              <w:rPr>
                <w:rFonts w:hint="eastAsia" w:ascii="Times New Roman" w:hAnsi="Times New Roman" w:cs="宋体"/>
                <w:kern w:val="0"/>
                <w:sz w:val="24"/>
              </w:rPr>
              <w:t>周边</w:t>
            </w:r>
            <w:r>
              <w:rPr>
                <w:rFonts w:ascii="Times New Roman" w:hAnsi="Times New Roman" w:cs="宋体"/>
                <w:kern w:val="0"/>
                <w:sz w:val="24"/>
              </w:rPr>
              <w:t>现有的垃圾堆放点进行堆存，保证施工过程中的生活垃圾不产生二次污染</w:t>
            </w:r>
            <w:r>
              <w:rPr>
                <w:rFonts w:hint="eastAsia" w:ascii="Times New Roman" w:hAnsi="Times New Roman" w:cs="宋体"/>
                <w:kern w:val="0"/>
                <w:sz w:val="24"/>
              </w:rPr>
              <w:t>。</w:t>
            </w:r>
          </w:p>
          <w:p>
            <w:pPr>
              <w:autoSpaceDE w:val="0"/>
              <w:autoSpaceDN w:val="0"/>
              <w:adjustRightInd w:val="0"/>
              <w:snapToGrid w:val="0"/>
              <w:spacing w:line="360" w:lineRule="auto"/>
              <w:ind w:firstLine="480" w:firstLineChars="200"/>
              <w:rPr>
                <w:rFonts w:ascii="Times New Roman" w:hAnsi="Times New Roman" w:cs="宋体"/>
                <w:kern w:val="0"/>
                <w:sz w:val="24"/>
              </w:rPr>
            </w:pPr>
            <w:r>
              <w:rPr>
                <w:rFonts w:hint="eastAsia" w:ascii="Times New Roman" w:hAnsi="Times New Roman" w:cs="宋体"/>
                <w:kern w:val="0"/>
                <w:sz w:val="24"/>
                <w:szCs w:val="21"/>
              </w:rPr>
              <w:t>（3）</w:t>
            </w:r>
            <w:r>
              <w:rPr>
                <w:rFonts w:ascii="Times New Roman" w:hAnsi="Times New Roman" w:cs="宋体"/>
                <w:kern w:val="0"/>
                <w:sz w:val="24"/>
              </w:rPr>
              <w:t>在施工过程中，当地环境管理部门必须加强固体废弃物的产生、运输、处置等阶段的管理，避免固体废弃物产生二次污染</w:t>
            </w:r>
            <w:r>
              <w:rPr>
                <w:rFonts w:hint="eastAsia" w:ascii="Times New Roman" w:hAnsi="Times New Roman" w:cs="宋体"/>
                <w:kern w:val="0"/>
                <w:sz w:val="24"/>
              </w:rPr>
              <w:t>。</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（4）</w:t>
            </w:r>
            <w:r>
              <w:rPr>
                <w:rFonts w:ascii="Times New Roman" w:hAnsi="Times New Roman" w:cs="宋体"/>
                <w:kern w:val="0"/>
                <w:sz w:val="24"/>
                <w:szCs w:val="21"/>
              </w:rPr>
              <w:t>每个施工区作业结束后，要及时全面地进行清场工作，不得遗留垃圾。</w:t>
            </w:r>
          </w:p>
          <w:p>
            <w:pPr>
              <w:autoSpaceDE w:val="0"/>
              <w:autoSpaceDN w:val="0"/>
              <w:adjustRightInd w:val="0"/>
              <w:snapToGrid w:val="0"/>
              <w:spacing w:line="360" w:lineRule="auto"/>
              <w:rPr>
                <w:rFonts w:ascii="Times New Roman" w:hAnsi="Times New Roman" w:cs="宋体"/>
                <w:b/>
                <w:bCs/>
                <w:color w:val="000000"/>
                <w:kern w:val="0"/>
                <w:sz w:val="24"/>
                <w:szCs w:val="21"/>
              </w:rPr>
            </w:pPr>
            <w:r>
              <w:rPr>
                <w:rFonts w:hint="eastAsia" w:ascii="Times New Roman" w:hAnsi="Times New Roman" w:cs="宋体"/>
                <w:b/>
                <w:kern w:val="0"/>
                <w:sz w:val="24"/>
                <w:szCs w:val="21"/>
              </w:rPr>
              <w:t>2.水土流失</w:t>
            </w:r>
            <w:r>
              <w:rPr>
                <w:rFonts w:hint="eastAsia" w:ascii="Times New Roman" w:hAnsi="Times New Roman" w:cs="宋体"/>
                <w:b/>
                <w:bCs/>
                <w:color w:val="000000"/>
                <w:kern w:val="0"/>
                <w:sz w:val="24"/>
                <w:szCs w:val="21"/>
              </w:rPr>
              <w:t>影响分析</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施工期由于土地平整过程等活动将会使地表土松散，在大雨或暴雨天气下受地表径流的冲刷作用而发生水土流失，施工产生的弃土处置不当也可能发生水土流失，影响周边生态系统，对纳污水体产生影响。施工单位在采取一定的防护措施后，可将水土流失量降到最小。</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水土流失影响防治措施：</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工程施工期间，由于植被破坏严重，若不采取妥善措施将使拟建项目所在地的土壤流失量出现成倍增长的趋势，应采取严格的环保措施，以有效</w:t>
            </w:r>
            <w:r>
              <w:rPr>
                <w:rFonts w:ascii="宋体" w:hAnsi="宋体" w:cs="Times New Roman"/>
                <w:color w:val="000000"/>
                <w:sz w:val="24"/>
              </w:rPr>
              <w:t>地控制水土流失的发生：</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（1）在开挖建设中，应尽量避开雨季；</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（2）工程施工中做好土石方平衡工作，开挖的土方尽量作为施工场地平整回填之用；管道铺设产生的弃土在回填后多余部分及时运送至</w:t>
            </w:r>
            <w:r>
              <w:rPr>
                <w:rFonts w:hint="eastAsia" w:cs="宋体"/>
                <w:kern w:val="0"/>
                <w:sz w:val="24"/>
                <w:szCs w:val="21"/>
                <w:lang w:eastAsia="zh-CN"/>
              </w:rPr>
              <w:t>其他</w:t>
            </w:r>
            <w:r>
              <w:rPr>
                <w:rFonts w:hint="eastAsia" w:ascii="Times New Roman" w:hAnsi="Times New Roman" w:cs="宋体"/>
                <w:kern w:val="0"/>
                <w:sz w:val="24"/>
                <w:szCs w:val="21"/>
              </w:rPr>
              <w:t>建筑施工场地用于施工的填方；</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（3）临时堆放场应选择较平整的场地，且场地使用后尽快恢复植被；</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（4）工程施工应分期分区进行，不要全面铺开以缩短单项工期，尤其是管网铺设工程。开挖的裸露面要有防治措施，尽量缩短暴露时间，减少水土流失和施工扬尘；</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（5）施工场地应注意土方的合理堆置，减少水土流失的影响。</w:t>
            </w:r>
            <w:bookmarkEnd w:id="30"/>
          </w:p>
          <w:bookmarkEnd w:id="31"/>
          <w:p>
            <w:pPr>
              <w:autoSpaceDE w:val="0"/>
              <w:autoSpaceDN w:val="0"/>
              <w:adjustRightInd w:val="0"/>
              <w:snapToGrid w:val="0"/>
              <w:spacing w:line="360" w:lineRule="auto"/>
              <w:rPr>
                <w:rFonts w:ascii="Times New Roman" w:hAnsi="Times New Roman" w:cs="宋体"/>
                <w:b/>
                <w:kern w:val="0"/>
                <w:sz w:val="24"/>
                <w:szCs w:val="21"/>
              </w:rPr>
            </w:pPr>
            <w:r>
              <w:rPr>
                <w:rFonts w:hint="eastAsia" w:ascii="Times New Roman" w:hAnsi="Times New Roman" w:cs="宋体"/>
                <w:b/>
                <w:kern w:val="0"/>
                <w:sz w:val="24"/>
                <w:szCs w:val="21"/>
              </w:rPr>
              <w:t>3.生态环境影响</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szCs w:val="21"/>
              </w:rPr>
              <w:t>施工期对生态环境的影响主要来自施工中的施工机械、车辆、人员践踏等活动对土壤和生态环境的影响。工程会造成土壤扰动，使土壤的结构等发生变化。</w:t>
            </w:r>
          </w:p>
          <w:p>
            <w:pPr>
              <w:autoSpaceDE w:val="0"/>
              <w:autoSpaceDN w:val="0"/>
              <w:adjustRightInd w:val="0"/>
              <w:snapToGrid w:val="0"/>
              <w:spacing w:line="360" w:lineRule="auto"/>
              <w:rPr>
                <w:rFonts w:ascii="Times New Roman" w:hAnsi="Times New Roman" w:cs="宋体"/>
                <w:b/>
                <w:kern w:val="0"/>
                <w:sz w:val="24"/>
                <w:szCs w:val="21"/>
              </w:rPr>
            </w:pPr>
            <w:r>
              <w:rPr>
                <w:rFonts w:hint="eastAsia" w:ascii="Times New Roman" w:hAnsi="Times New Roman" w:cs="宋体"/>
                <w:b/>
                <w:kern w:val="0"/>
                <w:sz w:val="24"/>
                <w:szCs w:val="21"/>
              </w:rPr>
              <w:t>生态保护措施</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合理进行施工布置，精心组织施工管理，严格将工程施工区控制在直接受影响的范围内。</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对土壤、植被的恢复，遵循破坏多少，恢复多少的原则。</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做好现场施工人员的宣传、教育、管理工作，严禁随意砍伐破坏施工区内外的植被、作物。</w:t>
            </w:r>
          </w:p>
          <w:p>
            <w:pPr>
              <w:autoSpaceDE w:val="0"/>
              <w:autoSpaceDN w:val="0"/>
              <w:adjustRightInd w:val="0"/>
              <w:snapToGrid w:val="0"/>
              <w:spacing w:line="360" w:lineRule="auto"/>
              <w:ind w:firstLine="480" w:firstLineChars="200"/>
              <w:rPr>
                <w:rFonts w:ascii="Times New Roman" w:hAnsi="Times New Roman" w:cs="宋体"/>
                <w:kern w:val="0"/>
                <w:sz w:val="24"/>
                <w:szCs w:val="21"/>
              </w:rPr>
            </w:pPr>
            <w:r>
              <w:rPr>
                <w:rFonts w:hint="eastAsia" w:ascii="Times New Roman" w:hAnsi="Times New Roman" w:cs="宋体"/>
                <w:kern w:val="0"/>
                <w:sz w:val="24"/>
                <w:lang w:val="zh-CN"/>
              </w:rPr>
              <w:t>（</w:t>
            </w:r>
            <w:r>
              <w:rPr>
                <w:rFonts w:hint="eastAsia" w:ascii="Times New Roman" w:hAnsi="Times New Roman" w:cs="宋体"/>
                <w:kern w:val="0"/>
                <w:sz w:val="24"/>
              </w:rPr>
              <w:t>4）</w:t>
            </w:r>
            <w:r>
              <w:rPr>
                <w:rFonts w:ascii="Times New Roman" w:hAnsi="Times New Roman" w:cs="宋体"/>
                <w:kern w:val="0"/>
                <w:sz w:val="24"/>
                <w:lang w:val="zh-CN"/>
              </w:rPr>
              <w:t>项目运营期间，建设单位应主动接受环保部门监督管理，做好项目区生态环境保护工作。</w:t>
            </w:r>
          </w:p>
          <w:p>
            <w:pPr>
              <w:spacing w:line="360" w:lineRule="auto"/>
              <w:ind w:firstLine="480" w:firstLineChars="200"/>
              <w:rPr>
                <w:rFonts w:ascii="Times New Roman" w:hAnsi="Times New Roman" w:cs="Times New Roman"/>
                <w:sz w:val="24"/>
                <w:lang w:val="zh-CN"/>
              </w:rPr>
            </w:pPr>
            <w:r>
              <w:rPr>
                <w:rFonts w:hint="eastAsia" w:ascii="Times New Roman" w:hAnsi="Times New Roman" w:cs="Times New Roman"/>
                <w:sz w:val="24"/>
                <w:lang w:val="zh-CN"/>
              </w:rPr>
              <w:t>（</w:t>
            </w:r>
            <w:r>
              <w:rPr>
                <w:rFonts w:hint="eastAsia" w:ascii="Times New Roman" w:hAnsi="Times New Roman" w:cs="Times New Roman"/>
                <w:sz w:val="24"/>
              </w:rPr>
              <w:t>5）</w:t>
            </w:r>
            <w:r>
              <w:rPr>
                <w:rFonts w:ascii="Times New Roman" w:hAnsi="Times New Roman" w:cs="Times New Roman"/>
                <w:sz w:val="24"/>
                <w:lang w:val="zh-CN"/>
              </w:rPr>
              <w:t>本项目建成投入使用后应加强长区绿化，在一定程度改善项目区及其周边区域的生态环境，同时起到了降噪和美化环境的作用。</w:t>
            </w:r>
          </w:p>
          <w:p>
            <w:pPr>
              <w:pStyle w:val="41"/>
              <w:ind w:firstLine="480"/>
            </w:pPr>
            <w:r>
              <w:t>通过采取上述生态保护措施，可最大</w:t>
            </w:r>
            <w:r>
              <w:rPr>
                <w:rFonts w:hint="eastAsia"/>
                <w:lang w:eastAsia="zh-CN"/>
              </w:rPr>
              <w:t>程度地降低</w:t>
            </w:r>
            <w:r>
              <w:t>本项目建设对生态环境的影响和破坏。</w:t>
            </w:r>
          </w:p>
          <w:p>
            <w:pPr>
              <w:pStyle w:val="73"/>
              <w:rPr>
                <w:rFonts w:hint="eastAsia"/>
                <w:lang w:val="zh-CN"/>
              </w:rPr>
            </w:pPr>
            <w:bookmarkStart w:id="32" w:name="_Hlk114875123"/>
            <w:r>
              <w:rPr>
                <w:rFonts w:hint="eastAsia"/>
              </w:rPr>
              <w:t>防止项目区施工过程中沙化</w:t>
            </w:r>
            <w:r>
              <w:rPr>
                <w:rFonts w:hint="eastAsia"/>
                <w:lang w:val="zh-CN"/>
              </w:rPr>
              <w:t>保护措施</w:t>
            </w:r>
          </w:p>
          <w:p>
            <w:pPr>
              <w:pStyle w:val="41"/>
              <w:ind w:firstLine="480"/>
              <w:rPr>
                <w:rFonts w:hint="eastAsia"/>
              </w:rPr>
            </w:pPr>
            <w:r>
              <w:rPr>
                <w:rFonts w:hint="eastAsia"/>
              </w:rPr>
              <w:t>本项目项目区施工时会破坏植被，需对施工造成植被破坏的地段进行防风固沙处理。现阶段的在我国的防风固沙技术已比较成熟，主要方法有：1</w:t>
            </w:r>
            <w:r>
              <w:rPr>
                <w:rFonts w:hint="eastAsia"/>
                <w:lang w:eastAsia="zh-CN"/>
              </w:rPr>
              <w:t>）</w:t>
            </w:r>
            <w:r>
              <w:rPr>
                <w:rFonts w:hint="eastAsia"/>
              </w:rPr>
              <w:t>草方格沙障；2</w:t>
            </w:r>
            <w:r>
              <w:rPr>
                <w:rFonts w:hint="eastAsia"/>
                <w:lang w:eastAsia="zh-CN"/>
              </w:rPr>
              <w:t>）</w:t>
            </w:r>
            <w:r>
              <w:rPr>
                <w:rFonts w:hint="eastAsia"/>
              </w:rPr>
              <w:t>沙埂沙障；3</w:t>
            </w:r>
            <w:r>
              <w:rPr>
                <w:rFonts w:hint="eastAsia"/>
                <w:lang w:eastAsia="zh-CN"/>
              </w:rPr>
              <w:t>）</w:t>
            </w:r>
            <w:r>
              <w:rPr>
                <w:rFonts w:hint="eastAsia"/>
              </w:rPr>
              <w:t>土工编织袋沙障；4</w:t>
            </w:r>
            <w:r>
              <w:rPr>
                <w:rFonts w:hint="eastAsia"/>
                <w:lang w:eastAsia="zh-CN"/>
              </w:rPr>
              <w:t>）</w:t>
            </w:r>
            <w:r>
              <w:rPr>
                <w:rFonts w:hint="eastAsia"/>
              </w:rPr>
              <w:t>土工编织袋阻沙墙；5</w:t>
            </w:r>
            <w:r>
              <w:rPr>
                <w:rFonts w:hint="eastAsia"/>
                <w:lang w:eastAsia="zh-CN"/>
              </w:rPr>
              <w:t>）</w:t>
            </w:r>
            <w:r>
              <w:rPr>
                <w:rFonts w:hint="eastAsia"/>
              </w:rPr>
              <w:t>人工生态林防风固沙等方法。</w:t>
            </w:r>
          </w:p>
          <w:p>
            <w:pPr>
              <w:pStyle w:val="41"/>
              <w:ind w:firstLine="480"/>
            </w:pPr>
            <w:r>
              <w:rPr>
                <w:rFonts w:hint="eastAsia"/>
              </w:rPr>
              <w:t>方格沙障宜按1m×1m布置，可就地取材。草方格采用麦秆、稻草、棉秆、芦苇芨芨草或苏丹草等，外露高度20cm～50cm。石方格外露高度应不小于20cm。</w:t>
            </w:r>
          </w:p>
          <w:bookmarkEnd w:id="32"/>
          <w:p>
            <w:pPr>
              <w:pStyle w:val="41"/>
              <w:ind w:firstLine="480"/>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noWrap w:val="0"/>
            <w:tcMar>
              <w:left w:w="28" w:type="dxa"/>
              <w:right w:w="28" w:type="dxa"/>
            </w:tcMar>
            <w:vAlign w:val="center"/>
          </w:tcPr>
          <w:p>
            <w:pPr>
              <w:adjustRightInd w:val="0"/>
              <w:snapToGrid w:val="0"/>
              <w:jc w:val="center"/>
              <w:rPr>
                <w:rFonts w:hint="eastAsia" w:ascii="方正小标宋_GBK" w:hAnsi="方正小标宋_GBK" w:cs="方正小标宋_GBK"/>
                <w:bCs/>
                <w:szCs w:val="21"/>
              </w:rPr>
            </w:pPr>
            <w:r>
              <w:rPr>
                <w:rFonts w:hint="eastAsia" w:ascii="方正小标宋_GBK" w:hAnsi="方正小标宋_GBK" w:cs="方正小标宋_GBK"/>
                <w:bCs/>
                <w:szCs w:val="21"/>
              </w:rPr>
              <w:t>运营</w:t>
            </w:r>
          </w:p>
          <w:p>
            <w:pPr>
              <w:adjustRightInd w:val="0"/>
              <w:snapToGrid w:val="0"/>
              <w:jc w:val="center"/>
              <w:rPr>
                <w:rFonts w:hint="eastAsia" w:ascii="方正小标宋_GBK" w:hAnsi="方正小标宋_GBK" w:cs="方正小标宋_GBK"/>
                <w:bCs/>
                <w:szCs w:val="21"/>
              </w:rPr>
            </w:pPr>
            <w:r>
              <w:rPr>
                <w:rFonts w:hint="eastAsia" w:ascii="方正小标宋_GBK" w:hAnsi="方正小标宋_GBK" w:cs="方正小标宋_GBK"/>
                <w:bCs/>
                <w:szCs w:val="21"/>
              </w:rPr>
              <w:t>期环</w:t>
            </w:r>
          </w:p>
          <w:p>
            <w:pPr>
              <w:adjustRightInd w:val="0"/>
              <w:snapToGrid w:val="0"/>
              <w:jc w:val="center"/>
              <w:rPr>
                <w:rFonts w:hint="eastAsia" w:ascii="方正小标宋_GBK" w:hAnsi="方正小标宋_GBK" w:cs="方正小标宋_GBK"/>
                <w:bCs/>
                <w:szCs w:val="21"/>
              </w:rPr>
            </w:pPr>
            <w:r>
              <w:rPr>
                <w:rFonts w:hint="eastAsia" w:ascii="方正小标宋_GBK" w:hAnsi="方正小标宋_GBK" w:cs="方正小标宋_GBK"/>
                <w:bCs/>
                <w:szCs w:val="21"/>
              </w:rPr>
              <w:t>境影</w:t>
            </w:r>
          </w:p>
          <w:p>
            <w:pPr>
              <w:adjustRightInd w:val="0"/>
              <w:snapToGrid w:val="0"/>
              <w:jc w:val="center"/>
              <w:rPr>
                <w:rFonts w:hint="eastAsia" w:ascii="方正小标宋_GBK" w:hAnsi="方正小标宋_GBK" w:cs="方正小标宋_GBK"/>
                <w:bCs/>
                <w:szCs w:val="21"/>
              </w:rPr>
            </w:pPr>
            <w:r>
              <w:rPr>
                <w:rFonts w:hint="eastAsia" w:ascii="方正小标宋_GBK" w:hAnsi="方正小标宋_GBK" w:cs="方正小标宋_GBK"/>
                <w:bCs/>
                <w:szCs w:val="21"/>
              </w:rPr>
              <w:t>响和</w:t>
            </w:r>
          </w:p>
          <w:p>
            <w:pPr>
              <w:adjustRightInd w:val="0"/>
              <w:snapToGrid w:val="0"/>
              <w:jc w:val="center"/>
              <w:rPr>
                <w:rFonts w:hint="eastAsia" w:ascii="方正小标宋_GBK" w:hAnsi="方正小标宋_GBK" w:cs="方正小标宋_GBK"/>
                <w:bCs/>
                <w:szCs w:val="21"/>
              </w:rPr>
            </w:pPr>
            <w:r>
              <w:rPr>
                <w:rFonts w:hint="eastAsia" w:ascii="方正小标宋_GBK" w:hAnsi="方正小标宋_GBK" w:cs="方正小标宋_GBK"/>
                <w:bCs/>
                <w:szCs w:val="21"/>
              </w:rPr>
              <w:t>保护</w:t>
            </w:r>
          </w:p>
          <w:p>
            <w:pPr>
              <w:adjustRightInd w:val="0"/>
              <w:snapToGrid w:val="0"/>
              <w:jc w:val="center"/>
              <w:rPr>
                <w:rFonts w:ascii="方正小标宋_GBK" w:hAnsi="方正小标宋_GBK" w:cs="方正小标宋_GBK"/>
                <w:bCs/>
                <w:szCs w:val="21"/>
              </w:rPr>
            </w:pPr>
            <w:r>
              <w:rPr>
                <w:rFonts w:hint="eastAsia" w:ascii="方正小标宋_GBK" w:hAnsi="方正小标宋_GBK" w:cs="方正小标宋_GBK"/>
                <w:bCs/>
                <w:szCs w:val="21"/>
              </w:rPr>
              <w:t>措施</w:t>
            </w:r>
          </w:p>
        </w:tc>
        <w:tc>
          <w:tcPr>
            <w:tcW w:w="8411" w:type="dxa"/>
            <w:noWrap w:val="0"/>
            <w:vAlign w:val="center"/>
          </w:tcPr>
          <w:p>
            <w:pPr>
              <w:pStyle w:val="73"/>
            </w:pPr>
            <w:bookmarkStart w:id="33" w:name="_Hlk79954057"/>
            <w:r>
              <w:t>1、大气环境影响及保护措施</w:t>
            </w:r>
          </w:p>
          <w:p>
            <w:pPr>
              <w:pStyle w:val="73"/>
            </w:pPr>
            <w:r>
              <w:t>1.1污染源分析</w:t>
            </w:r>
          </w:p>
          <w:p>
            <w:pPr>
              <w:pStyle w:val="41"/>
              <w:ind w:firstLine="480"/>
            </w:pPr>
            <w:r>
              <w:t>本项目</w:t>
            </w:r>
            <w:r>
              <w:rPr>
                <w:rFonts w:hint="eastAsia"/>
              </w:rPr>
              <w:t>原料输送均采用密闭输送，</w:t>
            </w:r>
            <w:r>
              <w:t>大气污染物主要为</w:t>
            </w:r>
            <w:r>
              <w:rPr>
                <w:rFonts w:hint="eastAsia"/>
                <w:lang w:val="en-US" w:eastAsia="zh-CN"/>
              </w:rPr>
              <w:t>料仓</w:t>
            </w:r>
            <w:r>
              <w:t>粉尘、物料堆场</w:t>
            </w:r>
            <w:r>
              <w:rPr>
                <w:rFonts w:hint="eastAsia"/>
                <w:lang w:val="en-US" w:eastAsia="zh-CN"/>
              </w:rPr>
              <w:t>粉尘</w:t>
            </w:r>
            <w:r>
              <w:rPr>
                <w:rFonts w:hint="eastAsia"/>
              </w:rPr>
              <w:t>、</w:t>
            </w:r>
            <w:r>
              <w:t>搅拌粉尘</w:t>
            </w:r>
            <w:r>
              <w:rPr>
                <w:rFonts w:hint="eastAsia"/>
              </w:rPr>
              <w:t>和切割粉尘</w:t>
            </w:r>
            <w:r>
              <w:t>。</w:t>
            </w:r>
          </w:p>
          <w:p>
            <w:pPr>
              <w:pStyle w:val="73"/>
              <w:rPr>
                <w:rFonts w:hint="eastAsia"/>
                <w:highlight w:val="none"/>
                <w:lang w:val="en-US" w:eastAsia="zh-CN"/>
              </w:rPr>
            </w:pPr>
            <w:bookmarkStart w:id="34" w:name="_Hlk114875323"/>
            <w:r>
              <w:rPr>
                <w:rFonts w:hint="eastAsia"/>
                <w:highlight w:val="none"/>
              </w:rPr>
              <w:t>1.1.</w:t>
            </w:r>
            <w:r>
              <w:rPr>
                <w:rFonts w:hint="eastAsia"/>
                <w:highlight w:val="none"/>
                <w:lang w:val="en-US" w:eastAsia="zh-CN"/>
              </w:rPr>
              <w:t>1 G1物料贮存废气</w:t>
            </w:r>
          </w:p>
          <w:p>
            <w:pPr>
              <w:pStyle w:val="73"/>
              <w:rPr>
                <w:rFonts w:hint="default"/>
                <w:highlight w:val="none"/>
                <w:lang w:val="en-US" w:eastAsia="zh-CN"/>
              </w:rPr>
            </w:pPr>
            <w:r>
              <w:rPr>
                <w:rFonts w:hint="eastAsia"/>
                <w:highlight w:val="none"/>
                <w:lang w:val="en-US" w:eastAsia="zh-CN"/>
              </w:rPr>
              <w:t>（1）料仓废气</w:t>
            </w:r>
          </w:p>
          <w:p>
            <w:pPr>
              <w:pStyle w:val="41"/>
              <w:ind w:firstLine="480"/>
              <w:rPr>
                <w:rFonts w:hint="eastAsia"/>
                <w:highlight w:val="none"/>
              </w:rPr>
            </w:pPr>
            <w:r>
              <w:rPr>
                <w:rFonts w:hint="eastAsia"/>
                <w:highlight w:val="none"/>
              </w:rPr>
              <w:t>本项目水泥采用</w:t>
            </w:r>
            <w:r>
              <w:rPr>
                <w:rFonts w:hint="eastAsia"/>
                <w:color w:val="0000FF"/>
                <w:highlight w:val="none"/>
                <w:lang w:val="en-US" w:eastAsia="zh-CN"/>
              </w:rPr>
              <w:t>室外</w:t>
            </w:r>
            <w:r>
              <w:rPr>
                <w:rFonts w:hint="eastAsia"/>
                <w:color w:val="0000FF"/>
                <w:highlight w:val="none"/>
                <w:lang w:eastAsia="zh-CN"/>
              </w:rPr>
              <w:t>料仓</w:t>
            </w:r>
            <w:r>
              <w:rPr>
                <w:rFonts w:hint="eastAsia"/>
                <w:color w:val="0000FF"/>
                <w:highlight w:val="none"/>
              </w:rPr>
              <w:t>储存</w:t>
            </w:r>
            <w:r>
              <w:rPr>
                <w:rFonts w:hint="eastAsia"/>
                <w:highlight w:val="none"/>
              </w:rPr>
              <w:t>，厂区共有2个水泥</w:t>
            </w:r>
            <w:r>
              <w:rPr>
                <w:rFonts w:hint="eastAsia"/>
                <w:highlight w:val="none"/>
                <w:lang w:eastAsia="zh-CN"/>
              </w:rPr>
              <w:t>料仓</w:t>
            </w:r>
            <w:r>
              <w:rPr>
                <w:rFonts w:hint="eastAsia"/>
                <w:highlight w:val="none"/>
              </w:rPr>
              <w:t>。项目水泥运输车通过气动压力方式将粉料压入粉料仓内，在水泥的罐装过程中，由于通过管道进入</w:t>
            </w:r>
            <w:r>
              <w:rPr>
                <w:rFonts w:hint="eastAsia"/>
                <w:highlight w:val="none"/>
                <w:lang w:eastAsia="zh-CN"/>
              </w:rPr>
              <w:t>料仓</w:t>
            </w:r>
            <w:r>
              <w:rPr>
                <w:rFonts w:hint="eastAsia"/>
                <w:highlight w:val="none"/>
              </w:rPr>
              <w:t>时进料口在</w:t>
            </w:r>
            <w:r>
              <w:rPr>
                <w:rFonts w:hint="eastAsia"/>
                <w:highlight w:val="none"/>
                <w:lang w:eastAsia="zh-CN"/>
              </w:rPr>
              <w:t>料仓</w:t>
            </w:r>
            <w:r>
              <w:rPr>
                <w:rFonts w:hint="eastAsia"/>
                <w:highlight w:val="none"/>
              </w:rPr>
              <w:t>下方，罐装车通过压力将水泥压入</w:t>
            </w:r>
            <w:r>
              <w:rPr>
                <w:rFonts w:hint="eastAsia"/>
                <w:highlight w:val="none"/>
                <w:lang w:eastAsia="zh-CN"/>
              </w:rPr>
              <w:t>料仓</w:t>
            </w:r>
            <w:r>
              <w:rPr>
                <w:rFonts w:hint="eastAsia"/>
                <w:highlight w:val="none"/>
              </w:rPr>
              <w:t>，此时粉尘经滤筒式除尘器处理后会随着</w:t>
            </w:r>
            <w:r>
              <w:rPr>
                <w:rFonts w:hint="eastAsia"/>
                <w:highlight w:val="none"/>
                <w:lang w:eastAsia="zh-CN"/>
              </w:rPr>
              <w:t>料仓</w:t>
            </w:r>
            <w:r>
              <w:rPr>
                <w:rFonts w:hint="eastAsia"/>
                <w:highlight w:val="none"/>
              </w:rPr>
              <w:t>里面的空气从</w:t>
            </w:r>
            <w:r>
              <w:rPr>
                <w:rFonts w:hint="eastAsia"/>
                <w:highlight w:val="none"/>
                <w:lang w:eastAsia="zh-CN"/>
              </w:rPr>
              <w:t>料仓</w:t>
            </w:r>
            <w:r>
              <w:rPr>
                <w:rFonts w:hint="eastAsia"/>
                <w:highlight w:val="none"/>
              </w:rPr>
              <w:t>顶部的</w:t>
            </w:r>
            <w:commentRangeStart w:id="0"/>
            <w:commentRangeStart w:id="1"/>
            <w:r>
              <w:rPr>
                <w:rFonts w:hint="eastAsia"/>
                <w:color w:val="0000FF"/>
                <w:highlight w:val="none"/>
              </w:rPr>
              <w:t>排</w:t>
            </w:r>
            <w:r>
              <w:rPr>
                <w:rFonts w:hint="eastAsia"/>
                <w:color w:val="0000FF"/>
                <w:highlight w:val="none"/>
                <w:lang w:val="en-US" w:eastAsia="zh-CN"/>
              </w:rPr>
              <w:t>放口（DA001）</w:t>
            </w:r>
            <w:r>
              <w:rPr>
                <w:rFonts w:hint="eastAsia"/>
                <w:color w:val="0000FF"/>
                <w:highlight w:val="none"/>
              </w:rPr>
              <w:t>排出</w:t>
            </w:r>
            <w:commentRangeEnd w:id="0"/>
            <w:r>
              <w:rPr>
                <w:color w:val="0000FF"/>
              </w:rPr>
              <w:commentReference w:id="0"/>
            </w:r>
            <w:commentRangeEnd w:id="1"/>
            <w:r>
              <w:commentReference w:id="1"/>
            </w:r>
            <w:r>
              <w:rPr>
                <w:rFonts w:hint="eastAsia"/>
                <w:color w:val="0000FF"/>
                <w:highlight w:val="none"/>
              </w:rPr>
              <w:t>。</w:t>
            </w:r>
          </w:p>
          <w:p>
            <w:pPr>
              <w:pStyle w:val="41"/>
              <w:ind w:firstLine="480"/>
              <w:rPr>
                <w:rFonts w:hint="eastAsia" w:eastAsia="宋体"/>
                <w:highlight w:val="none"/>
                <w:lang w:eastAsia="zh-CN"/>
              </w:rPr>
            </w:pPr>
            <w:r>
              <w:rPr>
                <w:rFonts w:hint="eastAsia"/>
                <w:highlight w:val="none"/>
              </w:rPr>
              <w:t>根据《排放源统计调查产排污核算方法和系数手册》——30</w:t>
            </w:r>
            <w:r>
              <w:rPr>
                <w:rFonts w:hint="eastAsia"/>
                <w:highlight w:val="none"/>
                <w:lang w:val="en-US" w:eastAsia="zh-CN"/>
              </w:rPr>
              <w:t>21</w:t>
            </w:r>
            <w:r>
              <w:rPr>
                <w:rFonts w:ascii="宋体" w:hAnsi="宋体" w:eastAsia="宋体" w:cs="宋体"/>
                <w:sz w:val="24"/>
                <w:szCs w:val="24"/>
                <w:highlight w:val="none"/>
              </w:rPr>
              <w:t>水泥制品制造</w:t>
            </w:r>
            <w:r>
              <w:rPr>
                <w:rFonts w:hint="eastAsia"/>
                <w:sz w:val="24"/>
                <w:highlight w:val="none"/>
              </w:rPr>
              <w:t>（含3022砼结构构件、3029其他水泥类似制品制造）行业系数表</w:t>
            </w:r>
            <w:r>
              <w:rPr>
                <w:rFonts w:hint="eastAsia"/>
                <w:highlight w:val="none"/>
              </w:rPr>
              <w:t>，颗粒物产污系数取</w:t>
            </w:r>
            <w:r>
              <w:rPr>
                <w:rFonts w:hint="eastAsia"/>
                <w:highlight w:val="none"/>
                <w:lang w:val="en-US" w:eastAsia="zh-CN"/>
              </w:rPr>
              <w:t>0.12</w:t>
            </w:r>
            <w:r>
              <w:rPr>
                <w:rFonts w:hint="eastAsia"/>
                <w:highlight w:val="none"/>
              </w:rPr>
              <w:t>千克/吨-产品</w:t>
            </w:r>
            <w:r>
              <w:rPr>
                <w:rFonts w:hint="eastAsia"/>
                <w:highlight w:val="none"/>
                <w:lang w:eastAsia="zh-CN"/>
              </w:rPr>
              <w:t>。</w:t>
            </w:r>
          </w:p>
          <w:p>
            <w:pPr>
              <w:pStyle w:val="41"/>
              <w:ind w:firstLine="480"/>
              <w:rPr>
                <w:rFonts w:hint="eastAsia"/>
                <w:color w:val="0000FF"/>
                <w:highlight w:val="none"/>
              </w:rPr>
            </w:pPr>
            <w:r>
              <w:rPr>
                <w:rFonts w:hint="eastAsia"/>
                <w:color w:val="0000FF"/>
                <w:highlight w:val="none"/>
              </w:rPr>
              <w:t>本项目投产后年产12万立方米自保温砌块，产品总重量约</w:t>
            </w:r>
            <w:r>
              <w:rPr>
                <w:rFonts w:hint="eastAsia"/>
                <w:color w:val="0000FF"/>
                <w:highlight w:val="none"/>
                <w:lang w:val="en-US" w:eastAsia="zh-CN"/>
              </w:rPr>
              <w:t>9.6</w:t>
            </w:r>
            <w:r>
              <w:rPr>
                <w:rFonts w:hint="eastAsia"/>
                <w:color w:val="0000FF"/>
                <w:highlight w:val="none"/>
              </w:rPr>
              <w:t>万t/a，则</w:t>
            </w:r>
            <w:r>
              <w:rPr>
                <w:rFonts w:hint="eastAsia"/>
                <w:color w:val="0000FF"/>
                <w:highlight w:val="none"/>
                <w:lang w:val="en-US" w:eastAsia="zh-CN"/>
              </w:rPr>
              <w:t>水泥</w:t>
            </w:r>
            <w:r>
              <w:rPr>
                <w:rFonts w:hint="eastAsia"/>
                <w:color w:val="0000FF"/>
                <w:highlight w:val="none"/>
                <w:lang w:eastAsia="zh-CN"/>
              </w:rPr>
              <w:t>料仓</w:t>
            </w:r>
            <w:r>
              <w:rPr>
                <w:rFonts w:hint="eastAsia"/>
                <w:color w:val="0000FF"/>
                <w:highlight w:val="none"/>
              </w:rPr>
              <w:t>粉尘产生量为</w:t>
            </w:r>
            <w:r>
              <w:rPr>
                <w:rFonts w:hint="eastAsia"/>
                <w:color w:val="0000FF"/>
                <w:highlight w:val="none"/>
                <w:lang w:val="en-US" w:eastAsia="zh-CN"/>
              </w:rPr>
              <w:t>11.52</w:t>
            </w:r>
            <w:r>
              <w:rPr>
                <w:rFonts w:hint="eastAsia"/>
                <w:color w:val="0000FF"/>
                <w:highlight w:val="none"/>
              </w:rPr>
              <w:t>t/a</w:t>
            </w:r>
            <w:r>
              <w:rPr>
                <w:rFonts w:hint="eastAsia"/>
                <w:color w:val="0000FF"/>
                <w:highlight w:val="none"/>
                <w:lang w:eastAsia="zh-CN"/>
              </w:rPr>
              <w:t>（</w:t>
            </w:r>
            <w:r>
              <w:rPr>
                <w:rFonts w:hint="eastAsia"/>
                <w:color w:val="0000FF"/>
                <w:highlight w:val="none"/>
                <w:lang w:val="en-US" w:eastAsia="zh-CN"/>
              </w:rPr>
              <w:t>其中1号料仓</w:t>
            </w:r>
            <w:r>
              <w:rPr>
                <w:rFonts w:hint="eastAsia"/>
                <w:color w:val="0000FF"/>
                <w:highlight w:val="none"/>
              </w:rPr>
              <w:t>粉尘</w:t>
            </w:r>
            <w:r>
              <w:rPr>
                <w:rFonts w:hint="eastAsia"/>
                <w:color w:val="0000FF"/>
                <w:highlight w:val="none"/>
                <w:lang w:val="en-US" w:eastAsia="zh-CN"/>
              </w:rPr>
              <w:t>产生量5.76t/a，2号料仓</w:t>
            </w:r>
            <w:r>
              <w:rPr>
                <w:rFonts w:hint="eastAsia"/>
                <w:color w:val="0000FF"/>
                <w:highlight w:val="none"/>
              </w:rPr>
              <w:t>粉尘</w:t>
            </w:r>
            <w:r>
              <w:rPr>
                <w:rFonts w:hint="eastAsia"/>
                <w:color w:val="0000FF"/>
                <w:highlight w:val="none"/>
                <w:lang w:val="en-US" w:eastAsia="zh-CN"/>
              </w:rPr>
              <w:t>产生量5.76t/a</w:t>
            </w:r>
            <w:r>
              <w:rPr>
                <w:rFonts w:hint="eastAsia"/>
                <w:color w:val="0000FF"/>
                <w:highlight w:val="none"/>
                <w:lang w:eastAsia="zh-CN"/>
              </w:rPr>
              <w:t>），</w:t>
            </w:r>
            <w:r>
              <w:rPr>
                <w:rFonts w:hint="eastAsia"/>
                <w:color w:val="0000FF"/>
                <w:highlight w:val="none"/>
                <w:lang w:val="en-US" w:eastAsia="zh-CN"/>
              </w:rPr>
              <w:t>产生速率为4.8kg/h（其中1号料仓</w:t>
            </w:r>
            <w:r>
              <w:rPr>
                <w:rFonts w:hint="eastAsia"/>
                <w:color w:val="0000FF"/>
                <w:highlight w:val="none"/>
              </w:rPr>
              <w:t>粉尘</w:t>
            </w:r>
            <w:r>
              <w:rPr>
                <w:rFonts w:hint="eastAsia"/>
                <w:color w:val="0000FF"/>
                <w:highlight w:val="none"/>
                <w:lang w:val="en-US" w:eastAsia="zh-CN"/>
              </w:rPr>
              <w:t>产生速率2.4kg/h，2号料仓</w:t>
            </w:r>
            <w:r>
              <w:rPr>
                <w:rFonts w:hint="eastAsia"/>
                <w:color w:val="0000FF"/>
                <w:highlight w:val="none"/>
              </w:rPr>
              <w:t>粉尘</w:t>
            </w:r>
            <w:r>
              <w:rPr>
                <w:rFonts w:hint="eastAsia"/>
                <w:color w:val="0000FF"/>
                <w:highlight w:val="none"/>
                <w:lang w:val="en-US" w:eastAsia="zh-CN"/>
              </w:rPr>
              <w:t>产生速率2.4kg/h），产生浓度为800mg/m</w:t>
            </w:r>
            <w:r>
              <w:rPr>
                <w:rFonts w:hint="eastAsia"/>
                <w:color w:val="0000FF"/>
                <w:highlight w:val="none"/>
                <w:vertAlign w:val="superscript"/>
                <w:lang w:val="en-US" w:eastAsia="zh-CN"/>
              </w:rPr>
              <w:t>3</w:t>
            </w:r>
            <w:r>
              <w:rPr>
                <w:rFonts w:hint="eastAsia"/>
                <w:color w:val="0000FF"/>
                <w:highlight w:val="none"/>
                <w:vertAlign w:val="baseline"/>
                <w:lang w:val="en-US" w:eastAsia="zh-CN"/>
              </w:rPr>
              <w:t>（</w:t>
            </w:r>
            <w:r>
              <w:rPr>
                <w:rFonts w:hint="eastAsia"/>
                <w:color w:val="0000FF"/>
                <w:highlight w:val="none"/>
                <w:lang w:val="en-US" w:eastAsia="zh-CN"/>
              </w:rPr>
              <w:t>其中1号料仓</w:t>
            </w:r>
            <w:r>
              <w:rPr>
                <w:rFonts w:hint="eastAsia"/>
                <w:color w:val="0000FF"/>
                <w:highlight w:val="none"/>
              </w:rPr>
              <w:t>粉尘</w:t>
            </w:r>
            <w:r>
              <w:rPr>
                <w:rFonts w:hint="eastAsia"/>
                <w:color w:val="0000FF"/>
                <w:highlight w:val="none"/>
                <w:lang w:val="en-US" w:eastAsia="zh-CN"/>
              </w:rPr>
              <w:t>产生浓度800mg/m</w:t>
            </w:r>
            <w:r>
              <w:rPr>
                <w:rFonts w:hint="eastAsia"/>
                <w:color w:val="0000FF"/>
                <w:highlight w:val="none"/>
                <w:vertAlign w:val="superscript"/>
                <w:lang w:val="en-US" w:eastAsia="zh-CN"/>
              </w:rPr>
              <w:t>3</w:t>
            </w:r>
            <w:r>
              <w:rPr>
                <w:rFonts w:hint="eastAsia"/>
                <w:color w:val="0000FF"/>
                <w:highlight w:val="none"/>
                <w:lang w:val="en-US" w:eastAsia="zh-CN"/>
              </w:rPr>
              <w:t>，2号料仓</w:t>
            </w:r>
            <w:r>
              <w:rPr>
                <w:rFonts w:hint="eastAsia"/>
                <w:color w:val="0000FF"/>
                <w:highlight w:val="none"/>
              </w:rPr>
              <w:t>粉尘</w:t>
            </w:r>
            <w:r>
              <w:rPr>
                <w:rFonts w:hint="eastAsia"/>
                <w:color w:val="0000FF"/>
                <w:highlight w:val="none"/>
                <w:lang w:val="en-US" w:eastAsia="zh-CN"/>
              </w:rPr>
              <w:t>产生浓度800mg/m</w:t>
            </w:r>
            <w:r>
              <w:rPr>
                <w:rFonts w:hint="eastAsia"/>
                <w:color w:val="0000FF"/>
                <w:highlight w:val="none"/>
                <w:vertAlign w:val="superscript"/>
                <w:lang w:val="en-US" w:eastAsia="zh-CN"/>
              </w:rPr>
              <w:t>3</w:t>
            </w:r>
            <w:r>
              <w:rPr>
                <w:rFonts w:hint="eastAsia"/>
                <w:color w:val="0000FF"/>
                <w:highlight w:val="none"/>
                <w:vertAlign w:val="baseline"/>
                <w:lang w:val="en-US" w:eastAsia="zh-CN"/>
              </w:rPr>
              <w:t>）</w:t>
            </w:r>
            <w:r>
              <w:rPr>
                <w:rFonts w:hint="eastAsia"/>
                <w:color w:val="0000FF"/>
                <w:highlight w:val="none"/>
              </w:rPr>
              <w:t>。本项目</w:t>
            </w:r>
            <w:r>
              <w:rPr>
                <w:rFonts w:hint="eastAsia"/>
                <w:color w:val="0000FF"/>
                <w:highlight w:val="none"/>
                <w:lang w:val="en-US" w:eastAsia="zh-CN"/>
              </w:rPr>
              <w:t>共建设2个水泥料仓，料仓粉尘经料仓顶部</w:t>
            </w:r>
            <w:r>
              <w:rPr>
                <w:rFonts w:hint="eastAsia"/>
                <w:color w:val="0000FF"/>
                <w:highlight w:val="none"/>
              </w:rPr>
              <w:t>滤筒式除尘器</w:t>
            </w:r>
            <w:commentRangeStart w:id="2"/>
            <w:commentRangeStart w:id="3"/>
            <w:r>
              <w:rPr>
                <w:rFonts w:hint="eastAsia"/>
                <w:color w:val="0000FF"/>
                <w:highlight w:val="none"/>
              </w:rPr>
              <w:t>（</w:t>
            </w:r>
            <w:r>
              <w:rPr>
                <w:rFonts w:hint="eastAsia"/>
                <w:color w:val="0000FF"/>
                <w:highlight w:val="none"/>
                <w:lang w:val="en-US" w:eastAsia="zh-CN"/>
              </w:rPr>
              <w:t>共计2套</w:t>
            </w:r>
            <w:r>
              <w:rPr>
                <w:rFonts w:hint="eastAsia"/>
                <w:color w:val="0000FF"/>
                <w:highlight w:val="none"/>
              </w:rPr>
              <w:t>滤筒式除尘器</w:t>
            </w:r>
            <w:r>
              <w:rPr>
                <w:rFonts w:hint="eastAsia"/>
                <w:color w:val="0000FF"/>
                <w:highlight w:val="none"/>
                <w:lang w:eastAsia="zh-CN"/>
              </w:rPr>
              <w:t>，</w:t>
            </w:r>
            <w:r>
              <w:rPr>
                <w:rFonts w:hint="eastAsia"/>
                <w:color w:val="0000FF"/>
                <w:highlight w:val="none"/>
              </w:rPr>
              <w:t>除尘效率为99.7%，风量为</w:t>
            </w:r>
            <w:r>
              <w:rPr>
                <w:rFonts w:hint="eastAsia"/>
                <w:color w:val="0000FF"/>
                <w:highlight w:val="none"/>
                <w:lang w:val="en-US" w:eastAsia="zh-CN"/>
              </w:rPr>
              <w:t>3</w:t>
            </w:r>
            <w:r>
              <w:rPr>
                <w:rFonts w:hint="eastAsia"/>
                <w:color w:val="0000FF"/>
                <w:highlight w:val="none"/>
              </w:rPr>
              <w:t>000m</w:t>
            </w:r>
            <w:r>
              <w:rPr>
                <w:rFonts w:hint="eastAsia"/>
                <w:color w:val="0000FF"/>
                <w:highlight w:val="none"/>
                <w:vertAlign w:val="superscript"/>
              </w:rPr>
              <w:t>3</w:t>
            </w:r>
            <w:r>
              <w:rPr>
                <w:rFonts w:hint="eastAsia"/>
                <w:color w:val="0000FF"/>
                <w:highlight w:val="none"/>
              </w:rPr>
              <w:t>/h）</w:t>
            </w:r>
            <w:commentRangeEnd w:id="2"/>
            <w:r>
              <w:rPr>
                <w:color w:val="0000FF"/>
              </w:rPr>
              <w:commentReference w:id="2"/>
            </w:r>
            <w:commentRangeEnd w:id="3"/>
            <w:r>
              <w:commentReference w:id="3"/>
            </w:r>
            <w:r>
              <w:rPr>
                <w:rFonts w:hint="eastAsia"/>
                <w:color w:val="0000FF"/>
                <w:highlight w:val="none"/>
              </w:rPr>
              <w:t>，</w:t>
            </w:r>
            <w:r>
              <w:rPr>
                <w:rFonts w:hint="eastAsia"/>
                <w:color w:val="0000FF"/>
                <w:highlight w:val="none"/>
                <w:lang w:val="en-US" w:eastAsia="zh-CN"/>
              </w:rPr>
              <w:t>经过处理后1号</w:t>
            </w:r>
            <w:r>
              <w:rPr>
                <w:rFonts w:hint="eastAsia"/>
                <w:color w:val="0000FF"/>
                <w:highlight w:val="none"/>
                <w:lang w:eastAsia="zh-CN"/>
              </w:rPr>
              <w:t>料仓</w:t>
            </w:r>
            <w:r>
              <w:rPr>
                <w:rFonts w:hint="eastAsia"/>
                <w:color w:val="0000FF"/>
                <w:highlight w:val="none"/>
              </w:rPr>
              <w:t>粉尘</w:t>
            </w:r>
            <w:r>
              <w:rPr>
                <w:rFonts w:hint="eastAsia"/>
                <w:color w:val="0000FF"/>
                <w:highlight w:val="none"/>
                <w:lang w:val="en-US" w:eastAsia="zh-CN"/>
              </w:rPr>
              <w:t>排放</w:t>
            </w:r>
            <w:r>
              <w:rPr>
                <w:rFonts w:hint="eastAsia"/>
                <w:color w:val="0000FF"/>
                <w:highlight w:val="none"/>
              </w:rPr>
              <w:t>量为</w:t>
            </w:r>
            <w:r>
              <w:rPr>
                <w:rFonts w:hint="eastAsia"/>
                <w:color w:val="0000FF"/>
                <w:highlight w:val="none"/>
                <w:lang w:val="en-US" w:eastAsia="zh-CN"/>
              </w:rPr>
              <w:t>0.0173</w:t>
            </w:r>
            <w:r>
              <w:rPr>
                <w:rFonts w:hint="eastAsia"/>
                <w:color w:val="0000FF"/>
                <w:highlight w:val="none"/>
              </w:rPr>
              <w:t>t/a</w:t>
            </w:r>
            <w:r>
              <w:rPr>
                <w:rFonts w:hint="eastAsia"/>
                <w:color w:val="0000FF"/>
                <w:highlight w:val="none"/>
                <w:lang w:eastAsia="zh-CN"/>
              </w:rPr>
              <w:t>，</w:t>
            </w:r>
            <w:r>
              <w:rPr>
                <w:rFonts w:hint="eastAsia"/>
                <w:color w:val="0000FF"/>
                <w:highlight w:val="none"/>
                <w:lang w:val="en-US" w:eastAsia="zh-CN"/>
              </w:rPr>
              <w:t>排放速率0.0072</w:t>
            </w:r>
            <w:r>
              <w:rPr>
                <w:rFonts w:hint="eastAsia"/>
                <w:color w:val="0000FF"/>
                <w:highlight w:val="none"/>
              </w:rPr>
              <w:t>kg/h</w:t>
            </w:r>
            <w:r>
              <w:rPr>
                <w:rFonts w:hint="eastAsia"/>
                <w:color w:val="0000FF"/>
                <w:highlight w:val="none"/>
                <w:lang w:eastAsia="zh-CN"/>
              </w:rPr>
              <w:t>，</w:t>
            </w:r>
            <w:r>
              <w:rPr>
                <w:rFonts w:hint="eastAsia"/>
                <w:color w:val="0000FF"/>
                <w:highlight w:val="none"/>
                <w:lang w:val="en-US" w:eastAsia="zh-CN"/>
              </w:rPr>
              <w:t>排放浓度2.4mg/m</w:t>
            </w:r>
            <w:r>
              <w:rPr>
                <w:rFonts w:hint="eastAsia"/>
                <w:color w:val="0000FF"/>
                <w:highlight w:val="none"/>
                <w:vertAlign w:val="superscript"/>
                <w:lang w:val="en-US" w:eastAsia="zh-CN"/>
              </w:rPr>
              <w:t>3</w:t>
            </w:r>
            <w:r>
              <w:rPr>
                <w:rFonts w:hint="eastAsia"/>
                <w:color w:val="0000FF"/>
                <w:highlight w:val="none"/>
                <w:lang w:val="en-US" w:eastAsia="zh-CN"/>
              </w:rPr>
              <w:t>；2号</w:t>
            </w:r>
            <w:r>
              <w:rPr>
                <w:rFonts w:hint="eastAsia"/>
                <w:color w:val="0000FF"/>
                <w:highlight w:val="none"/>
                <w:lang w:eastAsia="zh-CN"/>
              </w:rPr>
              <w:t>料仓</w:t>
            </w:r>
            <w:r>
              <w:rPr>
                <w:rFonts w:hint="eastAsia"/>
                <w:color w:val="0000FF"/>
                <w:highlight w:val="none"/>
              </w:rPr>
              <w:t>粉尘</w:t>
            </w:r>
            <w:r>
              <w:rPr>
                <w:rFonts w:hint="eastAsia"/>
                <w:color w:val="0000FF"/>
                <w:highlight w:val="none"/>
                <w:lang w:val="en-US" w:eastAsia="zh-CN"/>
              </w:rPr>
              <w:t>排放</w:t>
            </w:r>
            <w:r>
              <w:rPr>
                <w:rFonts w:hint="eastAsia"/>
                <w:color w:val="0000FF"/>
                <w:highlight w:val="none"/>
              </w:rPr>
              <w:t>量为</w:t>
            </w:r>
            <w:r>
              <w:rPr>
                <w:rFonts w:hint="eastAsia"/>
                <w:color w:val="0000FF"/>
                <w:highlight w:val="none"/>
                <w:lang w:val="en-US" w:eastAsia="zh-CN"/>
              </w:rPr>
              <w:t>0.0173</w:t>
            </w:r>
            <w:r>
              <w:rPr>
                <w:rFonts w:hint="eastAsia"/>
                <w:color w:val="0000FF"/>
                <w:highlight w:val="none"/>
              </w:rPr>
              <w:t>t/a</w:t>
            </w:r>
            <w:r>
              <w:rPr>
                <w:rFonts w:hint="eastAsia"/>
                <w:color w:val="0000FF"/>
                <w:highlight w:val="none"/>
                <w:lang w:eastAsia="zh-CN"/>
              </w:rPr>
              <w:t>，</w:t>
            </w:r>
            <w:r>
              <w:rPr>
                <w:rFonts w:hint="eastAsia"/>
                <w:color w:val="0000FF"/>
                <w:highlight w:val="none"/>
                <w:lang w:val="en-US" w:eastAsia="zh-CN"/>
              </w:rPr>
              <w:t>排放速率0.0072</w:t>
            </w:r>
            <w:r>
              <w:rPr>
                <w:rFonts w:hint="eastAsia"/>
                <w:color w:val="0000FF"/>
                <w:highlight w:val="none"/>
              </w:rPr>
              <w:t>kg/h</w:t>
            </w:r>
            <w:r>
              <w:rPr>
                <w:rFonts w:hint="eastAsia"/>
                <w:color w:val="0000FF"/>
                <w:highlight w:val="none"/>
                <w:lang w:eastAsia="zh-CN"/>
              </w:rPr>
              <w:t>，</w:t>
            </w:r>
            <w:r>
              <w:rPr>
                <w:rFonts w:hint="eastAsia"/>
                <w:color w:val="0000FF"/>
                <w:highlight w:val="none"/>
                <w:lang w:val="en-US" w:eastAsia="zh-CN"/>
              </w:rPr>
              <w:t>排放浓度2.4mg/m</w:t>
            </w:r>
            <w:r>
              <w:rPr>
                <w:rFonts w:hint="eastAsia"/>
                <w:color w:val="0000FF"/>
                <w:highlight w:val="none"/>
                <w:vertAlign w:val="superscript"/>
                <w:lang w:val="en-US" w:eastAsia="zh-CN"/>
              </w:rPr>
              <w:t>3</w:t>
            </w:r>
            <w:r>
              <w:rPr>
                <w:rFonts w:hint="eastAsia"/>
                <w:color w:val="0000FF"/>
                <w:highlight w:val="none"/>
                <w:vertAlign w:val="baseline"/>
                <w:lang w:val="en-US" w:eastAsia="zh-CN"/>
              </w:rPr>
              <w:t>；</w:t>
            </w:r>
            <w:r>
              <w:rPr>
                <w:rFonts w:hint="eastAsia"/>
                <w:color w:val="0000FF"/>
                <w:highlight w:val="none"/>
                <w:lang w:val="en-US" w:eastAsia="zh-CN"/>
              </w:rPr>
              <w:t>最终本项目</w:t>
            </w:r>
            <w:r>
              <w:rPr>
                <w:rFonts w:hint="eastAsia"/>
                <w:color w:val="0000FF"/>
                <w:highlight w:val="none"/>
              </w:rPr>
              <w:t>粉尘</w:t>
            </w:r>
            <w:r>
              <w:rPr>
                <w:rFonts w:hint="eastAsia"/>
                <w:color w:val="0000FF"/>
                <w:highlight w:val="none"/>
                <w:lang w:val="en-US" w:eastAsia="zh-CN"/>
              </w:rPr>
              <w:t>经过料仓自带的滤筒式除尘器处理后</w:t>
            </w:r>
            <w:r>
              <w:rPr>
                <w:rFonts w:hint="eastAsia"/>
                <w:color w:val="0000FF"/>
                <w:highlight w:val="none"/>
              </w:rPr>
              <w:t>通过</w:t>
            </w:r>
            <w:r>
              <w:rPr>
                <w:rFonts w:hint="eastAsia"/>
                <w:color w:val="0000FF"/>
                <w:highlight w:val="none"/>
                <w:lang w:val="en-US" w:eastAsia="zh-CN"/>
              </w:rPr>
              <w:t>1根</w:t>
            </w:r>
            <w:r>
              <w:rPr>
                <w:rFonts w:hint="eastAsia"/>
                <w:color w:val="0000FF"/>
                <w:highlight w:val="none"/>
              </w:rPr>
              <w:t>排气</w:t>
            </w:r>
            <w:r>
              <w:rPr>
                <w:rFonts w:hint="eastAsia"/>
                <w:color w:val="0000FF"/>
                <w:highlight w:val="none"/>
                <w:lang w:val="en-US" w:eastAsia="zh-CN"/>
              </w:rPr>
              <w:t>筒（DA001）</w:t>
            </w:r>
            <w:r>
              <w:rPr>
                <w:rFonts w:hint="eastAsia"/>
                <w:color w:val="0000FF"/>
                <w:highlight w:val="none"/>
              </w:rPr>
              <w:t>排放</w:t>
            </w:r>
            <w:r>
              <w:rPr>
                <w:rFonts w:hint="eastAsia"/>
                <w:color w:val="0000FF"/>
                <w:lang w:eastAsia="zh-CN"/>
              </w:rPr>
              <w:t>，</w:t>
            </w:r>
            <w:r>
              <w:rPr>
                <w:rFonts w:hint="eastAsia"/>
                <w:color w:val="0000FF"/>
                <w:highlight w:val="none"/>
                <w:lang w:val="en-US" w:eastAsia="zh-CN"/>
              </w:rPr>
              <w:t>则</w:t>
            </w:r>
            <w:r>
              <w:rPr>
                <w:rFonts w:hint="eastAsia"/>
                <w:color w:val="0000FF"/>
                <w:highlight w:val="none"/>
              </w:rPr>
              <w:t>本项目</w:t>
            </w:r>
            <w:r>
              <w:rPr>
                <w:rFonts w:hint="eastAsia"/>
                <w:color w:val="0000FF"/>
                <w:highlight w:val="none"/>
                <w:lang w:eastAsia="zh-CN"/>
              </w:rPr>
              <w:t>料仓</w:t>
            </w:r>
            <w:r>
              <w:rPr>
                <w:rFonts w:hint="eastAsia"/>
                <w:color w:val="0000FF"/>
                <w:highlight w:val="none"/>
              </w:rPr>
              <w:t>粉尘排放量为</w:t>
            </w:r>
            <w:r>
              <w:rPr>
                <w:rFonts w:hint="eastAsia"/>
                <w:color w:val="0000FF"/>
                <w:highlight w:val="none"/>
                <w:lang w:val="en-US" w:eastAsia="zh-CN"/>
              </w:rPr>
              <w:t>0.0346t</w:t>
            </w:r>
            <w:r>
              <w:rPr>
                <w:rFonts w:hint="eastAsia"/>
                <w:color w:val="0000FF"/>
                <w:highlight w:val="none"/>
              </w:rPr>
              <w:t>/a，</w:t>
            </w:r>
            <w:r>
              <w:rPr>
                <w:rFonts w:hint="eastAsia"/>
                <w:color w:val="0000FF"/>
                <w:highlight w:val="none"/>
                <w:lang w:val="en-US" w:eastAsia="zh-CN"/>
              </w:rPr>
              <w:t>排放速率0.0144</w:t>
            </w:r>
            <w:r>
              <w:rPr>
                <w:rFonts w:hint="eastAsia"/>
                <w:color w:val="0000FF"/>
                <w:highlight w:val="none"/>
              </w:rPr>
              <w:t>kg/h</w:t>
            </w:r>
            <w:r>
              <w:rPr>
                <w:rFonts w:hint="eastAsia"/>
                <w:color w:val="0000FF"/>
                <w:highlight w:val="none"/>
                <w:lang w:eastAsia="zh-CN"/>
              </w:rPr>
              <w:t>，</w:t>
            </w:r>
            <w:r>
              <w:rPr>
                <w:rFonts w:hint="eastAsia"/>
                <w:color w:val="0000FF"/>
                <w:highlight w:val="none"/>
                <w:lang w:val="en-US" w:eastAsia="zh-CN"/>
              </w:rPr>
              <w:t>排放浓度为2.4mg/m</w:t>
            </w:r>
            <w:r>
              <w:rPr>
                <w:rFonts w:hint="eastAsia"/>
                <w:color w:val="0000FF"/>
                <w:highlight w:val="none"/>
                <w:vertAlign w:val="superscript"/>
                <w:lang w:val="en-US" w:eastAsia="zh-CN"/>
              </w:rPr>
              <w:t>3</w:t>
            </w:r>
            <w:r>
              <w:rPr>
                <w:rFonts w:hint="eastAsia"/>
                <w:color w:val="0000FF"/>
                <w:highlight w:val="none"/>
              </w:rPr>
              <w:t>。</w:t>
            </w:r>
          </w:p>
          <w:p>
            <w:pPr>
              <w:pStyle w:val="73"/>
              <w:rPr>
                <w:rFonts w:hint="eastAsia" w:eastAsia="宋体"/>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储灰库</w:t>
            </w:r>
            <w:r>
              <w:rPr>
                <w:rFonts w:hint="eastAsia"/>
                <w:highlight w:val="none"/>
                <w:lang w:val="en-US" w:eastAsia="zh-CN"/>
              </w:rPr>
              <w:t>粉尘</w:t>
            </w:r>
          </w:p>
          <w:p>
            <w:pPr>
              <w:pStyle w:val="41"/>
              <w:ind w:firstLine="480"/>
            </w:pPr>
            <w:r>
              <w:rPr>
                <w:rFonts w:hint="eastAsia"/>
              </w:rPr>
              <w:t>本项目储灰库</w:t>
            </w:r>
            <w:r>
              <w:rPr>
                <w:rFonts w:hint="eastAsia"/>
                <w:lang w:val="en-US" w:eastAsia="zh-CN"/>
              </w:rPr>
              <w:t>主要贮存粉煤灰，</w:t>
            </w:r>
            <w:r>
              <w:rPr>
                <w:rFonts w:hint="eastAsia"/>
              </w:rPr>
              <w:t>储灰库</w:t>
            </w:r>
            <w:r>
              <w:rPr>
                <w:rFonts w:hint="eastAsia"/>
                <w:lang w:val="en-US" w:eastAsia="zh-CN"/>
              </w:rPr>
              <w:t>全封闭设计，</w:t>
            </w:r>
            <w:r>
              <w:rPr>
                <w:rFonts w:hint="eastAsia"/>
                <w:vertAlign w:val="baseline"/>
                <w:lang w:val="en-US" w:eastAsia="zh-CN"/>
              </w:rPr>
              <w:t>门式刚架+剪力墙结构</w:t>
            </w:r>
            <w:r>
              <w:rPr>
                <w:rFonts w:hint="eastAsia"/>
                <w:lang w:val="en-US" w:eastAsia="zh-CN"/>
              </w:rPr>
              <w:t>，粉煤灰采用自卸车运输，在运输、卸料过程中会产生粉尘，</w:t>
            </w:r>
            <w:r>
              <w:rPr>
                <w:rFonts w:hint="eastAsia"/>
              </w:rPr>
              <w:t>产生的工业粉尘源强参照</w:t>
            </w:r>
            <w:r>
              <w:rPr>
                <w:rFonts w:hint="eastAsia"/>
                <w:highlight w:val="none"/>
              </w:rPr>
              <w:t>《排放源统计调查产排污核算方法和系数手册》——30</w:t>
            </w:r>
            <w:r>
              <w:rPr>
                <w:rFonts w:hint="eastAsia"/>
                <w:highlight w:val="none"/>
                <w:lang w:val="en-US" w:eastAsia="zh-CN"/>
              </w:rPr>
              <w:t>21</w:t>
            </w:r>
            <w:r>
              <w:rPr>
                <w:rFonts w:ascii="宋体" w:hAnsi="宋体" w:eastAsia="宋体" w:cs="宋体"/>
                <w:sz w:val="24"/>
                <w:szCs w:val="24"/>
                <w:highlight w:val="none"/>
              </w:rPr>
              <w:t>水泥制品制造</w:t>
            </w:r>
            <w:r>
              <w:rPr>
                <w:rFonts w:hint="eastAsia"/>
                <w:sz w:val="24"/>
                <w:highlight w:val="none"/>
              </w:rPr>
              <w:t>（含3022砼结构构件、3029其他水泥类似制品制造）行业系数表</w:t>
            </w:r>
            <w:r>
              <w:rPr>
                <w:rFonts w:ascii="宋体" w:hAnsi="宋体" w:eastAsia="宋体" w:cs="宋体"/>
                <w:sz w:val="24"/>
                <w:szCs w:val="24"/>
              </w:rPr>
              <w:t>物料输送储存</w:t>
            </w:r>
            <w:r>
              <w:rPr>
                <w:rFonts w:hint="eastAsia" w:ascii="宋体" w:hAnsi="宋体" w:eastAsia="宋体" w:cs="宋体"/>
                <w:sz w:val="24"/>
                <w:szCs w:val="24"/>
                <w:lang w:val="en-US" w:eastAsia="zh-CN"/>
              </w:rPr>
              <w:t>废气系数</w:t>
            </w:r>
            <w:r>
              <w:rPr>
                <w:rFonts w:hint="eastAsia"/>
                <w:highlight w:val="none"/>
              </w:rPr>
              <w:t>，颗粒物产污系数</w:t>
            </w:r>
            <w:r>
              <w:rPr>
                <w:rFonts w:hint="eastAsia"/>
                <w:highlight w:val="none"/>
                <w:lang w:val="en-US" w:eastAsia="zh-CN"/>
              </w:rPr>
              <w:t>0.12</w:t>
            </w:r>
            <w:r>
              <w:rPr>
                <w:rFonts w:hint="eastAsia"/>
                <w:highlight w:val="none"/>
              </w:rPr>
              <w:t>千克/吨-产品</w:t>
            </w:r>
            <w:r>
              <w:rPr>
                <w:rFonts w:hint="eastAsia"/>
              </w:rPr>
              <w:t>。</w:t>
            </w:r>
          </w:p>
          <w:p>
            <w:pPr>
              <w:pStyle w:val="41"/>
              <w:ind w:firstLine="480"/>
              <w:rPr>
                <w:rFonts w:hint="eastAsia"/>
                <w:lang w:eastAsia="zh-CN"/>
              </w:rPr>
            </w:pPr>
            <w:r>
              <w:rPr>
                <w:rFonts w:hint="eastAsia"/>
              </w:rPr>
              <w:t>项目颗粒物产生量为</w:t>
            </w:r>
            <w:r>
              <w:rPr>
                <w:rFonts w:hint="eastAsia"/>
                <w:lang w:val="en-US" w:eastAsia="zh-CN"/>
              </w:rPr>
              <w:t>11.52</w:t>
            </w:r>
            <w:r>
              <w:rPr>
                <w:rFonts w:hint="eastAsia"/>
              </w:rPr>
              <w:t>t/a，全年生产</w:t>
            </w:r>
            <w:r>
              <w:rPr>
                <w:rFonts w:hint="eastAsia"/>
                <w:lang w:val="en-US" w:eastAsia="zh-CN"/>
              </w:rPr>
              <w:t>2400</w:t>
            </w:r>
            <w:r>
              <w:rPr>
                <w:rFonts w:hint="eastAsia"/>
              </w:rPr>
              <w:t>h，产生</w:t>
            </w:r>
            <w:r>
              <w:rPr>
                <w:rFonts w:hint="eastAsia"/>
                <w:lang w:val="en-US" w:eastAsia="zh-CN"/>
              </w:rPr>
              <w:t>速率</w:t>
            </w:r>
            <w:r>
              <w:rPr>
                <w:rFonts w:hint="eastAsia"/>
              </w:rPr>
              <w:t>为</w:t>
            </w:r>
            <w:r>
              <w:rPr>
                <w:rFonts w:hint="eastAsia"/>
                <w:lang w:val="en-US" w:eastAsia="zh-CN"/>
              </w:rPr>
              <w:t>4.8k</w:t>
            </w:r>
            <w:r>
              <w:rPr>
                <w:rFonts w:hint="eastAsia"/>
              </w:rPr>
              <w:t>g/</w:t>
            </w:r>
            <w:r>
              <w:rPr>
                <w:rFonts w:hint="eastAsia"/>
                <w:lang w:val="en-US" w:eastAsia="zh-CN"/>
              </w:rPr>
              <w:t>h</w:t>
            </w:r>
            <w:r>
              <w:rPr>
                <w:rFonts w:hint="eastAsia"/>
              </w:rPr>
              <w:t>，</w:t>
            </w:r>
            <w:r>
              <w:rPr>
                <w:rFonts w:hint="eastAsia"/>
                <w:lang w:val="en-US" w:eastAsia="zh-CN"/>
              </w:rPr>
              <w:t>本项目</w:t>
            </w:r>
            <w:r>
              <w:rPr>
                <w:rFonts w:hint="eastAsia"/>
              </w:rPr>
              <w:t>储灰库</w:t>
            </w:r>
            <w:r>
              <w:rPr>
                <w:rFonts w:hint="eastAsia"/>
                <w:lang w:val="en-US" w:eastAsia="zh-CN"/>
              </w:rPr>
              <w:t>采用全封闭设计</w:t>
            </w:r>
            <w:r>
              <w:rPr>
                <w:rFonts w:hint="eastAsia"/>
                <w:highlight w:val="none"/>
                <w:shd w:val="clear" w:fill="FFFFFF" w:themeFill="background1"/>
                <w:lang w:val="en-US" w:eastAsia="zh-CN"/>
              </w:rPr>
              <w:t>、卸料过程采用移动式雾炮机</w:t>
            </w:r>
            <w:r>
              <w:rPr>
                <w:highlight w:val="none"/>
                <w:shd w:val="clear" w:fill="FFFFFF" w:themeFill="background1"/>
              </w:rPr>
              <w:t>雾化除尘</w:t>
            </w:r>
            <w:r>
              <w:rPr>
                <w:rFonts w:hint="eastAsia"/>
                <w:highlight w:val="none"/>
                <w:shd w:val="clear" w:fill="FFFFFF" w:themeFill="background1"/>
                <w:lang w:val="en-US" w:eastAsia="zh-CN"/>
              </w:rPr>
              <w:t>、储灰库</w:t>
            </w:r>
            <w:r>
              <w:rPr>
                <w:rFonts w:hint="eastAsia"/>
              </w:rPr>
              <w:t>地面</w:t>
            </w:r>
            <w:r>
              <w:rPr>
                <w:rFonts w:hint="eastAsia"/>
                <w:lang w:val="en-US" w:eastAsia="zh-CN"/>
              </w:rPr>
              <w:t>水泥</w:t>
            </w:r>
            <w:r>
              <w:rPr>
                <w:rFonts w:hint="eastAsia"/>
              </w:rPr>
              <w:t>硬化、道路定期洒水降尘、车辆出入口设置车轮清洗除尘装置，降尘效率</w:t>
            </w:r>
            <w:r>
              <w:rPr>
                <w:rFonts w:hint="eastAsia"/>
                <w:lang w:val="en-US" w:eastAsia="zh-CN"/>
              </w:rPr>
              <w:t>95</w:t>
            </w:r>
            <w:r>
              <w:rPr>
                <w:rFonts w:hint="eastAsia"/>
              </w:rPr>
              <w:t>%，</w:t>
            </w:r>
            <w:r>
              <w:rPr>
                <w:rFonts w:hint="eastAsia"/>
                <w:lang w:val="en-US" w:eastAsia="zh-CN"/>
              </w:rPr>
              <w:t>无组织</w:t>
            </w:r>
            <w:r>
              <w:rPr>
                <w:rFonts w:hint="eastAsia"/>
              </w:rPr>
              <w:t>排放量为</w:t>
            </w:r>
            <w:r>
              <w:rPr>
                <w:rFonts w:hint="eastAsia"/>
                <w:lang w:val="en-US" w:eastAsia="zh-CN"/>
              </w:rPr>
              <w:t>0.576</w:t>
            </w:r>
            <w:r>
              <w:rPr>
                <w:rFonts w:hint="eastAsia"/>
              </w:rPr>
              <w:t>t/a，排放速率为0.</w:t>
            </w:r>
            <w:r>
              <w:rPr>
                <w:rFonts w:hint="eastAsia"/>
                <w:lang w:val="en-US" w:eastAsia="zh-CN"/>
              </w:rPr>
              <w:t>24</w:t>
            </w:r>
            <w:r>
              <w:rPr>
                <w:rFonts w:hint="eastAsia"/>
              </w:rPr>
              <w:t>kg/h</w:t>
            </w:r>
            <w:r>
              <w:rPr>
                <w:rFonts w:hint="eastAsia"/>
                <w:lang w:eastAsia="zh-CN"/>
              </w:rPr>
              <w:t>。</w:t>
            </w:r>
          </w:p>
          <w:p>
            <w:pPr>
              <w:pStyle w:val="73"/>
              <w:rPr>
                <w:rFonts w:hint="default"/>
                <w:lang w:val="en-US"/>
              </w:rPr>
            </w:pPr>
            <w:r>
              <w:rPr>
                <w:rFonts w:hint="eastAsia"/>
              </w:rPr>
              <w:t>1.1.</w:t>
            </w:r>
            <w:r>
              <w:rPr>
                <w:rFonts w:hint="eastAsia"/>
                <w:lang w:val="en-US" w:eastAsia="zh-CN"/>
              </w:rPr>
              <w:t>2 G2投料、G3搅拌废气</w:t>
            </w:r>
          </w:p>
          <w:p>
            <w:pPr>
              <w:pStyle w:val="41"/>
              <w:bidi w:val="0"/>
              <w:rPr>
                <w:rFonts w:hint="eastAsia"/>
                <w:sz w:val="24"/>
                <w:lang w:eastAsia="zh-CN"/>
              </w:rPr>
            </w:pPr>
            <w:r>
              <w:rPr>
                <w:rFonts w:hint="eastAsia" w:ascii="宋体" w:hAnsi="宋体" w:cs="宋体"/>
                <w:sz w:val="24"/>
                <w:szCs w:val="24"/>
                <w:lang w:val="en-US" w:eastAsia="zh-CN"/>
              </w:rPr>
              <w:t>物料输送采用全封闭螺旋输送，</w:t>
            </w:r>
            <w:r>
              <w:rPr>
                <w:rFonts w:ascii="宋体" w:hAnsi="宋体" w:eastAsia="宋体" w:cs="宋体"/>
                <w:sz w:val="24"/>
                <w:szCs w:val="24"/>
              </w:rPr>
              <w:t>原料加入时，搅拌机缓慢旋转并按配比注入各种原料及新鲜水，新鲜水的加入可有效的抑制约90%原料粉尘的产生，且车间为封闭式结构，安装排风扇，洒水降尘，</w:t>
            </w:r>
            <w:r>
              <w:rPr>
                <w:sz w:val="24"/>
              </w:rPr>
              <w:t>根据《排放源统计调查产排污核算方法和系数手册》中“表3021 水泥制品制造（含3022砼结构构件、3029其他水泥类似制品制造）行业（续1）”，物料混合搅拌过程颗粒物产生量为0.13kg/t-产品</w:t>
            </w:r>
            <w:r>
              <w:rPr>
                <w:rFonts w:hint="eastAsia"/>
                <w:sz w:val="24"/>
                <w:lang w:eastAsia="zh-CN"/>
              </w:rPr>
              <w:t>。</w:t>
            </w:r>
          </w:p>
          <w:p>
            <w:pPr>
              <w:pStyle w:val="41"/>
              <w:bidi w:val="0"/>
              <w:rPr>
                <w:rFonts w:hint="default"/>
                <w:lang w:val="en-US" w:eastAsia="zh-CN"/>
              </w:rPr>
            </w:pPr>
            <w:r>
              <w:rPr>
                <w:rFonts w:hint="eastAsia"/>
              </w:rPr>
              <w:t>本项目投产后年产12万立方米自保温砌块，产品总重量约</w:t>
            </w:r>
            <w:r>
              <w:rPr>
                <w:rFonts w:hint="eastAsia"/>
                <w:lang w:val="en-US" w:eastAsia="zh-CN"/>
              </w:rPr>
              <w:t>9.6</w:t>
            </w:r>
            <w:r>
              <w:rPr>
                <w:rFonts w:hint="eastAsia"/>
              </w:rPr>
              <w:t>万t/a</w:t>
            </w:r>
            <w:r>
              <w:rPr>
                <w:rFonts w:hint="eastAsia"/>
                <w:lang w:eastAsia="zh-CN"/>
              </w:rPr>
              <w:t>，</w:t>
            </w:r>
            <w:r>
              <w:rPr>
                <w:rFonts w:hint="eastAsia"/>
                <w:lang w:val="en-US" w:eastAsia="zh-CN"/>
              </w:rPr>
              <w:t>因此，本项目</w:t>
            </w:r>
            <w:r>
              <w:rPr>
                <w:rFonts w:hint="eastAsia"/>
              </w:rPr>
              <w:t>颗粒物产生量为</w:t>
            </w:r>
            <w:r>
              <w:rPr>
                <w:rFonts w:hint="eastAsia"/>
                <w:lang w:val="en-US" w:eastAsia="zh-CN"/>
              </w:rPr>
              <w:t>12.48</w:t>
            </w:r>
            <w:r>
              <w:rPr>
                <w:rFonts w:hint="eastAsia"/>
              </w:rPr>
              <w:t>t/a</w:t>
            </w:r>
            <w:r>
              <w:rPr>
                <w:rFonts w:hint="eastAsia"/>
                <w:lang w:eastAsia="zh-CN"/>
              </w:rPr>
              <w:t>，</w:t>
            </w:r>
            <w:r>
              <w:rPr>
                <w:rFonts w:hint="eastAsia"/>
                <w:lang w:val="en-US" w:eastAsia="zh-CN"/>
              </w:rPr>
              <w:t>产生速率5.2kg/h，项目通过优化工艺流程，生产车间全封闭、搅拌设施全密闭、</w:t>
            </w:r>
            <w:r>
              <w:rPr>
                <w:rFonts w:hint="eastAsia"/>
              </w:rPr>
              <w:t>全场地面</w:t>
            </w:r>
            <w:r>
              <w:rPr>
                <w:rFonts w:hint="eastAsia"/>
                <w:highlight w:val="none"/>
              </w:rPr>
              <w:t>硬化</w:t>
            </w:r>
            <w:r>
              <w:rPr>
                <w:rFonts w:hint="eastAsia"/>
                <w:highlight w:val="none"/>
                <w:lang w:eastAsia="zh-CN"/>
              </w:rPr>
              <w:t>、</w:t>
            </w:r>
            <w:r>
              <w:rPr>
                <w:rFonts w:hint="eastAsia"/>
                <w:highlight w:val="none"/>
                <w:shd w:val="clear" w:fill="FFFFFF" w:themeFill="background1"/>
                <w:lang w:val="en-US" w:eastAsia="zh-CN"/>
              </w:rPr>
              <w:t>移动式雾炮机</w:t>
            </w:r>
            <w:r>
              <w:rPr>
                <w:highlight w:val="none"/>
                <w:shd w:val="clear" w:fill="FFFFFF" w:themeFill="background1"/>
              </w:rPr>
              <w:t>雾化除尘</w:t>
            </w:r>
            <w:r>
              <w:rPr>
                <w:rFonts w:hint="eastAsia"/>
                <w:highlight w:val="none"/>
                <w:lang w:val="en-US" w:eastAsia="zh-CN"/>
              </w:rPr>
              <w:t>等降尘</w:t>
            </w:r>
            <w:r>
              <w:rPr>
                <w:rFonts w:hint="eastAsia"/>
                <w:lang w:val="en-US" w:eastAsia="zh-CN"/>
              </w:rPr>
              <w:t>措施后，</w:t>
            </w:r>
            <w:r>
              <w:rPr>
                <w:rFonts w:hint="eastAsia"/>
              </w:rPr>
              <w:t>降尘效率</w:t>
            </w:r>
            <w:r>
              <w:rPr>
                <w:rFonts w:hint="eastAsia"/>
                <w:lang w:val="en-US" w:eastAsia="zh-CN"/>
              </w:rPr>
              <w:t>9</w:t>
            </w:r>
            <w:r>
              <w:rPr>
                <w:rFonts w:hint="eastAsia"/>
              </w:rPr>
              <w:t>0%</w:t>
            </w:r>
            <w:r>
              <w:rPr>
                <w:rFonts w:hint="eastAsia"/>
                <w:lang w:eastAsia="zh-CN"/>
              </w:rPr>
              <w:t>，</w:t>
            </w:r>
            <w:r>
              <w:rPr>
                <w:rFonts w:hint="eastAsia"/>
                <w:lang w:val="en-US" w:eastAsia="zh-CN"/>
              </w:rPr>
              <w:t>无组织</w:t>
            </w:r>
            <w:r>
              <w:rPr>
                <w:rFonts w:hint="eastAsia"/>
              </w:rPr>
              <w:t>排放量为</w:t>
            </w:r>
            <w:r>
              <w:rPr>
                <w:rFonts w:hint="eastAsia"/>
                <w:lang w:val="en-US" w:eastAsia="zh-CN"/>
              </w:rPr>
              <w:t>1.25t/a，</w:t>
            </w:r>
            <w:r>
              <w:rPr>
                <w:rFonts w:hint="eastAsia"/>
              </w:rPr>
              <w:t>排放速率为</w:t>
            </w:r>
            <w:r>
              <w:rPr>
                <w:rFonts w:hint="eastAsia"/>
                <w:lang w:val="en-US" w:eastAsia="zh-CN"/>
              </w:rPr>
              <w:t>0.5</w:t>
            </w:r>
            <w:r>
              <w:rPr>
                <w:rFonts w:hint="eastAsia"/>
              </w:rPr>
              <w:t>kg/h</w:t>
            </w:r>
            <w:r>
              <w:rPr>
                <w:rFonts w:hint="eastAsia"/>
                <w:lang w:eastAsia="zh-CN"/>
              </w:rPr>
              <w:t>。</w:t>
            </w:r>
          </w:p>
          <w:p>
            <w:pPr>
              <w:pStyle w:val="38"/>
            </w:pPr>
            <w:r>
              <w:t>表4-</w:t>
            </w:r>
            <w:r>
              <w:rPr>
                <w:rFonts w:hint="eastAsia"/>
                <w:lang w:val="en-US" w:eastAsia="zh-CN"/>
              </w:rPr>
              <w:t>4</w:t>
            </w:r>
            <w:r>
              <w:t xml:space="preserve">  302</w:t>
            </w:r>
            <w:r>
              <w:rPr>
                <w:rFonts w:hint="eastAsia"/>
                <w:lang w:val="en-US" w:eastAsia="zh-CN"/>
              </w:rPr>
              <w:t>1水泥制品制造</w:t>
            </w:r>
            <w:r>
              <w:t>行业（续1）表</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0"/>
              <w:gridCol w:w="591"/>
              <w:gridCol w:w="798"/>
              <w:gridCol w:w="883"/>
              <w:gridCol w:w="1162"/>
              <w:gridCol w:w="771"/>
              <w:gridCol w:w="1145"/>
              <w:gridCol w:w="827"/>
              <w:gridCol w:w="55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471" w:type="pct"/>
                  <w:noWrap w:val="0"/>
                  <w:vAlign w:val="center"/>
                </w:tcPr>
                <w:p>
                  <w:pPr>
                    <w:pStyle w:val="75"/>
                  </w:pPr>
                  <w:r>
                    <w:t>工段名称</w:t>
                  </w:r>
                </w:p>
              </w:tc>
              <w:tc>
                <w:tcPr>
                  <w:tcW w:w="348" w:type="pct"/>
                  <w:noWrap w:val="0"/>
                  <w:vAlign w:val="center"/>
                </w:tcPr>
                <w:p>
                  <w:pPr>
                    <w:pStyle w:val="75"/>
                    <w:rPr>
                      <w:color w:val="000000"/>
                      <w:szCs w:val="21"/>
                    </w:rPr>
                  </w:pPr>
                  <w:r>
                    <w:rPr>
                      <w:color w:val="000000"/>
                      <w:szCs w:val="21"/>
                    </w:rPr>
                    <w:t>产品名称</w:t>
                  </w:r>
                </w:p>
              </w:tc>
              <w:tc>
                <w:tcPr>
                  <w:tcW w:w="470" w:type="pct"/>
                  <w:noWrap w:val="0"/>
                  <w:vAlign w:val="center"/>
                </w:tcPr>
                <w:p>
                  <w:pPr>
                    <w:pStyle w:val="75"/>
                    <w:rPr>
                      <w:color w:val="000000"/>
                      <w:szCs w:val="21"/>
                    </w:rPr>
                  </w:pPr>
                  <w:r>
                    <w:rPr>
                      <w:color w:val="000000"/>
                      <w:szCs w:val="21"/>
                    </w:rPr>
                    <w:t>原料名称</w:t>
                  </w:r>
                </w:p>
              </w:tc>
              <w:tc>
                <w:tcPr>
                  <w:tcW w:w="520" w:type="pct"/>
                  <w:noWrap w:val="0"/>
                  <w:vAlign w:val="center"/>
                </w:tcPr>
                <w:p>
                  <w:pPr>
                    <w:pStyle w:val="75"/>
                    <w:rPr>
                      <w:color w:val="000000"/>
                      <w:szCs w:val="21"/>
                    </w:rPr>
                  </w:pPr>
                  <w:r>
                    <w:rPr>
                      <w:color w:val="000000"/>
                      <w:szCs w:val="21"/>
                    </w:rPr>
                    <w:t>工艺名称</w:t>
                  </w:r>
                </w:p>
              </w:tc>
              <w:tc>
                <w:tcPr>
                  <w:tcW w:w="684" w:type="pct"/>
                  <w:noWrap w:val="0"/>
                  <w:vAlign w:val="center"/>
                </w:tcPr>
                <w:p>
                  <w:pPr>
                    <w:pStyle w:val="75"/>
                    <w:rPr>
                      <w:color w:val="000000"/>
                      <w:szCs w:val="21"/>
                    </w:rPr>
                  </w:pPr>
                  <w:r>
                    <w:rPr>
                      <w:color w:val="000000"/>
                      <w:szCs w:val="21"/>
                    </w:rPr>
                    <w:t>规模等级</w:t>
                  </w:r>
                </w:p>
              </w:tc>
              <w:tc>
                <w:tcPr>
                  <w:tcW w:w="454" w:type="pct"/>
                  <w:noWrap w:val="0"/>
                  <w:vAlign w:val="center"/>
                </w:tcPr>
                <w:p>
                  <w:pPr>
                    <w:pStyle w:val="75"/>
                    <w:rPr>
                      <w:color w:val="000000"/>
                      <w:szCs w:val="21"/>
                    </w:rPr>
                  </w:pPr>
                  <w:r>
                    <w:rPr>
                      <w:color w:val="000000"/>
                      <w:szCs w:val="21"/>
                    </w:rPr>
                    <w:t>污染物</w:t>
                  </w:r>
                </w:p>
                <w:p>
                  <w:pPr>
                    <w:pStyle w:val="75"/>
                    <w:rPr>
                      <w:color w:val="000000"/>
                      <w:szCs w:val="21"/>
                    </w:rPr>
                  </w:pPr>
                  <w:r>
                    <w:rPr>
                      <w:color w:val="000000"/>
                      <w:szCs w:val="21"/>
                    </w:rPr>
                    <w:t>指标</w:t>
                  </w:r>
                </w:p>
              </w:tc>
              <w:tc>
                <w:tcPr>
                  <w:tcW w:w="674" w:type="pct"/>
                  <w:noWrap w:val="0"/>
                  <w:vAlign w:val="center"/>
                </w:tcPr>
                <w:p>
                  <w:pPr>
                    <w:pStyle w:val="75"/>
                    <w:rPr>
                      <w:color w:val="000000"/>
                      <w:szCs w:val="21"/>
                    </w:rPr>
                  </w:pPr>
                  <w:r>
                    <w:rPr>
                      <w:color w:val="000000"/>
                      <w:szCs w:val="21"/>
                    </w:rPr>
                    <w:t>单位</w:t>
                  </w:r>
                </w:p>
              </w:tc>
              <w:tc>
                <w:tcPr>
                  <w:tcW w:w="487" w:type="pct"/>
                  <w:noWrap w:val="0"/>
                  <w:vAlign w:val="center"/>
                </w:tcPr>
                <w:p>
                  <w:pPr>
                    <w:pStyle w:val="75"/>
                    <w:rPr>
                      <w:color w:val="000000"/>
                      <w:szCs w:val="21"/>
                    </w:rPr>
                  </w:pPr>
                  <w:r>
                    <w:rPr>
                      <w:color w:val="000000"/>
                      <w:szCs w:val="21"/>
                    </w:rPr>
                    <w:t>产污</w:t>
                  </w:r>
                </w:p>
                <w:p>
                  <w:pPr>
                    <w:pStyle w:val="75"/>
                    <w:rPr>
                      <w:color w:val="000000"/>
                      <w:szCs w:val="21"/>
                    </w:rPr>
                  </w:pPr>
                  <w:r>
                    <w:rPr>
                      <w:color w:val="000000"/>
                      <w:szCs w:val="21"/>
                    </w:rPr>
                    <w:t>系数</w:t>
                  </w:r>
                </w:p>
              </w:tc>
              <w:tc>
                <w:tcPr>
                  <w:tcW w:w="327" w:type="pct"/>
                  <w:noWrap w:val="0"/>
                  <w:vAlign w:val="center"/>
                </w:tcPr>
                <w:p>
                  <w:pPr>
                    <w:pStyle w:val="75"/>
                    <w:rPr>
                      <w:color w:val="000000"/>
                      <w:szCs w:val="21"/>
                    </w:rPr>
                  </w:pPr>
                  <w:r>
                    <w:rPr>
                      <w:color w:val="000000"/>
                      <w:szCs w:val="21"/>
                    </w:rPr>
                    <w:t>末端治理</w:t>
                  </w:r>
                </w:p>
              </w:tc>
              <w:tc>
                <w:tcPr>
                  <w:tcW w:w="560" w:type="pct"/>
                  <w:noWrap w:val="0"/>
                  <w:vAlign w:val="center"/>
                </w:tcPr>
                <w:p>
                  <w:pPr>
                    <w:pStyle w:val="75"/>
                    <w:rPr>
                      <w:color w:val="000000"/>
                      <w:szCs w:val="21"/>
                    </w:rPr>
                  </w:pPr>
                  <w:r>
                    <w:rPr>
                      <w:color w:val="000000"/>
                      <w:szCs w:val="21"/>
                    </w:rPr>
                    <w:t>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471" w:type="pct"/>
                  <w:vMerge w:val="restart"/>
                  <w:noWrap w:val="0"/>
                  <w:vAlign w:val="center"/>
                </w:tcPr>
                <w:p>
                  <w:pPr>
                    <w:pStyle w:val="75"/>
                    <w:rPr>
                      <w:color w:val="000000"/>
                      <w:szCs w:val="21"/>
                    </w:rPr>
                  </w:pPr>
                  <w:r>
                    <w:rPr>
                      <w:color w:val="000000"/>
                      <w:szCs w:val="21"/>
                    </w:rPr>
                    <w:t>物料搅拌</w:t>
                  </w:r>
                </w:p>
              </w:tc>
              <w:tc>
                <w:tcPr>
                  <w:tcW w:w="348" w:type="pct"/>
                  <w:vMerge w:val="restart"/>
                  <w:noWrap w:val="0"/>
                  <w:vAlign w:val="center"/>
                </w:tcPr>
                <w:p>
                  <w:pPr>
                    <w:pStyle w:val="75"/>
                    <w:rPr>
                      <w:rFonts w:hint="default" w:eastAsia="宋体"/>
                      <w:color w:val="000000"/>
                      <w:szCs w:val="21"/>
                      <w:lang w:val="en-US" w:eastAsia="zh-CN"/>
                    </w:rPr>
                  </w:pPr>
                  <w:r>
                    <w:rPr>
                      <w:rFonts w:hint="eastAsia"/>
                      <w:color w:val="000000"/>
                      <w:szCs w:val="21"/>
                      <w:lang w:val="en-US" w:eastAsia="zh-CN"/>
                    </w:rPr>
                    <w:t>混凝土制品</w:t>
                  </w:r>
                </w:p>
              </w:tc>
              <w:tc>
                <w:tcPr>
                  <w:tcW w:w="470" w:type="pct"/>
                  <w:vMerge w:val="restart"/>
                  <w:noWrap w:val="0"/>
                  <w:vAlign w:val="center"/>
                </w:tcPr>
                <w:p>
                  <w:pPr>
                    <w:pStyle w:val="75"/>
                    <w:rPr>
                      <w:rFonts w:hint="eastAsia"/>
                      <w:color w:val="000000"/>
                      <w:szCs w:val="21"/>
                    </w:rPr>
                  </w:pPr>
                  <w:r>
                    <w:rPr>
                      <w:rFonts w:hint="eastAsia"/>
                      <w:color w:val="000000"/>
                      <w:szCs w:val="21"/>
                    </w:rPr>
                    <w:t>水泥、砂</w:t>
                  </w:r>
                </w:p>
                <w:p>
                  <w:pPr>
                    <w:pStyle w:val="75"/>
                    <w:rPr>
                      <w:rFonts w:hint="eastAsia"/>
                      <w:color w:val="000000"/>
                      <w:szCs w:val="21"/>
                    </w:rPr>
                  </w:pPr>
                  <w:r>
                    <w:rPr>
                      <w:rFonts w:hint="eastAsia"/>
                      <w:color w:val="000000"/>
                      <w:szCs w:val="21"/>
                    </w:rPr>
                    <w:t>子、石</w:t>
                  </w:r>
                </w:p>
                <w:p>
                  <w:pPr>
                    <w:pStyle w:val="75"/>
                    <w:rPr>
                      <w:color w:val="000000"/>
                      <w:szCs w:val="21"/>
                    </w:rPr>
                  </w:pPr>
                  <w:r>
                    <w:rPr>
                      <w:rFonts w:hint="eastAsia"/>
                      <w:color w:val="000000"/>
                      <w:szCs w:val="21"/>
                    </w:rPr>
                    <w:t>子等</w:t>
                  </w:r>
                </w:p>
              </w:tc>
              <w:tc>
                <w:tcPr>
                  <w:tcW w:w="520" w:type="pct"/>
                  <w:vMerge w:val="restart"/>
                  <w:noWrap w:val="0"/>
                  <w:vAlign w:val="center"/>
                </w:tcPr>
                <w:p>
                  <w:pPr>
                    <w:pStyle w:val="75"/>
                    <w:rPr>
                      <w:color w:val="000000"/>
                      <w:szCs w:val="21"/>
                    </w:rPr>
                  </w:pPr>
                  <w:r>
                    <w:rPr>
                      <w:color w:val="000000"/>
                      <w:szCs w:val="21"/>
                    </w:rPr>
                    <w:t>物料混合搅拌</w:t>
                  </w:r>
                </w:p>
              </w:tc>
              <w:tc>
                <w:tcPr>
                  <w:tcW w:w="684" w:type="pct"/>
                  <w:vMerge w:val="restart"/>
                  <w:noWrap w:val="0"/>
                  <w:vAlign w:val="center"/>
                </w:tcPr>
                <w:p>
                  <w:pPr>
                    <w:pStyle w:val="75"/>
                    <w:rPr>
                      <w:color w:val="000000"/>
                      <w:szCs w:val="21"/>
                    </w:rPr>
                  </w:pPr>
                  <w:r>
                    <w:rPr>
                      <w:color w:val="000000"/>
                      <w:szCs w:val="21"/>
                    </w:rPr>
                    <w:t>所有规模</w:t>
                  </w:r>
                </w:p>
              </w:tc>
              <w:tc>
                <w:tcPr>
                  <w:tcW w:w="454" w:type="pct"/>
                  <w:noWrap w:val="0"/>
                  <w:vAlign w:val="center"/>
                </w:tcPr>
                <w:p>
                  <w:pPr>
                    <w:pStyle w:val="75"/>
                    <w:rPr>
                      <w:color w:val="000000"/>
                      <w:szCs w:val="21"/>
                    </w:rPr>
                  </w:pPr>
                  <w:r>
                    <w:rPr>
                      <w:color w:val="000000"/>
                      <w:szCs w:val="21"/>
                    </w:rPr>
                    <w:t>废气量</w:t>
                  </w:r>
                </w:p>
              </w:tc>
              <w:tc>
                <w:tcPr>
                  <w:tcW w:w="674" w:type="pct"/>
                  <w:noWrap w:val="0"/>
                  <w:vAlign w:val="center"/>
                </w:tcPr>
                <w:p>
                  <w:pPr>
                    <w:pStyle w:val="75"/>
                    <w:rPr>
                      <w:color w:val="000000"/>
                      <w:szCs w:val="21"/>
                    </w:rPr>
                  </w:pPr>
                  <w:r>
                    <w:rPr>
                      <w:color w:val="000000"/>
                      <w:szCs w:val="21"/>
                    </w:rPr>
                    <w:t>标立方米/</w:t>
                  </w:r>
                </w:p>
                <w:p>
                  <w:pPr>
                    <w:pStyle w:val="75"/>
                    <w:rPr>
                      <w:color w:val="000000"/>
                      <w:szCs w:val="21"/>
                    </w:rPr>
                  </w:pPr>
                  <w:r>
                    <w:rPr>
                      <w:color w:val="000000"/>
                      <w:szCs w:val="21"/>
                    </w:rPr>
                    <w:t>吨-产品</w:t>
                  </w:r>
                </w:p>
              </w:tc>
              <w:tc>
                <w:tcPr>
                  <w:tcW w:w="487" w:type="pct"/>
                  <w:noWrap w:val="0"/>
                  <w:vAlign w:val="center"/>
                </w:tcPr>
                <w:p>
                  <w:pPr>
                    <w:pStyle w:val="75"/>
                    <w:rPr>
                      <w:rFonts w:hint="default" w:eastAsia="宋体"/>
                      <w:color w:val="000000"/>
                      <w:szCs w:val="21"/>
                      <w:lang w:val="en-US" w:eastAsia="zh-CN"/>
                    </w:rPr>
                  </w:pPr>
                  <w:r>
                    <w:rPr>
                      <w:rFonts w:hint="eastAsia"/>
                      <w:color w:val="000000"/>
                      <w:szCs w:val="21"/>
                      <w:lang w:val="en-US" w:eastAsia="zh-CN"/>
                    </w:rPr>
                    <w:t>25</w:t>
                  </w:r>
                </w:p>
              </w:tc>
              <w:tc>
                <w:tcPr>
                  <w:tcW w:w="327" w:type="pct"/>
                  <w:noWrap w:val="0"/>
                  <w:vAlign w:val="center"/>
                </w:tcPr>
                <w:p>
                  <w:pPr>
                    <w:pStyle w:val="75"/>
                    <w:rPr>
                      <w:color w:val="000000"/>
                      <w:szCs w:val="21"/>
                    </w:rPr>
                  </w:pPr>
                  <w:r>
                    <w:rPr>
                      <w:color w:val="000000"/>
                      <w:szCs w:val="21"/>
                    </w:rPr>
                    <w:t>/</w:t>
                  </w:r>
                </w:p>
              </w:tc>
              <w:tc>
                <w:tcPr>
                  <w:tcW w:w="560" w:type="pct"/>
                  <w:noWrap w:val="0"/>
                  <w:vAlign w:val="center"/>
                </w:tcPr>
                <w:p>
                  <w:pPr>
                    <w:pStyle w:val="75"/>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471" w:type="pct"/>
                  <w:vMerge w:val="continue"/>
                  <w:noWrap w:val="0"/>
                  <w:vAlign w:val="center"/>
                </w:tcPr>
                <w:p>
                  <w:pPr>
                    <w:pStyle w:val="75"/>
                    <w:rPr>
                      <w:color w:val="000000"/>
                      <w:szCs w:val="21"/>
                    </w:rPr>
                  </w:pPr>
                </w:p>
              </w:tc>
              <w:tc>
                <w:tcPr>
                  <w:tcW w:w="348" w:type="pct"/>
                  <w:vMerge w:val="continue"/>
                  <w:noWrap w:val="0"/>
                  <w:vAlign w:val="center"/>
                </w:tcPr>
                <w:p>
                  <w:pPr>
                    <w:pStyle w:val="75"/>
                    <w:rPr>
                      <w:color w:val="000000"/>
                      <w:szCs w:val="21"/>
                    </w:rPr>
                  </w:pPr>
                </w:p>
              </w:tc>
              <w:tc>
                <w:tcPr>
                  <w:tcW w:w="470" w:type="pct"/>
                  <w:vMerge w:val="continue"/>
                  <w:noWrap w:val="0"/>
                  <w:vAlign w:val="center"/>
                </w:tcPr>
                <w:p>
                  <w:pPr>
                    <w:pStyle w:val="75"/>
                    <w:rPr>
                      <w:color w:val="000000"/>
                      <w:szCs w:val="21"/>
                    </w:rPr>
                  </w:pPr>
                </w:p>
              </w:tc>
              <w:tc>
                <w:tcPr>
                  <w:tcW w:w="520" w:type="pct"/>
                  <w:vMerge w:val="continue"/>
                  <w:noWrap w:val="0"/>
                  <w:vAlign w:val="center"/>
                </w:tcPr>
                <w:p>
                  <w:pPr>
                    <w:pStyle w:val="75"/>
                    <w:rPr>
                      <w:color w:val="000000"/>
                      <w:szCs w:val="21"/>
                    </w:rPr>
                  </w:pPr>
                </w:p>
              </w:tc>
              <w:tc>
                <w:tcPr>
                  <w:tcW w:w="684" w:type="pct"/>
                  <w:vMerge w:val="continue"/>
                  <w:noWrap w:val="0"/>
                  <w:vAlign w:val="center"/>
                </w:tcPr>
                <w:p>
                  <w:pPr>
                    <w:pStyle w:val="75"/>
                    <w:rPr>
                      <w:color w:val="000000"/>
                      <w:szCs w:val="21"/>
                    </w:rPr>
                  </w:pPr>
                </w:p>
              </w:tc>
              <w:tc>
                <w:tcPr>
                  <w:tcW w:w="454" w:type="pct"/>
                  <w:noWrap w:val="0"/>
                  <w:vAlign w:val="center"/>
                </w:tcPr>
                <w:p>
                  <w:pPr>
                    <w:pStyle w:val="75"/>
                    <w:rPr>
                      <w:color w:val="000000"/>
                      <w:szCs w:val="21"/>
                    </w:rPr>
                  </w:pPr>
                  <w:r>
                    <w:rPr>
                      <w:color w:val="000000"/>
                      <w:szCs w:val="21"/>
                    </w:rPr>
                    <w:t>颗粒物</w:t>
                  </w:r>
                </w:p>
              </w:tc>
              <w:tc>
                <w:tcPr>
                  <w:tcW w:w="674" w:type="pct"/>
                  <w:noWrap w:val="0"/>
                  <w:vAlign w:val="center"/>
                </w:tcPr>
                <w:p>
                  <w:pPr>
                    <w:pStyle w:val="75"/>
                    <w:rPr>
                      <w:color w:val="000000"/>
                      <w:szCs w:val="21"/>
                    </w:rPr>
                  </w:pPr>
                  <w:r>
                    <w:rPr>
                      <w:color w:val="000000"/>
                      <w:szCs w:val="21"/>
                    </w:rPr>
                    <w:t>kg/吨-产品</w:t>
                  </w:r>
                </w:p>
              </w:tc>
              <w:tc>
                <w:tcPr>
                  <w:tcW w:w="487" w:type="pct"/>
                  <w:noWrap w:val="0"/>
                  <w:vAlign w:val="center"/>
                </w:tcPr>
                <w:p>
                  <w:pPr>
                    <w:pStyle w:val="75"/>
                    <w:rPr>
                      <w:rFonts w:hint="default" w:eastAsia="宋体"/>
                      <w:color w:val="000000"/>
                      <w:szCs w:val="21"/>
                      <w:lang w:val="en-US" w:eastAsia="zh-CN"/>
                    </w:rPr>
                  </w:pPr>
                  <w:r>
                    <w:rPr>
                      <w:color w:val="000000"/>
                      <w:szCs w:val="21"/>
                    </w:rPr>
                    <w:t>0.</w:t>
                  </w:r>
                  <w:r>
                    <w:rPr>
                      <w:rFonts w:hint="eastAsia"/>
                      <w:color w:val="000000"/>
                      <w:szCs w:val="21"/>
                      <w:lang w:val="en-US" w:eastAsia="zh-CN"/>
                    </w:rPr>
                    <w:t>13</w:t>
                  </w:r>
                </w:p>
              </w:tc>
              <w:tc>
                <w:tcPr>
                  <w:tcW w:w="327" w:type="pct"/>
                  <w:noWrap w:val="0"/>
                  <w:vAlign w:val="center"/>
                </w:tcPr>
                <w:p>
                  <w:pPr>
                    <w:pStyle w:val="75"/>
                    <w:rPr>
                      <w:color w:val="000000"/>
                      <w:szCs w:val="21"/>
                    </w:rPr>
                  </w:pPr>
                  <w:r>
                    <w:rPr>
                      <w:color w:val="000000"/>
                      <w:szCs w:val="21"/>
                    </w:rPr>
                    <w:t>袋式除尘</w:t>
                  </w:r>
                </w:p>
              </w:tc>
              <w:tc>
                <w:tcPr>
                  <w:tcW w:w="560" w:type="pct"/>
                  <w:noWrap w:val="0"/>
                  <w:vAlign w:val="center"/>
                </w:tcPr>
                <w:p>
                  <w:pPr>
                    <w:pStyle w:val="75"/>
                    <w:rPr>
                      <w:color w:val="000000"/>
                      <w:szCs w:val="21"/>
                    </w:rPr>
                  </w:pPr>
                  <w:r>
                    <w:rPr>
                      <w:color w:val="000000"/>
                      <w:szCs w:val="21"/>
                    </w:rPr>
                    <w:t>99.7</w:t>
                  </w:r>
                </w:p>
              </w:tc>
            </w:tr>
          </w:tbl>
          <w:p>
            <w:pPr>
              <w:pStyle w:val="38"/>
            </w:pPr>
            <w:r>
              <w:t>表4-</w:t>
            </w:r>
            <w:r>
              <w:rPr>
                <w:rFonts w:hint="eastAsia"/>
                <w:lang w:val="en-US" w:eastAsia="zh-CN"/>
              </w:rPr>
              <w:t>5</w:t>
            </w:r>
            <w:r>
              <w:t xml:space="preserve">   本项目搅拌废气污染物产生量</w:t>
            </w:r>
          </w:p>
          <w:tbl>
            <w:tblPr>
              <w:tblStyle w:val="2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351"/>
              <w:gridCol w:w="1396"/>
              <w:gridCol w:w="1486"/>
              <w:gridCol w:w="1205"/>
              <w:gridCol w:w="101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6" w:type="pct"/>
                  <w:noWrap w:val="0"/>
                  <w:vAlign w:val="center"/>
                </w:tcPr>
                <w:p>
                  <w:pPr>
                    <w:pStyle w:val="75"/>
                  </w:pPr>
                  <w:r>
                    <w:t>工段名称</w:t>
                  </w:r>
                </w:p>
              </w:tc>
              <w:tc>
                <w:tcPr>
                  <w:tcW w:w="796" w:type="pct"/>
                  <w:noWrap w:val="0"/>
                  <w:vAlign w:val="center"/>
                </w:tcPr>
                <w:p>
                  <w:pPr>
                    <w:pStyle w:val="75"/>
                  </w:pPr>
                  <w:r>
                    <w:t>污染物名称</w:t>
                  </w:r>
                </w:p>
              </w:tc>
              <w:tc>
                <w:tcPr>
                  <w:tcW w:w="822" w:type="pct"/>
                  <w:noWrap w:val="0"/>
                  <w:vAlign w:val="center"/>
                </w:tcPr>
                <w:p>
                  <w:pPr>
                    <w:pStyle w:val="75"/>
                  </w:pPr>
                  <w:r>
                    <w:t>产污系数</w:t>
                  </w:r>
                </w:p>
              </w:tc>
              <w:tc>
                <w:tcPr>
                  <w:tcW w:w="875" w:type="pct"/>
                  <w:noWrap w:val="0"/>
                  <w:vAlign w:val="center"/>
                </w:tcPr>
                <w:p>
                  <w:pPr>
                    <w:pStyle w:val="75"/>
                  </w:pPr>
                  <w:r>
                    <w:t>产生量</w:t>
                  </w:r>
                </w:p>
              </w:tc>
              <w:tc>
                <w:tcPr>
                  <w:tcW w:w="710" w:type="pct"/>
                  <w:noWrap w:val="0"/>
                  <w:vAlign w:val="center"/>
                </w:tcPr>
                <w:p>
                  <w:pPr>
                    <w:pStyle w:val="75"/>
                  </w:pPr>
                  <w:r>
                    <w:t>产生速率</w:t>
                  </w:r>
                </w:p>
              </w:tc>
              <w:tc>
                <w:tcPr>
                  <w:tcW w:w="598" w:type="pct"/>
                  <w:noWrap w:val="0"/>
                  <w:vAlign w:val="center"/>
                </w:tcPr>
                <w:p>
                  <w:pPr>
                    <w:pStyle w:val="75"/>
                    <w:rPr>
                      <w:rFonts w:hint="eastAsia" w:eastAsia="宋体"/>
                      <w:lang w:val="en-US" w:eastAsia="zh-CN"/>
                    </w:rPr>
                  </w:pPr>
                  <w:r>
                    <w:rPr>
                      <w:rFonts w:hint="eastAsia"/>
                      <w:lang w:val="en-US" w:eastAsia="zh-CN"/>
                    </w:rPr>
                    <w:t>排放量</w:t>
                  </w:r>
                </w:p>
              </w:tc>
              <w:tc>
                <w:tcPr>
                  <w:tcW w:w="779" w:type="pct"/>
                  <w:noWrap w:val="0"/>
                  <w:vAlign w:val="center"/>
                </w:tcPr>
                <w:p>
                  <w:pPr>
                    <w:pStyle w:val="75"/>
                    <w:rPr>
                      <w:rFonts w:hint="default" w:eastAsia="宋体"/>
                      <w:lang w:val="en-US" w:eastAsia="zh-CN"/>
                    </w:rPr>
                  </w:pPr>
                  <w:r>
                    <w:rPr>
                      <w:rFonts w:hint="eastAsia"/>
                      <w:lang w:val="en-US" w:eastAsia="zh-CN"/>
                    </w:rPr>
                    <w:t>排放速率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6" w:type="pct"/>
                  <w:noWrap w:val="0"/>
                  <w:vAlign w:val="center"/>
                </w:tcPr>
                <w:p>
                  <w:pPr>
                    <w:pStyle w:val="75"/>
                    <w:rPr>
                      <w:rFonts w:hint="default"/>
                      <w:lang w:val="en-US"/>
                    </w:rPr>
                  </w:pPr>
                  <w:r>
                    <w:rPr>
                      <w:rFonts w:hint="eastAsia"/>
                      <w:lang w:val="en-US" w:eastAsia="zh-CN"/>
                    </w:rPr>
                    <w:t>投料搅拌工段</w:t>
                  </w:r>
                </w:p>
              </w:tc>
              <w:tc>
                <w:tcPr>
                  <w:tcW w:w="796" w:type="pct"/>
                  <w:noWrap w:val="0"/>
                  <w:vAlign w:val="center"/>
                </w:tcPr>
                <w:p>
                  <w:pPr>
                    <w:pStyle w:val="75"/>
                    <w:rPr>
                      <w:rFonts w:hint="eastAsia" w:ascii="Times New Roman" w:hAnsi="Times New Roman" w:eastAsia="宋体" w:cs="Times New Roman"/>
                      <w:kern w:val="2"/>
                      <w:sz w:val="21"/>
                      <w:szCs w:val="24"/>
                      <w:lang w:val="en-US" w:eastAsia="zh-CN" w:bidi="ar-SA"/>
                    </w:rPr>
                  </w:pPr>
                  <w:r>
                    <w:t>颗粒物</w:t>
                  </w:r>
                </w:p>
              </w:tc>
              <w:tc>
                <w:tcPr>
                  <w:tcW w:w="822" w:type="pct"/>
                  <w:noWrap w:val="0"/>
                  <w:vAlign w:val="center"/>
                </w:tcPr>
                <w:p>
                  <w:pPr>
                    <w:pStyle w:val="75"/>
                    <w:rPr>
                      <w:rFonts w:hint="eastAsia" w:ascii="Times New Roman" w:hAnsi="Times New Roman" w:eastAsia="宋体" w:cs="Times New Roman"/>
                      <w:kern w:val="2"/>
                      <w:sz w:val="21"/>
                      <w:szCs w:val="24"/>
                      <w:lang w:val="en-US" w:eastAsia="zh-CN" w:bidi="ar-SA"/>
                    </w:rPr>
                  </w:pPr>
                  <w:r>
                    <w:t>0.</w:t>
                  </w:r>
                  <w:r>
                    <w:rPr>
                      <w:rFonts w:hint="eastAsia"/>
                      <w:lang w:val="en-US" w:eastAsia="zh-CN"/>
                    </w:rPr>
                    <w:t>13</w:t>
                  </w:r>
                  <w:r>
                    <w:t>kg/吨-产品</w:t>
                  </w:r>
                </w:p>
              </w:tc>
              <w:tc>
                <w:tcPr>
                  <w:tcW w:w="875" w:type="pct"/>
                  <w:noWrap w:val="0"/>
                  <w:vAlign w:val="center"/>
                </w:tcPr>
                <w:p>
                  <w:pPr>
                    <w:pStyle w:val="75"/>
                    <w:rPr>
                      <w:rFonts w:hint="eastAsia" w:ascii="Times New Roman" w:hAnsi="Times New Roman" w:eastAsia="宋体" w:cs="Times New Roman"/>
                      <w:kern w:val="2"/>
                      <w:sz w:val="21"/>
                      <w:szCs w:val="24"/>
                      <w:lang w:val="en-US" w:eastAsia="zh-CN" w:bidi="ar-SA"/>
                    </w:rPr>
                  </w:pPr>
                  <w:r>
                    <w:rPr>
                      <w:rFonts w:hint="eastAsia"/>
                      <w:lang w:val="en-US" w:eastAsia="zh-CN"/>
                    </w:rPr>
                    <w:t>12.48</w:t>
                  </w:r>
                  <w:r>
                    <w:t>t/a</w:t>
                  </w:r>
                </w:p>
              </w:tc>
              <w:tc>
                <w:tcPr>
                  <w:tcW w:w="710" w:type="pct"/>
                  <w:noWrap w:val="0"/>
                  <w:vAlign w:val="center"/>
                </w:tcPr>
                <w:p>
                  <w:pPr>
                    <w:pStyle w:val="75"/>
                    <w:rPr>
                      <w:rFonts w:hint="eastAsia" w:ascii="Times New Roman" w:hAnsi="Times New Roman" w:eastAsia="宋体" w:cs="Times New Roman"/>
                      <w:kern w:val="2"/>
                      <w:sz w:val="21"/>
                      <w:szCs w:val="24"/>
                      <w:lang w:val="en-US" w:eastAsia="zh-CN" w:bidi="ar-SA"/>
                    </w:rPr>
                  </w:pPr>
                  <w:r>
                    <w:rPr>
                      <w:rFonts w:hint="eastAsia"/>
                      <w:lang w:val="en-US" w:eastAsia="zh-CN"/>
                    </w:rPr>
                    <w:t>5.2</w:t>
                  </w:r>
                  <w:r>
                    <w:t>kg/h</w:t>
                  </w:r>
                </w:p>
              </w:tc>
              <w:tc>
                <w:tcPr>
                  <w:tcW w:w="598" w:type="pct"/>
                  <w:noWrap w:val="0"/>
                  <w:vAlign w:val="center"/>
                </w:tcPr>
                <w:p>
                  <w:pPr>
                    <w:pStyle w:val="75"/>
                    <w:rPr>
                      <w:rFonts w:hint="eastAsia" w:ascii="Times New Roman" w:hAnsi="Times New Roman" w:eastAsia="宋体" w:cs="Times New Roman"/>
                      <w:kern w:val="2"/>
                      <w:sz w:val="21"/>
                      <w:szCs w:val="24"/>
                      <w:lang w:val="en-US" w:eastAsia="zh-CN" w:bidi="ar-SA"/>
                    </w:rPr>
                  </w:pPr>
                  <w:r>
                    <w:rPr>
                      <w:rFonts w:hint="eastAsia"/>
                      <w:lang w:val="en-US" w:eastAsia="zh-CN"/>
                    </w:rPr>
                    <w:t>1.25</w:t>
                  </w:r>
                  <w:r>
                    <w:t>t/a</w:t>
                  </w:r>
                </w:p>
              </w:tc>
              <w:tc>
                <w:tcPr>
                  <w:tcW w:w="779" w:type="pct"/>
                  <w:noWrap w:val="0"/>
                  <w:vAlign w:val="center"/>
                </w:tcPr>
                <w:p>
                  <w:pPr>
                    <w:pStyle w:val="75"/>
                    <w:rPr>
                      <w:rFonts w:hint="eastAsia" w:ascii="Times New Roman" w:hAnsi="Times New Roman" w:eastAsia="宋体" w:cs="Times New Roman"/>
                      <w:kern w:val="2"/>
                      <w:sz w:val="21"/>
                      <w:szCs w:val="24"/>
                      <w:lang w:val="en-US" w:eastAsia="zh-CN" w:bidi="ar-SA"/>
                    </w:rPr>
                  </w:pPr>
                  <w:r>
                    <w:rPr>
                      <w:rFonts w:hint="eastAsia"/>
                      <w:lang w:val="en-US" w:eastAsia="zh-CN"/>
                    </w:rPr>
                    <w:t>0.5</w:t>
                  </w:r>
                  <w:r>
                    <w:rPr>
                      <w:rFonts w:hint="eastAsia"/>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16" w:type="pct"/>
                  <w:noWrap w:val="0"/>
                  <w:vAlign w:val="center"/>
                </w:tcPr>
                <w:p>
                  <w:pPr>
                    <w:pStyle w:val="75"/>
                  </w:pPr>
                  <w:r>
                    <w:t>合计</w:t>
                  </w:r>
                </w:p>
              </w:tc>
              <w:tc>
                <w:tcPr>
                  <w:tcW w:w="796" w:type="pct"/>
                  <w:noWrap w:val="0"/>
                  <w:vAlign w:val="center"/>
                </w:tcPr>
                <w:p>
                  <w:pPr>
                    <w:pStyle w:val="75"/>
                  </w:pPr>
                  <w:r>
                    <w:t>颗粒物</w:t>
                  </w:r>
                </w:p>
              </w:tc>
              <w:tc>
                <w:tcPr>
                  <w:tcW w:w="822" w:type="pct"/>
                  <w:noWrap w:val="0"/>
                  <w:vAlign w:val="center"/>
                </w:tcPr>
                <w:p>
                  <w:pPr>
                    <w:pStyle w:val="75"/>
                  </w:pPr>
                </w:p>
              </w:tc>
              <w:tc>
                <w:tcPr>
                  <w:tcW w:w="875" w:type="pct"/>
                  <w:noWrap w:val="0"/>
                  <w:vAlign w:val="center"/>
                </w:tcPr>
                <w:p>
                  <w:pPr>
                    <w:pStyle w:val="75"/>
                    <w:rPr>
                      <w:rFonts w:hint="eastAsia" w:ascii="Times New Roman" w:hAnsi="Times New Roman" w:eastAsia="宋体" w:cs="Times New Roman"/>
                      <w:kern w:val="2"/>
                      <w:sz w:val="21"/>
                      <w:szCs w:val="24"/>
                      <w:lang w:val="en-US" w:eastAsia="zh-CN" w:bidi="ar-SA"/>
                    </w:rPr>
                  </w:pPr>
                  <w:r>
                    <w:rPr>
                      <w:rFonts w:hint="eastAsia"/>
                      <w:lang w:val="en-US" w:eastAsia="zh-CN"/>
                    </w:rPr>
                    <w:t>12.48</w:t>
                  </w:r>
                  <w:r>
                    <w:t>t/a</w:t>
                  </w:r>
                </w:p>
              </w:tc>
              <w:tc>
                <w:tcPr>
                  <w:tcW w:w="710" w:type="pct"/>
                  <w:noWrap w:val="0"/>
                  <w:vAlign w:val="center"/>
                </w:tcPr>
                <w:p>
                  <w:pPr>
                    <w:pStyle w:val="75"/>
                    <w:rPr>
                      <w:rFonts w:hint="eastAsia" w:ascii="Times New Roman" w:hAnsi="Times New Roman" w:eastAsia="宋体" w:cs="Times New Roman"/>
                      <w:kern w:val="2"/>
                      <w:sz w:val="21"/>
                      <w:szCs w:val="24"/>
                      <w:lang w:val="en-US" w:eastAsia="zh-CN" w:bidi="ar-SA"/>
                    </w:rPr>
                  </w:pPr>
                  <w:r>
                    <w:rPr>
                      <w:rFonts w:hint="eastAsia"/>
                      <w:lang w:val="en-US" w:eastAsia="zh-CN"/>
                    </w:rPr>
                    <w:t>5.2</w:t>
                  </w:r>
                  <w:r>
                    <w:t>kg/h</w:t>
                  </w:r>
                </w:p>
              </w:tc>
              <w:tc>
                <w:tcPr>
                  <w:tcW w:w="598" w:type="pct"/>
                  <w:noWrap w:val="0"/>
                  <w:vAlign w:val="center"/>
                </w:tcPr>
                <w:p>
                  <w:pPr>
                    <w:pStyle w:val="75"/>
                    <w:rPr>
                      <w:rFonts w:hint="eastAsia" w:ascii="Times New Roman" w:hAnsi="Times New Roman" w:eastAsia="宋体" w:cs="Times New Roman"/>
                      <w:kern w:val="2"/>
                      <w:sz w:val="21"/>
                      <w:szCs w:val="24"/>
                      <w:lang w:val="en-US" w:eastAsia="zh-CN" w:bidi="ar-SA"/>
                    </w:rPr>
                  </w:pPr>
                  <w:r>
                    <w:rPr>
                      <w:rFonts w:hint="eastAsia"/>
                      <w:lang w:val="en-US" w:eastAsia="zh-CN"/>
                    </w:rPr>
                    <w:t>1.25</w:t>
                  </w:r>
                  <w:r>
                    <w:t>t/a</w:t>
                  </w:r>
                </w:p>
              </w:tc>
              <w:tc>
                <w:tcPr>
                  <w:tcW w:w="779" w:type="pct"/>
                  <w:noWrap w:val="0"/>
                  <w:vAlign w:val="center"/>
                </w:tcPr>
                <w:p>
                  <w:pPr>
                    <w:pStyle w:val="75"/>
                    <w:rPr>
                      <w:rFonts w:hint="eastAsia" w:ascii="Times New Roman" w:hAnsi="Times New Roman" w:eastAsia="宋体" w:cs="Times New Roman"/>
                      <w:kern w:val="2"/>
                      <w:sz w:val="21"/>
                      <w:szCs w:val="24"/>
                      <w:lang w:val="en-US" w:eastAsia="zh-CN" w:bidi="ar-SA"/>
                    </w:rPr>
                  </w:pPr>
                  <w:r>
                    <w:rPr>
                      <w:rFonts w:hint="eastAsia"/>
                      <w:lang w:val="en-US" w:eastAsia="zh-CN"/>
                    </w:rPr>
                    <w:t>0.5</w:t>
                  </w:r>
                  <w:r>
                    <w:rPr>
                      <w:rFonts w:hint="eastAsia"/>
                    </w:rPr>
                    <w:t>kg/h</w:t>
                  </w:r>
                </w:p>
              </w:tc>
            </w:tr>
            <w:bookmarkEnd w:id="34"/>
          </w:tbl>
          <w:p>
            <w:pPr>
              <w:pStyle w:val="73"/>
              <w:rPr>
                <w:highlight w:val="none"/>
              </w:rPr>
            </w:pPr>
            <w:r>
              <w:rPr>
                <w:rFonts w:hint="eastAsia"/>
                <w:highlight w:val="none"/>
              </w:rPr>
              <w:t>1.1.</w:t>
            </w:r>
            <w:r>
              <w:rPr>
                <w:rFonts w:hint="eastAsia"/>
                <w:highlight w:val="none"/>
                <w:lang w:val="en-US" w:eastAsia="zh-CN"/>
              </w:rPr>
              <w:t>3 G4、G5</w:t>
            </w:r>
            <w:r>
              <w:rPr>
                <w:rFonts w:hint="eastAsia"/>
                <w:highlight w:val="none"/>
              </w:rPr>
              <w:t>切割粉尘</w:t>
            </w:r>
          </w:p>
          <w:p>
            <w:pPr>
              <w:pStyle w:val="41"/>
              <w:ind w:firstLine="480"/>
              <w:rPr>
                <w:rFonts w:hint="default" w:eastAsia="宋体"/>
                <w:highlight w:val="none"/>
                <w:lang w:val="en-US"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G4粗切割废气</w:t>
            </w:r>
          </w:p>
          <w:p>
            <w:pPr>
              <w:pStyle w:val="41"/>
              <w:ind w:firstLine="480"/>
              <w:rPr>
                <w:highlight w:val="none"/>
              </w:rPr>
            </w:pPr>
            <w:r>
              <w:rPr>
                <w:highlight w:val="none"/>
              </w:rPr>
              <w:t>本项目</w:t>
            </w:r>
            <w:r>
              <w:rPr>
                <w:rFonts w:hint="eastAsia"/>
                <w:highlight w:val="none"/>
              </w:rPr>
              <w:t>半成品在</w:t>
            </w:r>
            <w:r>
              <w:rPr>
                <w:highlight w:val="none"/>
              </w:rPr>
              <w:t>切割过程中，采用湿式加工</w:t>
            </w:r>
            <w:r>
              <w:rPr>
                <w:rFonts w:hint="eastAsia"/>
                <w:highlight w:val="none"/>
                <w:lang w:val="en-US" w:eastAsia="zh-CN"/>
              </w:rPr>
              <w:t>切割</w:t>
            </w:r>
            <w:r>
              <w:rPr>
                <w:highlight w:val="none"/>
              </w:rPr>
              <w:t>，边切割边喷水，使用的切割用水即起到冷却作用，又起到除尘作用。切割用水经三级沉淀后，回用于生产使用。该部分粉尘产生量按0.0</w:t>
            </w:r>
            <w:r>
              <w:rPr>
                <w:rFonts w:hint="eastAsia"/>
                <w:highlight w:val="none"/>
              </w:rPr>
              <w:t>3</w:t>
            </w:r>
            <w:r>
              <w:rPr>
                <w:highlight w:val="none"/>
              </w:rPr>
              <w:t>kg/</w:t>
            </w:r>
            <w:r>
              <w:rPr>
                <w:rFonts w:hint="eastAsia"/>
                <w:highlight w:val="none"/>
              </w:rPr>
              <w:t>t-</w:t>
            </w:r>
            <w:r>
              <w:rPr>
                <w:highlight w:val="none"/>
              </w:rPr>
              <w:t>产品计算，本项目投产后年产</w:t>
            </w:r>
            <w:r>
              <w:rPr>
                <w:rFonts w:hint="eastAsia"/>
                <w:highlight w:val="none"/>
              </w:rPr>
              <w:t>12</w:t>
            </w:r>
            <w:r>
              <w:rPr>
                <w:highlight w:val="none"/>
              </w:rPr>
              <w:t>万立方米自保温砌块，产品</w:t>
            </w:r>
            <w:r>
              <w:rPr>
                <w:rFonts w:hint="eastAsia"/>
                <w:highlight w:val="none"/>
              </w:rPr>
              <w:t>总</w:t>
            </w:r>
            <w:r>
              <w:rPr>
                <w:highlight w:val="none"/>
              </w:rPr>
              <w:t>重量约</w:t>
            </w:r>
            <w:r>
              <w:rPr>
                <w:rFonts w:hint="eastAsia"/>
                <w:highlight w:val="none"/>
                <w:lang w:val="en-US" w:eastAsia="zh-CN"/>
              </w:rPr>
              <w:t>96000</w:t>
            </w:r>
            <w:r>
              <w:rPr>
                <w:rFonts w:hint="eastAsia"/>
                <w:highlight w:val="none"/>
              </w:rPr>
              <w:t>t/a</w:t>
            </w:r>
            <w:r>
              <w:rPr>
                <w:highlight w:val="none"/>
              </w:rPr>
              <w:t>，则粉尘产生量为</w:t>
            </w:r>
            <w:r>
              <w:rPr>
                <w:rFonts w:hint="eastAsia"/>
                <w:highlight w:val="none"/>
              </w:rPr>
              <w:t>2.</w:t>
            </w:r>
            <w:r>
              <w:rPr>
                <w:rFonts w:hint="eastAsia"/>
                <w:highlight w:val="none"/>
                <w:lang w:val="en-US" w:eastAsia="zh-CN"/>
              </w:rPr>
              <w:t>88</w:t>
            </w:r>
            <w:r>
              <w:rPr>
                <w:highlight w:val="none"/>
              </w:rPr>
              <w:t>t/a（</w:t>
            </w:r>
            <w:r>
              <w:rPr>
                <w:rFonts w:hint="eastAsia"/>
                <w:highlight w:val="none"/>
              </w:rPr>
              <w:t>1.</w:t>
            </w:r>
            <w:r>
              <w:rPr>
                <w:rFonts w:hint="eastAsia"/>
                <w:highlight w:val="none"/>
                <w:lang w:val="en-US" w:eastAsia="zh-CN"/>
              </w:rPr>
              <w:t>2</w:t>
            </w:r>
            <w:r>
              <w:rPr>
                <w:highlight w:val="none"/>
              </w:rPr>
              <w:t>kg/h），而切割工艺采用的湿式加工可将</w:t>
            </w:r>
            <w:r>
              <w:rPr>
                <w:rFonts w:hint="eastAsia"/>
                <w:highlight w:val="none"/>
              </w:rPr>
              <w:t>90</w:t>
            </w:r>
            <w:r>
              <w:rPr>
                <w:highlight w:val="none"/>
              </w:rPr>
              <w:t>%的粉尘去除，则粉尘排放量为</w:t>
            </w:r>
            <w:r>
              <w:rPr>
                <w:rFonts w:hint="eastAsia"/>
                <w:highlight w:val="none"/>
                <w:lang w:val="en-US" w:eastAsia="zh-CN"/>
              </w:rPr>
              <w:t>0.29</w:t>
            </w:r>
            <w:r>
              <w:rPr>
                <w:highlight w:val="none"/>
              </w:rPr>
              <w:t>t/a（0.</w:t>
            </w:r>
            <w:r>
              <w:rPr>
                <w:rFonts w:hint="eastAsia"/>
                <w:highlight w:val="none"/>
              </w:rPr>
              <w:t>1</w:t>
            </w:r>
            <w:r>
              <w:rPr>
                <w:rFonts w:hint="eastAsia"/>
                <w:highlight w:val="none"/>
                <w:lang w:val="en-US" w:eastAsia="zh-CN"/>
              </w:rPr>
              <w:t>2</w:t>
            </w:r>
            <w:r>
              <w:rPr>
                <w:highlight w:val="none"/>
              </w:rPr>
              <w:t>kg/h）。</w:t>
            </w:r>
          </w:p>
          <w:p>
            <w:pPr>
              <w:pStyle w:val="41"/>
              <w:ind w:firstLine="480"/>
              <w:rPr>
                <w:rFonts w:hint="default" w:eastAsia="宋体"/>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G5细切割废气</w:t>
            </w:r>
          </w:p>
          <w:p>
            <w:pPr>
              <w:pStyle w:val="41"/>
              <w:ind w:firstLine="480"/>
              <w:rPr>
                <w:highlight w:val="none"/>
              </w:rPr>
            </w:pPr>
            <w:r>
              <w:rPr>
                <w:highlight w:val="none"/>
              </w:rPr>
              <w:t>本项目</w:t>
            </w:r>
            <w:r>
              <w:rPr>
                <w:rFonts w:hint="eastAsia"/>
                <w:highlight w:val="none"/>
              </w:rPr>
              <w:t>成品在</w:t>
            </w:r>
            <w:r>
              <w:rPr>
                <w:highlight w:val="none"/>
              </w:rPr>
              <w:t>切割过程中，采用湿式加工</w:t>
            </w:r>
            <w:r>
              <w:rPr>
                <w:rFonts w:hint="eastAsia"/>
                <w:highlight w:val="none"/>
                <w:lang w:val="en-US" w:eastAsia="zh-CN"/>
              </w:rPr>
              <w:t>切割</w:t>
            </w:r>
            <w:r>
              <w:rPr>
                <w:highlight w:val="none"/>
              </w:rPr>
              <w:t>，边切割边喷水，使用的切割用水即起到冷却作用，又起到除尘作用。切割用水经三级沉淀后，回用于生产使用。该部分粉尘产生量按0.0</w:t>
            </w:r>
            <w:r>
              <w:rPr>
                <w:rFonts w:hint="eastAsia"/>
                <w:highlight w:val="none"/>
              </w:rPr>
              <w:t>3</w:t>
            </w:r>
            <w:r>
              <w:rPr>
                <w:highlight w:val="none"/>
              </w:rPr>
              <w:t>kg/</w:t>
            </w:r>
            <w:r>
              <w:rPr>
                <w:rFonts w:hint="eastAsia"/>
                <w:highlight w:val="none"/>
              </w:rPr>
              <w:t>t-</w:t>
            </w:r>
            <w:r>
              <w:rPr>
                <w:highlight w:val="none"/>
              </w:rPr>
              <w:t>产品计算，本项目投产后年产</w:t>
            </w:r>
            <w:r>
              <w:rPr>
                <w:rFonts w:hint="eastAsia"/>
                <w:highlight w:val="none"/>
              </w:rPr>
              <w:t>12</w:t>
            </w:r>
            <w:r>
              <w:rPr>
                <w:highlight w:val="none"/>
              </w:rPr>
              <w:t>万立方米自保温砌块，产品</w:t>
            </w:r>
            <w:r>
              <w:rPr>
                <w:rFonts w:hint="eastAsia"/>
                <w:highlight w:val="none"/>
              </w:rPr>
              <w:t>总</w:t>
            </w:r>
            <w:r>
              <w:rPr>
                <w:highlight w:val="none"/>
              </w:rPr>
              <w:t>重量约</w:t>
            </w:r>
            <w:r>
              <w:rPr>
                <w:rFonts w:hint="eastAsia"/>
                <w:highlight w:val="none"/>
                <w:lang w:val="en-US" w:eastAsia="zh-CN"/>
              </w:rPr>
              <w:t>96000</w:t>
            </w:r>
            <w:r>
              <w:rPr>
                <w:rFonts w:hint="eastAsia"/>
                <w:highlight w:val="none"/>
              </w:rPr>
              <w:t>t/a</w:t>
            </w:r>
            <w:r>
              <w:rPr>
                <w:highlight w:val="none"/>
              </w:rPr>
              <w:t>，则粉尘产生量为</w:t>
            </w:r>
            <w:r>
              <w:rPr>
                <w:rFonts w:hint="eastAsia"/>
                <w:highlight w:val="none"/>
              </w:rPr>
              <w:t>2.</w:t>
            </w:r>
            <w:r>
              <w:rPr>
                <w:rFonts w:hint="eastAsia"/>
                <w:highlight w:val="none"/>
                <w:lang w:val="en-US" w:eastAsia="zh-CN"/>
              </w:rPr>
              <w:t>88</w:t>
            </w:r>
            <w:r>
              <w:rPr>
                <w:highlight w:val="none"/>
              </w:rPr>
              <w:t>t/a（</w:t>
            </w:r>
            <w:r>
              <w:rPr>
                <w:rFonts w:hint="eastAsia"/>
                <w:highlight w:val="none"/>
              </w:rPr>
              <w:t>1.</w:t>
            </w:r>
            <w:r>
              <w:rPr>
                <w:rFonts w:hint="eastAsia"/>
                <w:highlight w:val="none"/>
                <w:lang w:val="en-US" w:eastAsia="zh-CN"/>
              </w:rPr>
              <w:t>2</w:t>
            </w:r>
            <w:r>
              <w:rPr>
                <w:highlight w:val="none"/>
              </w:rPr>
              <w:t>kg/h），而切割工艺采用的湿式加工可将</w:t>
            </w:r>
            <w:r>
              <w:rPr>
                <w:rFonts w:hint="eastAsia"/>
                <w:highlight w:val="none"/>
              </w:rPr>
              <w:t>90</w:t>
            </w:r>
            <w:r>
              <w:rPr>
                <w:highlight w:val="none"/>
              </w:rPr>
              <w:t>%的粉尘去除，则粉尘排放量为0.</w:t>
            </w:r>
            <w:r>
              <w:rPr>
                <w:rFonts w:hint="eastAsia"/>
                <w:highlight w:val="none"/>
              </w:rPr>
              <w:t>2</w:t>
            </w:r>
            <w:r>
              <w:rPr>
                <w:rFonts w:hint="eastAsia"/>
                <w:highlight w:val="none"/>
                <w:lang w:val="en-US" w:eastAsia="zh-CN"/>
              </w:rPr>
              <w:t>9</w:t>
            </w:r>
            <w:r>
              <w:rPr>
                <w:highlight w:val="none"/>
              </w:rPr>
              <w:t>t/a（0.</w:t>
            </w:r>
            <w:r>
              <w:rPr>
                <w:rFonts w:hint="eastAsia"/>
                <w:highlight w:val="none"/>
              </w:rPr>
              <w:t>1</w:t>
            </w:r>
            <w:r>
              <w:rPr>
                <w:rFonts w:hint="eastAsia"/>
                <w:highlight w:val="none"/>
                <w:lang w:val="en-US" w:eastAsia="zh-CN"/>
              </w:rPr>
              <w:t>2</w:t>
            </w:r>
            <w:r>
              <w:rPr>
                <w:highlight w:val="none"/>
              </w:rPr>
              <w:t>kg/h）。</w:t>
            </w:r>
          </w:p>
          <w:p>
            <w:pPr>
              <w:pStyle w:val="73"/>
              <w:bidi w:val="0"/>
              <w:rPr>
                <w:rFonts w:hint="eastAsia"/>
                <w:lang w:val="en-US" w:eastAsia="zh-CN"/>
              </w:rPr>
            </w:pPr>
            <w:r>
              <w:rPr>
                <w:rFonts w:hint="eastAsia"/>
                <w:lang w:val="en-US" w:eastAsia="zh-CN"/>
              </w:rPr>
              <w:t>1.1.4食堂油烟</w:t>
            </w:r>
          </w:p>
          <w:p>
            <w:pPr>
              <w:pStyle w:val="41"/>
              <w:bidi w:val="0"/>
              <w:rPr>
                <w:rFonts w:hint="default"/>
                <w:color w:val="0000FF"/>
                <w:lang w:val="en-US" w:eastAsia="zh-CN"/>
              </w:rPr>
            </w:pPr>
            <w:r>
              <w:t>本项目设置一座职工食堂，为厂区工作人员提供饮食，厨房所用燃料为</w:t>
            </w:r>
            <w:r>
              <w:rPr>
                <w:rFonts w:hint="eastAsia"/>
                <w:lang w:val="en-US" w:eastAsia="zh-CN"/>
              </w:rPr>
              <w:t>天然气</w:t>
            </w:r>
            <w:r>
              <w:t>，食堂</w:t>
            </w:r>
            <w:r>
              <w:rPr>
                <w:rFonts w:hint="eastAsia"/>
              </w:rPr>
              <w:t>烹饪</w:t>
            </w:r>
            <w:r>
              <w:t>过程中产生的废气主要为饮食油烟。</w:t>
            </w:r>
            <w:r>
              <w:rPr>
                <w:color w:val="0000FF"/>
              </w:rPr>
              <w:t>本项目劳动定员为</w:t>
            </w:r>
            <w:r>
              <w:rPr>
                <w:rFonts w:hint="eastAsia"/>
                <w:color w:val="0000FF"/>
              </w:rPr>
              <w:t>40</w:t>
            </w:r>
            <w:r>
              <w:rPr>
                <w:color w:val="0000FF"/>
              </w:rPr>
              <w:t>人，食用油的用量约为</w:t>
            </w:r>
            <w:r>
              <w:rPr>
                <w:rFonts w:hint="eastAsia"/>
                <w:color w:val="0000FF"/>
              </w:rPr>
              <w:t>1.8</w:t>
            </w:r>
            <w:r>
              <w:rPr>
                <w:color w:val="0000FF"/>
              </w:rPr>
              <w:t>kg/d，每天烹饪时间为3h，类比调查表明，一般油烟和油的挥发量占总耗油量的2%～4%之间，取其均值3%，则油烟的产生量约为0.0</w:t>
            </w:r>
            <w:r>
              <w:rPr>
                <w:rFonts w:hint="eastAsia"/>
                <w:color w:val="0000FF"/>
              </w:rPr>
              <w:t>54</w:t>
            </w:r>
            <w:r>
              <w:rPr>
                <w:color w:val="0000FF"/>
              </w:rPr>
              <w:t>kg/d，</w:t>
            </w:r>
            <w:r>
              <w:rPr>
                <w:rFonts w:hint="eastAsia"/>
                <w:color w:val="0000FF"/>
                <w:lang w:val="en-US" w:eastAsia="zh-CN"/>
              </w:rPr>
              <w:t>16.2</w:t>
            </w:r>
            <w:r>
              <w:rPr>
                <w:color w:val="0000FF"/>
              </w:rPr>
              <w:t>kg/a（年烹饪日以</w:t>
            </w:r>
            <w:r>
              <w:rPr>
                <w:rFonts w:hint="eastAsia"/>
                <w:color w:val="0000FF"/>
                <w:lang w:val="en-US" w:eastAsia="zh-CN"/>
              </w:rPr>
              <w:t>300</w:t>
            </w:r>
            <w:r>
              <w:rPr>
                <w:color w:val="0000FF"/>
              </w:rPr>
              <w:t>天</w:t>
            </w:r>
            <w:r>
              <w:rPr>
                <w:rFonts w:hint="eastAsia"/>
                <w:color w:val="0000FF"/>
                <w:lang w:eastAsia="zh-CN"/>
              </w:rPr>
              <w:t>，</w:t>
            </w:r>
            <w:r>
              <w:rPr>
                <w:rFonts w:hint="eastAsia"/>
                <w:color w:val="0000FF"/>
                <w:lang w:val="en-US" w:eastAsia="zh-CN"/>
              </w:rPr>
              <w:t>每天3h</w:t>
            </w:r>
            <w:r>
              <w:rPr>
                <w:color w:val="0000FF"/>
              </w:rPr>
              <w:t>计），产生浓度约为</w:t>
            </w:r>
            <w:r>
              <w:rPr>
                <w:rFonts w:hint="eastAsia"/>
                <w:color w:val="0000FF"/>
                <w:lang w:val="en-US" w:eastAsia="zh-CN"/>
              </w:rPr>
              <w:t>4.5</w:t>
            </w:r>
            <w:r>
              <w:rPr>
                <w:color w:val="0000FF"/>
              </w:rPr>
              <w:t>mg/m</w:t>
            </w:r>
            <w:r>
              <w:rPr>
                <w:color w:val="0000FF"/>
                <w:vertAlign w:val="superscript"/>
              </w:rPr>
              <w:t>3</w:t>
            </w:r>
            <w:r>
              <w:rPr>
                <w:color w:val="0000FF"/>
              </w:rPr>
              <w:t>，环评要求该项目安装油烟净化器</w:t>
            </w:r>
            <w:r>
              <w:rPr>
                <w:rFonts w:ascii="Times New Roman" w:hAnsi="Times New Roman" w:eastAsia="宋体"/>
                <w:color w:val="0000FF"/>
              </w:rPr>
              <w:t>，</w:t>
            </w:r>
            <w:r>
              <w:rPr>
                <w:rFonts w:hint="eastAsia" w:ascii="Times New Roman" w:hAnsi="Times New Roman" w:eastAsia="宋体"/>
                <w:color w:val="0000FF"/>
                <w:lang w:val="en-US" w:eastAsia="zh-CN"/>
              </w:rPr>
              <w:t>根据</w:t>
            </w:r>
            <w:r>
              <w:rPr>
                <w:rFonts w:hint="default" w:ascii="Times New Roman" w:hAnsi="Times New Roman" w:eastAsia="宋体"/>
                <w:color w:val="0000FF"/>
                <w:lang w:val="en-US" w:eastAsia="zh-CN"/>
              </w:rPr>
              <w:t>《饮食业油烟排放标准》（GB18483-2001）表2中小型饮食业单位</w:t>
            </w:r>
            <w:r>
              <w:rPr>
                <w:rFonts w:hint="eastAsia" w:ascii="Times New Roman" w:hAnsi="Times New Roman" w:eastAsia="宋体"/>
                <w:color w:val="0000FF"/>
                <w:lang w:val="en-US" w:eastAsia="zh-CN"/>
              </w:rPr>
              <w:t>中最低</w:t>
            </w:r>
            <w:r>
              <w:rPr>
                <w:rFonts w:ascii="Times New Roman" w:hAnsi="Times New Roman" w:eastAsia="宋体"/>
                <w:color w:val="0000FF"/>
              </w:rPr>
              <w:t>净化效率</w:t>
            </w:r>
            <w:r>
              <w:rPr>
                <w:rFonts w:hint="eastAsia" w:ascii="Times New Roman" w:hAnsi="Times New Roman" w:eastAsia="宋体"/>
                <w:color w:val="0000FF"/>
                <w:lang w:val="en-US" w:eastAsia="zh-CN"/>
              </w:rPr>
              <w:t>6</w:t>
            </w:r>
            <w:r>
              <w:rPr>
                <w:rFonts w:ascii="Times New Roman" w:hAnsi="Times New Roman" w:eastAsia="宋体"/>
                <w:color w:val="0000FF"/>
              </w:rPr>
              <w:t>0%</w:t>
            </w:r>
            <w:r>
              <w:rPr>
                <w:rFonts w:hint="eastAsia" w:ascii="Times New Roman" w:hAnsi="Times New Roman" w:eastAsia="宋体"/>
                <w:color w:val="0000FF"/>
                <w:lang w:val="en-US" w:eastAsia="zh-CN"/>
              </w:rPr>
              <w:t>的要求</w:t>
            </w:r>
            <w:r>
              <w:rPr>
                <w:rFonts w:ascii="Times New Roman" w:hAnsi="Times New Roman" w:eastAsia="宋体"/>
                <w:color w:val="0000FF"/>
              </w:rPr>
              <w:t>计算，则本项目油烟的排放量为0.0</w:t>
            </w:r>
            <w:r>
              <w:rPr>
                <w:rFonts w:hint="eastAsia" w:ascii="Times New Roman" w:hAnsi="Times New Roman" w:eastAsia="宋体"/>
                <w:color w:val="0000FF"/>
                <w:lang w:val="en-US" w:eastAsia="zh-CN"/>
              </w:rPr>
              <w:t>2</w:t>
            </w:r>
            <w:r>
              <w:rPr>
                <w:rFonts w:ascii="Times New Roman" w:hAnsi="Times New Roman" w:eastAsia="宋体"/>
                <w:color w:val="0000FF"/>
              </w:rPr>
              <w:t>kg/d（</w:t>
            </w:r>
            <w:r>
              <w:rPr>
                <w:rFonts w:hint="eastAsia" w:ascii="Times New Roman" w:hAnsi="Times New Roman" w:eastAsia="宋体"/>
                <w:color w:val="0000FF"/>
                <w:lang w:val="en-US" w:eastAsia="zh-CN"/>
              </w:rPr>
              <w:t>6.48</w:t>
            </w:r>
            <w:r>
              <w:rPr>
                <w:rFonts w:ascii="Times New Roman" w:hAnsi="Times New Roman" w:eastAsia="宋体"/>
                <w:color w:val="0000FF"/>
              </w:rPr>
              <w:t>k</w:t>
            </w:r>
            <w:r>
              <w:rPr>
                <w:color w:val="0000FF"/>
              </w:rPr>
              <w:t>g/a），排放浓度约为</w:t>
            </w:r>
            <w:r>
              <w:rPr>
                <w:rFonts w:hint="eastAsia"/>
                <w:color w:val="0000FF"/>
                <w:lang w:val="en-US" w:eastAsia="zh-CN"/>
              </w:rPr>
              <w:t>1.8</w:t>
            </w:r>
            <w:r>
              <w:rPr>
                <w:color w:val="0000FF"/>
              </w:rPr>
              <w:t>mg/m</w:t>
            </w:r>
            <w:r>
              <w:rPr>
                <w:color w:val="0000FF"/>
                <w:vertAlign w:val="superscript"/>
              </w:rPr>
              <w:t>3</w:t>
            </w:r>
            <w:r>
              <w:rPr>
                <w:color w:val="0000FF"/>
              </w:rPr>
              <w:t>。</w:t>
            </w:r>
          </w:p>
          <w:bookmarkEnd w:id="33"/>
          <w:p>
            <w:pPr>
              <w:pStyle w:val="73"/>
              <w:bidi w:val="0"/>
              <w:rPr>
                <w:rFonts w:hint="default" w:ascii="Times New Roman" w:hAnsi="Times New Roman" w:eastAsia="宋体"/>
                <w:lang w:val="en-US" w:eastAsia="zh-CN"/>
              </w:rPr>
            </w:pPr>
            <w:r>
              <w:rPr>
                <w:rFonts w:hint="eastAsia" w:ascii="Times New Roman" w:hAnsi="Times New Roman" w:eastAsia="宋体"/>
                <w:lang w:val="en-US" w:eastAsia="zh-CN"/>
              </w:rPr>
              <w:t>1.2废气产排情况</w:t>
            </w:r>
          </w:p>
          <w:p>
            <w:pPr>
              <w:bidi w:val="0"/>
              <w:spacing w:line="360" w:lineRule="auto"/>
              <w:ind w:firstLine="480" w:firstLineChars="200"/>
              <w:rPr>
                <w:rFonts w:hint="eastAsia"/>
                <w:color w:val="0000FF"/>
                <w:sz w:val="24"/>
                <w:szCs w:val="24"/>
                <w:lang w:eastAsia="zh-CN"/>
              </w:rPr>
            </w:pPr>
            <w:r>
              <w:rPr>
                <w:rFonts w:hint="eastAsia" w:ascii="Times New Roman" w:hAnsi="Times New Roman" w:eastAsia="宋体" w:cs="Times New Roman"/>
                <w:color w:val="0000FF"/>
                <w:sz w:val="24"/>
                <w:szCs w:val="32"/>
                <w:lang w:val="en-US" w:eastAsia="zh-CN"/>
              </w:rPr>
              <w:t>本项目</w:t>
            </w:r>
            <w:r>
              <w:rPr>
                <w:rFonts w:hint="default" w:ascii="Times New Roman" w:hAnsi="Times New Roman" w:eastAsia="宋体" w:cs="Times New Roman"/>
                <w:color w:val="0000FF"/>
                <w:sz w:val="24"/>
                <w:szCs w:val="32"/>
                <w:lang w:val="en-US" w:eastAsia="zh-CN"/>
              </w:rPr>
              <w:t>废气产生、收集处理、排放情况见表</w:t>
            </w:r>
            <w:r>
              <w:rPr>
                <w:rFonts w:hint="eastAsia" w:ascii="Times New Roman" w:hAnsi="Times New Roman" w:eastAsia="宋体" w:cs="Times New Roman"/>
                <w:color w:val="0000FF"/>
                <w:sz w:val="24"/>
                <w:szCs w:val="32"/>
                <w:lang w:val="en-US" w:eastAsia="zh-CN"/>
              </w:rPr>
              <w:t>4</w:t>
            </w:r>
            <w:r>
              <w:rPr>
                <w:rFonts w:hint="default" w:ascii="Times New Roman" w:hAnsi="Times New Roman" w:eastAsia="宋体" w:cs="Times New Roman"/>
                <w:color w:val="0000FF"/>
                <w:sz w:val="24"/>
                <w:szCs w:val="32"/>
                <w:lang w:val="en-US" w:eastAsia="zh-CN"/>
              </w:rPr>
              <w:t>-</w:t>
            </w:r>
            <w:r>
              <w:rPr>
                <w:rFonts w:hint="eastAsia" w:ascii="Times New Roman" w:hAnsi="Times New Roman" w:eastAsia="宋体" w:cs="Times New Roman"/>
                <w:color w:val="0000FF"/>
                <w:sz w:val="24"/>
                <w:szCs w:val="32"/>
                <w:lang w:val="en-US" w:eastAsia="zh-CN"/>
              </w:rPr>
              <w:t>6</w:t>
            </w:r>
          </w:p>
          <w:p>
            <w:pPr>
              <w:pStyle w:val="39"/>
              <w:rPr>
                <w:rFonts w:hint="default" w:ascii="Times New Roman" w:hAnsi="Times New Roman" w:cs="Times New Roman"/>
                <w:color w:val="0000FF"/>
                <w:sz w:val="22"/>
                <w:szCs w:val="22"/>
              </w:rPr>
            </w:pPr>
            <w:r>
              <w:rPr>
                <w:rFonts w:hint="default" w:ascii="Times New Roman" w:hAnsi="Times New Roman" w:cs="Times New Roman"/>
                <w:color w:val="0000FF"/>
                <w:sz w:val="22"/>
                <w:szCs w:val="22"/>
              </w:rPr>
              <w:t>表</w:t>
            </w:r>
            <w:r>
              <w:rPr>
                <w:rFonts w:hint="eastAsia" w:ascii="Times New Roman" w:hAnsi="Times New Roman" w:cs="Times New Roman"/>
                <w:color w:val="0000FF"/>
                <w:sz w:val="22"/>
                <w:szCs w:val="22"/>
                <w:lang w:val="en-US" w:eastAsia="zh-CN"/>
              </w:rPr>
              <w:t>4</w:t>
            </w:r>
            <w:r>
              <w:rPr>
                <w:rFonts w:hint="default" w:ascii="Times New Roman" w:hAnsi="Times New Roman" w:cs="Times New Roman"/>
                <w:color w:val="0000FF"/>
                <w:sz w:val="22"/>
                <w:szCs w:val="22"/>
                <w:lang w:val="en-US" w:eastAsia="zh-CN"/>
              </w:rPr>
              <w:t>-</w:t>
            </w:r>
            <w:r>
              <w:rPr>
                <w:rFonts w:hint="eastAsia" w:ascii="Times New Roman" w:hAnsi="Times New Roman" w:cs="Times New Roman"/>
                <w:color w:val="0000FF"/>
                <w:sz w:val="22"/>
                <w:szCs w:val="22"/>
                <w:lang w:val="en-US" w:eastAsia="zh-CN"/>
              </w:rPr>
              <w:t>6</w:t>
            </w:r>
            <w:r>
              <w:rPr>
                <w:rFonts w:hint="default" w:ascii="Times New Roman" w:hAnsi="Times New Roman" w:cs="Times New Roman"/>
                <w:color w:val="0000FF"/>
                <w:sz w:val="22"/>
                <w:szCs w:val="22"/>
              </w:rPr>
              <w:t xml:space="preserve">    本项目废气</w:t>
            </w:r>
            <w:r>
              <w:rPr>
                <w:rFonts w:hint="default" w:ascii="Times New Roman" w:hAnsi="Times New Roman" w:cs="Times New Roman"/>
                <w:color w:val="0000FF"/>
                <w:sz w:val="22"/>
                <w:szCs w:val="22"/>
                <w:lang w:val="en-US" w:eastAsia="zh-CN"/>
              </w:rPr>
              <w:t>排放情况</w:t>
            </w:r>
            <w:r>
              <w:rPr>
                <w:rFonts w:hint="default" w:ascii="Times New Roman" w:hAnsi="Times New Roman" w:cs="Times New Roman"/>
                <w:color w:val="0000FF"/>
                <w:sz w:val="22"/>
                <w:szCs w:val="22"/>
              </w:rPr>
              <w:t>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787"/>
              <w:gridCol w:w="695"/>
              <w:gridCol w:w="885"/>
              <w:gridCol w:w="1112"/>
              <w:gridCol w:w="1377"/>
              <w:gridCol w:w="877"/>
              <w:gridCol w:w="86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 w:type="pct"/>
                  <w:noWrap w:val="0"/>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类别</w:t>
                  </w:r>
                </w:p>
              </w:tc>
              <w:tc>
                <w:tcPr>
                  <w:tcW w:w="463" w:type="pct"/>
                  <w:noWrap w:val="0"/>
                  <w:vAlign w:val="center"/>
                </w:tcPr>
                <w:p>
                  <w:pPr>
                    <w:pStyle w:val="75"/>
                    <w:rPr>
                      <w:rFonts w:hint="default" w:ascii="Times New Roman" w:hAnsi="Times New Roman" w:eastAsia="宋体" w:cs="Times New Roman"/>
                      <w:color w:val="0000FF"/>
                    </w:rPr>
                  </w:pPr>
                  <w:r>
                    <w:rPr>
                      <w:rFonts w:hint="default" w:ascii="Times New Roman" w:hAnsi="Times New Roman" w:eastAsia="宋体" w:cs="Times New Roman"/>
                      <w:color w:val="0000FF"/>
                    </w:rPr>
                    <w:t>产生</w:t>
                  </w:r>
                </w:p>
                <w:p>
                  <w:pPr>
                    <w:pStyle w:val="75"/>
                    <w:rPr>
                      <w:rFonts w:hint="default" w:ascii="Times New Roman" w:hAnsi="Times New Roman" w:eastAsia="宋体" w:cs="Times New Roman"/>
                      <w:color w:val="0000FF"/>
                    </w:rPr>
                  </w:pPr>
                  <w:r>
                    <w:rPr>
                      <w:rFonts w:hint="default" w:ascii="Times New Roman" w:hAnsi="Times New Roman" w:eastAsia="宋体" w:cs="Times New Roman"/>
                      <w:color w:val="0000FF"/>
                    </w:rPr>
                    <w:t>工序</w:t>
                  </w:r>
                </w:p>
              </w:tc>
              <w:tc>
                <w:tcPr>
                  <w:tcW w:w="409" w:type="pct"/>
                  <w:noWrap w:val="0"/>
                  <w:vAlign w:val="center"/>
                </w:tcPr>
                <w:p>
                  <w:pPr>
                    <w:pStyle w:val="75"/>
                    <w:rPr>
                      <w:rFonts w:hint="default" w:ascii="Times New Roman" w:hAnsi="Times New Roman" w:eastAsia="宋体" w:cs="Times New Roman"/>
                      <w:color w:val="0000FF"/>
                    </w:rPr>
                  </w:pPr>
                  <w:r>
                    <w:rPr>
                      <w:rFonts w:hint="default" w:ascii="Times New Roman" w:hAnsi="Times New Roman" w:eastAsia="宋体" w:cs="Times New Roman"/>
                      <w:color w:val="0000FF"/>
                    </w:rPr>
                    <w:t>污染物</w:t>
                  </w:r>
                </w:p>
              </w:tc>
              <w:tc>
                <w:tcPr>
                  <w:tcW w:w="521" w:type="pct"/>
                  <w:noWrap w:val="0"/>
                  <w:vAlign w:val="center"/>
                </w:tcPr>
                <w:p>
                  <w:pPr>
                    <w:pStyle w:val="75"/>
                    <w:rPr>
                      <w:rFonts w:hint="default" w:ascii="Times New Roman" w:hAnsi="Times New Roman" w:eastAsia="宋体" w:cs="Times New Roman"/>
                      <w:color w:val="0000FF"/>
                    </w:rPr>
                  </w:pPr>
                  <w:r>
                    <w:rPr>
                      <w:rFonts w:hint="default" w:ascii="Times New Roman" w:hAnsi="Times New Roman" w:eastAsia="宋体" w:cs="Times New Roman"/>
                      <w:color w:val="0000FF"/>
                    </w:rPr>
                    <w:t>产生量</w:t>
                  </w:r>
                </w:p>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(t/a)</w:t>
                  </w:r>
                </w:p>
              </w:tc>
              <w:tc>
                <w:tcPr>
                  <w:tcW w:w="654"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产生浓度</w:t>
                  </w:r>
                  <w:r>
                    <w:rPr>
                      <w:rFonts w:hint="default" w:ascii="Times New Roman" w:hAnsi="Times New Roman" w:eastAsia="宋体" w:cs="Times New Roman"/>
                      <w:color w:val="0000FF"/>
                      <w:lang w:val="en-US" w:eastAsia="zh-CN"/>
                    </w:rPr>
                    <w:t>(mg</w:t>
                  </w:r>
                  <w:r>
                    <w:rPr>
                      <w:rFonts w:hint="default" w:ascii="Times New Roman" w:hAnsi="Times New Roman" w:eastAsia="宋体" w:cs="Times New Roman"/>
                      <w:color w:val="0000FF"/>
                    </w:rPr>
                    <w:t>/</w:t>
                  </w:r>
                  <w:r>
                    <w:rPr>
                      <w:rFonts w:hint="default" w:ascii="Times New Roman" w:hAnsi="Times New Roman" w:eastAsia="宋体" w:cs="Times New Roman"/>
                      <w:color w:val="0000FF"/>
                      <w:lang w:val="en-US" w:eastAsia="zh-CN"/>
                    </w:rPr>
                    <w:t>m</w:t>
                  </w:r>
                  <w:r>
                    <w:rPr>
                      <w:rFonts w:hint="default" w:ascii="Times New Roman" w:hAnsi="Times New Roman" w:eastAsia="宋体" w:cs="Times New Roman"/>
                      <w:color w:val="0000FF"/>
                      <w:vertAlign w:val="superscript"/>
                      <w:lang w:val="en-US" w:eastAsia="zh-CN"/>
                    </w:rPr>
                    <w:t>3</w:t>
                  </w:r>
                  <w:r>
                    <w:rPr>
                      <w:rFonts w:hint="default" w:ascii="Times New Roman" w:hAnsi="Times New Roman" w:eastAsia="宋体" w:cs="Times New Roman"/>
                      <w:color w:val="0000FF"/>
                      <w:lang w:val="en-US" w:eastAsia="zh-CN"/>
                    </w:rPr>
                    <w:t>)</w:t>
                  </w:r>
                </w:p>
              </w:tc>
              <w:tc>
                <w:tcPr>
                  <w:tcW w:w="810" w:type="pct"/>
                  <w:noWrap w:val="0"/>
                  <w:vAlign w:val="center"/>
                </w:tcPr>
                <w:p>
                  <w:pPr>
                    <w:pStyle w:val="75"/>
                    <w:rPr>
                      <w:rFonts w:hint="default" w:ascii="Times New Roman" w:hAnsi="Times New Roman" w:eastAsia="宋体" w:cs="Times New Roman"/>
                      <w:color w:val="0000FF"/>
                    </w:rPr>
                  </w:pPr>
                  <w:r>
                    <w:rPr>
                      <w:rFonts w:hint="default" w:ascii="Times New Roman" w:hAnsi="Times New Roman" w:eastAsia="宋体" w:cs="Times New Roman"/>
                      <w:color w:val="0000FF"/>
                    </w:rPr>
                    <w:t>治理措施</w:t>
                  </w:r>
                </w:p>
              </w:tc>
              <w:tc>
                <w:tcPr>
                  <w:tcW w:w="516" w:type="pct"/>
                  <w:noWrap w:val="0"/>
                  <w:vAlign w:val="center"/>
                </w:tcPr>
                <w:p>
                  <w:pPr>
                    <w:pStyle w:val="75"/>
                    <w:rPr>
                      <w:rFonts w:hint="default" w:ascii="Times New Roman" w:hAnsi="Times New Roman" w:eastAsia="宋体" w:cs="Times New Roman"/>
                      <w:color w:val="0000FF"/>
                    </w:rPr>
                  </w:pPr>
                  <w:r>
                    <w:rPr>
                      <w:rFonts w:hint="default" w:ascii="Times New Roman" w:hAnsi="Times New Roman" w:eastAsia="宋体" w:cs="Times New Roman"/>
                      <w:color w:val="0000FF"/>
                    </w:rPr>
                    <w:t>处理率</w:t>
                  </w:r>
                  <w:r>
                    <w:rPr>
                      <w:rFonts w:hint="default" w:ascii="Times New Roman" w:hAnsi="Times New Roman" w:eastAsia="宋体" w:cs="Times New Roman"/>
                      <w:color w:val="0000FF"/>
                      <w:lang w:val="en-US" w:eastAsia="zh-CN"/>
                    </w:rPr>
                    <w:t>(%)</w:t>
                  </w:r>
                </w:p>
              </w:tc>
              <w:tc>
                <w:tcPr>
                  <w:tcW w:w="511" w:type="pct"/>
                  <w:noWrap w:val="0"/>
                  <w:vAlign w:val="center"/>
                </w:tcPr>
                <w:p>
                  <w:pPr>
                    <w:pStyle w:val="75"/>
                    <w:rPr>
                      <w:rFonts w:hint="default" w:ascii="Times New Roman" w:hAnsi="Times New Roman" w:eastAsia="宋体" w:cs="Times New Roman"/>
                      <w:color w:val="0000FF"/>
                    </w:rPr>
                  </w:pPr>
                  <w:r>
                    <w:rPr>
                      <w:rFonts w:hint="default" w:ascii="Times New Roman" w:hAnsi="Times New Roman" w:eastAsia="宋体" w:cs="Times New Roman"/>
                      <w:color w:val="0000FF"/>
                    </w:rPr>
                    <w:t>排放量</w:t>
                  </w:r>
                  <w:r>
                    <w:rPr>
                      <w:rFonts w:hint="default" w:ascii="Times New Roman" w:hAnsi="Times New Roman" w:eastAsia="宋体" w:cs="Times New Roman"/>
                      <w:color w:val="0000FF"/>
                      <w:lang w:val="en-US" w:eastAsia="zh-CN"/>
                    </w:rPr>
                    <w:t>(</w:t>
                  </w:r>
                  <w:r>
                    <w:rPr>
                      <w:rFonts w:hint="eastAsia" w:ascii="Times New Roman" w:hAnsi="Times New Roman" w:eastAsia="宋体" w:cs="Times New Roman"/>
                      <w:color w:val="0000FF"/>
                      <w:lang w:val="en-US" w:eastAsia="zh-CN"/>
                    </w:rPr>
                    <w:t>t</w:t>
                  </w:r>
                  <w:r>
                    <w:rPr>
                      <w:rFonts w:hint="default" w:ascii="Times New Roman" w:hAnsi="Times New Roman" w:eastAsia="宋体" w:cs="Times New Roman"/>
                      <w:color w:val="0000FF"/>
                      <w:lang w:val="en-US" w:eastAsia="zh-CN"/>
                    </w:rPr>
                    <w:t>/a)</w:t>
                  </w:r>
                </w:p>
              </w:tc>
              <w:tc>
                <w:tcPr>
                  <w:tcW w:w="649" w:type="pct"/>
                  <w:noWrap w:val="0"/>
                  <w:vAlign w:val="center"/>
                </w:tcPr>
                <w:p>
                  <w:pPr>
                    <w:pStyle w:val="75"/>
                    <w:rPr>
                      <w:rFonts w:hint="default" w:ascii="Times New Roman" w:hAnsi="Times New Roman" w:eastAsia="宋体" w:cs="Times New Roman"/>
                      <w:color w:val="0000FF"/>
                      <w:lang w:eastAsia="zh-CN"/>
                    </w:rPr>
                  </w:pPr>
                  <w:r>
                    <w:rPr>
                      <w:rFonts w:hint="default" w:ascii="Times New Roman" w:hAnsi="Times New Roman" w:eastAsia="宋体" w:cs="Times New Roman"/>
                      <w:color w:val="0000FF"/>
                    </w:rPr>
                    <w:t>排放</w:t>
                  </w:r>
                  <w:r>
                    <w:rPr>
                      <w:rFonts w:hint="default" w:ascii="Times New Roman" w:hAnsi="Times New Roman" w:eastAsia="宋体" w:cs="Times New Roman"/>
                      <w:color w:val="0000FF"/>
                      <w:lang w:eastAsia="zh-CN"/>
                    </w:rPr>
                    <w:t>浓度</w:t>
                  </w:r>
                  <w:r>
                    <w:rPr>
                      <w:rFonts w:hint="default" w:ascii="Times New Roman" w:hAnsi="Times New Roman" w:eastAsia="宋体" w:cs="Times New Roman"/>
                      <w:color w:val="0000FF"/>
                      <w:lang w:val="en-US" w:eastAsia="zh-CN"/>
                    </w:rPr>
                    <w:t>(mg</w:t>
                  </w:r>
                  <w:r>
                    <w:rPr>
                      <w:rFonts w:hint="default" w:ascii="Times New Roman" w:hAnsi="Times New Roman" w:eastAsia="宋体" w:cs="Times New Roman"/>
                      <w:color w:val="0000FF"/>
                    </w:rPr>
                    <w:t>/</w:t>
                  </w:r>
                  <w:r>
                    <w:rPr>
                      <w:rFonts w:hint="default" w:ascii="Times New Roman" w:hAnsi="Times New Roman" w:eastAsia="宋体" w:cs="Times New Roman"/>
                      <w:color w:val="0000FF"/>
                      <w:lang w:val="en-US" w:eastAsia="zh-CN"/>
                    </w:rPr>
                    <w:t>m</w:t>
                  </w:r>
                  <w:r>
                    <w:rPr>
                      <w:rFonts w:hint="default" w:ascii="Times New Roman" w:hAnsi="Times New Roman" w:eastAsia="宋体" w:cs="Times New Roman"/>
                      <w:color w:val="0000FF"/>
                      <w:vertAlign w:val="superscript"/>
                      <w:lang w:val="en-US" w:eastAsia="zh-CN"/>
                    </w:rPr>
                    <w:t>3</w:t>
                  </w:r>
                  <w:r>
                    <w:rPr>
                      <w:rFonts w:hint="default" w:ascii="Times New Roman" w:hAnsi="Times New Roman" w:eastAsia="宋体" w:cs="Times New Roman"/>
                      <w:color w:val="0000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 w:type="pct"/>
                  <w:vMerge w:val="restar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有组织</w:t>
                  </w:r>
                </w:p>
              </w:tc>
              <w:tc>
                <w:tcPr>
                  <w:tcW w:w="463"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料仓</w:t>
                  </w:r>
                  <w:r>
                    <w:rPr>
                      <w:rFonts w:hint="eastAsia" w:cs="Times New Roman"/>
                      <w:color w:val="0000FF"/>
                      <w:lang w:val="en-US" w:eastAsia="zh-CN"/>
                    </w:rPr>
                    <w:t>1</w:t>
                  </w:r>
                </w:p>
              </w:tc>
              <w:tc>
                <w:tcPr>
                  <w:tcW w:w="409"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TSP</w:t>
                  </w:r>
                </w:p>
              </w:tc>
              <w:tc>
                <w:tcPr>
                  <w:tcW w:w="521" w:type="pct"/>
                  <w:noWrap w:val="0"/>
                  <w:vAlign w:val="center"/>
                </w:tcPr>
                <w:p>
                  <w:pPr>
                    <w:pStyle w:val="75"/>
                    <w:rPr>
                      <w:rFonts w:hint="default" w:ascii="Times New Roman" w:hAnsi="Times New Roman" w:eastAsia="宋体" w:cs="Times New Roman"/>
                      <w:color w:val="0000FF"/>
                      <w:lang w:val="en-US" w:eastAsia="zh-CN"/>
                    </w:rPr>
                  </w:pPr>
                  <w:r>
                    <w:rPr>
                      <w:rFonts w:hint="eastAsia" w:cs="Times New Roman"/>
                      <w:color w:val="0000FF"/>
                      <w:lang w:val="en-US" w:eastAsia="zh-CN"/>
                    </w:rPr>
                    <w:t>5.76</w:t>
                  </w:r>
                </w:p>
              </w:tc>
              <w:tc>
                <w:tcPr>
                  <w:tcW w:w="654"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800</w:t>
                  </w:r>
                </w:p>
              </w:tc>
              <w:tc>
                <w:tcPr>
                  <w:tcW w:w="810" w:type="pct"/>
                  <w:noWrap w:val="0"/>
                  <w:vAlign w:val="center"/>
                </w:tcPr>
                <w:p>
                  <w:pPr>
                    <w:pStyle w:val="75"/>
                    <w:rPr>
                      <w:rFonts w:hint="default" w:ascii="Times New Roman" w:hAnsi="Times New Roman" w:eastAsia="宋体" w:cs="Times New Roman"/>
                      <w:color w:val="0000FF"/>
                      <w:lang w:val="en-US" w:eastAsia="zh-CN"/>
                    </w:rPr>
                  </w:pPr>
                  <w:r>
                    <w:rPr>
                      <w:color w:val="0000FF"/>
                      <w:spacing w:val="-11"/>
                    </w:rPr>
                    <w:t>滤筒式除尘器</w:t>
                  </w:r>
                </w:p>
              </w:tc>
              <w:tc>
                <w:tcPr>
                  <w:tcW w:w="516"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99.7</w:t>
                  </w:r>
                </w:p>
              </w:tc>
              <w:tc>
                <w:tcPr>
                  <w:tcW w:w="511" w:type="pct"/>
                  <w:vMerge w:val="restar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0.346</w:t>
                  </w:r>
                </w:p>
              </w:tc>
              <w:tc>
                <w:tcPr>
                  <w:tcW w:w="649" w:type="pct"/>
                  <w:vMerge w:val="restart"/>
                  <w:noWrap w:val="0"/>
                  <w:vAlign w:val="center"/>
                </w:tcPr>
                <w:p>
                  <w:pPr>
                    <w:pStyle w:val="75"/>
                    <w:rPr>
                      <w:rFonts w:hint="default" w:ascii="Times New Roman" w:hAnsi="Times New Roman" w:eastAsia="宋体" w:cs="Times New Roman"/>
                      <w:color w:val="0000FF"/>
                      <w:lang w:val="en-US" w:eastAsia="zh-CN"/>
                    </w:rPr>
                  </w:pPr>
                  <w:r>
                    <w:rPr>
                      <w:rFonts w:hint="eastAsia" w:cs="Times New Roman"/>
                      <w:color w:val="0000FF"/>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 w:type="pct"/>
                  <w:vMerge w:val="continue"/>
                  <w:noWrap w:val="0"/>
                  <w:vAlign w:val="center"/>
                </w:tcPr>
                <w:p>
                  <w:pPr>
                    <w:pStyle w:val="75"/>
                    <w:rPr>
                      <w:rFonts w:hint="eastAsia" w:ascii="Times New Roman" w:hAnsi="Times New Roman" w:eastAsia="宋体" w:cs="Times New Roman"/>
                      <w:color w:val="0000FF"/>
                      <w:lang w:val="en-US" w:eastAsia="zh-CN"/>
                    </w:rPr>
                  </w:pPr>
                </w:p>
              </w:tc>
              <w:tc>
                <w:tcPr>
                  <w:tcW w:w="463" w:type="pct"/>
                  <w:noWrap w:val="0"/>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料仓</w:t>
                  </w:r>
                  <w:r>
                    <w:rPr>
                      <w:rFonts w:hint="eastAsia" w:cs="Times New Roman"/>
                      <w:color w:val="0000FF"/>
                      <w:lang w:val="en-US" w:eastAsia="zh-CN"/>
                    </w:rPr>
                    <w:t>2</w:t>
                  </w:r>
                </w:p>
              </w:tc>
              <w:tc>
                <w:tcPr>
                  <w:tcW w:w="409" w:type="pct"/>
                  <w:noWrap w:val="0"/>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TSP</w:t>
                  </w:r>
                </w:p>
              </w:tc>
              <w:tc>
                <w:tcPr>
                  <w:tcW w:w="521" w:type="pct"/>
                  <w:noWrap w:val="0"/>
                  <w:vAlign w:val="center"/>
                </w:tcPr>
                <w:p>
                  <w:pPr>
                    <w:pStyle w:val="75"/>
                    <w:rPr>
                      <w:rFonts w:hint="eastAsia" w:cs="Times New Roman"/>
                      <w:color w:val="0000FF"/>
                      <w:lang w:val="en-US" w:eastAsia="zh-CN"/>
                    </w:rPr>
                  </w:pPr>
                  <w:r>
                    <w:rPr>
                      <w:rFonts w:hint="eastAsia" w:cs="Times New Roman"/>
                      <w:color w:val="0000FF"/>
                      <w:lang w:val="en-US" w:eastAsia="zh-CN"/>
                    </w:rPr>
                    <w:t>5.76</w:t>
                  </w:r>
                </w:p>
              </w:tc>
              <w:tc>
                <w:tcPr>
                  <w:tcW w:w="654" w:type="pct"/>
                  <w:noWrap w:val="0"/>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800</w:t>
                  </w:r>
                </w:p>
              </w:tc>
              <w:tc>
                <w:tcPr>
                  <w:tcW w:w="810" w:type="pct"/>
                  <w:noWrap w:val="0"/>
                  <w:vAlign w:val="center"/>
                </w:tcPr>
                <w:p>
                  <w:pPr>
                    <w:pStyle w:val="75"/>
                    <w:rPr>
                      <w:rFonts w:hint="default" w:ascii="Times New Roman" w:hAnsi="Times New Roman" w:eastAsia="宋体" w:cs="Times New Roman"/>
                      <w:color w:val="0000FF"/>
                      <w:kern w:val="2"/>
                      <w:sz w:val="21"/>
                      <w:szCs w:val="24"/>
                      <w:lang w:val="en-US" w:eastAsia="zh-CN" w:bidi="ar-SA"/>
                    </w:rPr>
                  </w:pPr>
                  <w:r>
                    <w:rPr>
                      <w:color w:val="0000FF"/>
                      <w:spacing w:val="-11"/>
                    </w:rPr>
                    <w:t>滤筒式除尘器</w:t>
                  </w:r>
                </w:p>
              </w:tc>
              <w:tc>
                <w:tcPr>
                  <w:tcW w:w="516" w:type="pct"/>
                  <w:noWrap w:val="0"/>
                  <w:vAlign w:val="center"/>
                </w:tcPr>
                <w:p>
                  <w:pPr>
                    <w:pStyle w:val="75"/>
                    <w:rPr>
                      <w:rFonts w:hint="eastAsia" w:ascii="Times New Roman" w:hAnsi="Times New Roman" w:eastAsia="宋体" w:cs="Times New Roman"/>
                      <w:color w:val="0000FF"/>
                      <w:kern w:val="2"/>
                      <w:sz w:val="21"/>
                      <w:szCs w:val="24"/>
                      <w:lang w:val="en-US" w:eastAsia="zh-CN" w:bidi="ar-SA"/>
                    </w:rPr>
                  </w:pPr>
                  <w:r>
                    <w:rPr>
                      <w:rFonts w:hint="eastAsia" w:ascii="Times New Roman" w:hAnsi="Times New Roman" w:eastAsia="宋体" w:cs="Times New Roman"/>
                      <w:color w:val="0000FF"/>
                      <w:lang w:val="en-US" w:eastAsia="zh-CN"/>
                    </w:rPr>
                    <w:t>99.7</w:t>
                  </w:r>
                </w:p>
              </w:tc>
              <w:tc>
                <w:tcPr>
                  <w:tcW w:w="511" w:type="pct"/>
                  <w:vMerge w:val="continue"/>
                  <w:noWrap w:val="0"/>
                  <w:vAlign w:val="center"/>
                </w:tcPr>
                <w:p>
                  <w:pPr>
                    <w:pStyle w:val="75"/>
                    <w:rPr>
                      <w:rFonts w:hint="eastAsia" w:ascii="Times New Roman" w:hAnsi="Times New Roman" w:eastAsia="宋体" w:cs="Times New Roman"/>
                      <w:color w:val="0000FF"/>
                      <w:lang w:val="en-US" w:eastAsia="zh-CN"/>
                    </w:rPr>
                  </w:pPr>
                </w:p>
              </w:tc>
              <w:tc>
                <w:tcPr>
                  <w:tcW w:w="649" w:type="pct"/>
                  <w:vMerge w:val="continue"/>
                  <w:noWrap w:val="0"/>
                  <w:vAlign w:val="center"/>
                </w:tcPr>
                <w:p>
                  <w:pPr>
                    <w:pStyle w:val="75"/>
                    <w:rPr>
                      <w:rFonts w:hint="eastAsia" w:ascii="Times New Roman" w:hAnsi="Times New Roman" w:eastAsia="宋体" w:cs="Times New Roman"/>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 w:type="pct"/>
                  <w:vMerge w:val="continue"/>
                  <w:noWrap w:val="0"/>
                  <w:vAlign w:val="center"/>
                </w:tcPr>
                <w:p>
                  <w:pPr>
                    <w:pStyle w:val="75"/>
                    <w:rPr>
                      <w:rFonts w:hint="default" w:ascii="Times New Roman" w:hAnsi="Times New Roman" w:eastAsia="宋体" w:cs="Times New Roman"/>
                      <w:color w:val="0000FF"/>
                      <w:lang w:val="en-US" w:eastAsia="zh-CN"/>
                    </w:rPr>
                  </w:pPr>
                </w:p>
              </w:tc>
              <w:tc>
                <w:tcPr>
                  <w:tcW w:w="463" w:type="pct"/>
                  <w:noWrap w:val="0"/>
                  <w:vAlign w:val="center"/>
                </w:tcPr>
                <w:p>
                  <w:pPr>
                    <w:pStyle w:val="75"/>
                    <w:rPr>
                      <w:rFonts w:hint="default" w:ascii="Times New Roman" w:hAnsi="Times New Roman" w:eastAsia="宋体" w:cs="Times New Roman"/>
                      <w:color w:val="0000FF"/>
                      <w:kern w:val="2"/>
                      <w:sz w:val="21"/>
                      <w:szCs w:val="24"/>
                      <w:lang w:val="en-US" w:eastAsia="zh-CN" w:bidi="ar-SA"/>
                    </w:rPr>
                  </w:pPr>
                  <w:r>
                    <w:rPr>
                      <w:rFonts w:hint="default" w:ascii="Times New Roman" w:hAnsi="Times New Roman" w:eastAsia="宋体" w:cs="Times New Roman"/>
                      <w:color w:val="0000FF"/>
                      <w:lang w:val="en-US" w:eastAsia="zh-CN"/>
                    </w:rPr>
                    <w:t>食堂</w:t>
                  </w:r>
                </w:p>
              </w:tc>
              <w:tc>
                <w:tcPr>
                  <w:tcW w:w="409"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油烟</w:t>
                  </w:r>
                </w:p>
              </w:tc>
              <w:tc>
                <w:tcPr>
                  <w:tcW w:w="521"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0.0</w:t>
                  </w:r>
                  <w:r>
                    <w:rPr>
                      <w:rFonts w:hint="eastAsia" w:ascii="Times New Roman" w:hAnsi="Times New Roman" w:eastAsia="宋体" w:cs="Times New Roman"/>
                      <w:color w:val="0000FF"/>
                      <w:lang w:val="en-US" w:eastAsia="zh-CN"/>
                    </w:rPr>
                    <w:t>16</w:t>
                  </w:r>
                </w:p>
              </w:tc>
              <w:tc>
                <w:tcPr>
                  <w:tcW w:w="654"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4.5</w:t>
                  </w:r>
                </w:p>
              </w:tc>
              <w:tc>
                <w:tcPr>
                  <w:tcW w:w="810"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油烟净化</w:t>
                  </w:r>
                </w:p>
              </w:tc>
              <w:tc>
                <w:tcPr>
                  <w:tcW w:w="516"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60</w:t>
                  </w:r>
                </w:p>
              </w:tc>
              <w:tc>
                <w:tcPr>
                  <w:tcW w:w="511"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0.</w:t>
                  </w:r>
                  <w:r>
                    <w:rPr>
                      <w:rFonts w:hint="eastAsia" w:ascii="Times New Roman" w:hAnsi="Times New Roman" w:eastAsia="宋体" w:cs="Times New Roman"/>
                      <w:color w:val="0000FF"/>
                      <w:lang w:val="en-US" w:eastAsia="zh-CN"/>
                    </w:rPr>
                    <w:t>006</w:t>
                  </w:r>
                </w:p>
              </w:tc>
              <w:tc>
                <w:tcPr>
                  <w:tcW w:w="649"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 w:type="pct"/>
                  <w:vMerge w:val="restar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无组织</w:t>
                  </w:r>
                </w:p>
              </w:tc>
              <w:tc>
                <w:tcPr>
                  <w:tcW w:w="463" w:type="pct"/>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储灰库</w:t>
                  </w:r>
                </w:p>
              </w:tc>
              <w:tc>
                <w:tcPr>
                  <w:tcW w:w="409"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TSP</w:t>
                  </w:r>
                </w:p>
              </w:tc>
              <w:tc>
                <w:tcPr>
                  <w:tcW w:w="521" w:type="pct"/>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11.52</w:t>
                  </w:r>
                </w:p>
              </w:tc>
              <w:tc>
                <w:tcPr>
                  <w:tcW w:w="654"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w:t>
                  </w:r>
                </w:p>
              </w:tc>
              <w:tc>
                <w:tcPr>
                  <w:tcW w:w="810" w:type="pct"/>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全封闭设计</w:t>
                  </w:r>
                  <w:r>
                    <w:rPr>
                      <w:rFonts w:hint="eastAsia"/>
                      <w:color w:val="0000FF"/>
                      <w:highlight w:val="none"/>
                      <w:shd w:val="clear" w:fill="FFFFFF" w:themeFill="background1"/>
                      <w:lang w:val="en-US" w:eastAsia="zh-CN"/>
                    </w:rPr>
                    <w:t>、移动式雾炮机</w:t>
                  </w:r>
                  <w:r>
                    <w:rPr>
                      <w:color w:val="0000FF"/>
                      <w:highlight w:val="none"/>
                      <w:shd w:val="clear" w:fill="FFFFFF" w:themeFill="background1"/>
                    </w:rPr>
                    <w:t>雾化除尘</w:t>
                  </w:r>
                </w:p>
              </w:tc>
              <w:tc>
                <w:tcPr>
                  <w:tcW w:w="516"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95</w:t>
                  </w:r>
                </w:p>
              </w:tc>
              <w:tc>
                <w:tcPr>
                  <w:tcW w:w="511" w:type="pct"/>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0.576</w:t>
                  </w:r>
                </w:p>
              </w:tc>
              <w:tc>
                <w:tcPr>
                  <w:tcW w:w="649"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 w:type="pct"/>
                  <w:vMerge w:val="continue"/>
                  <w:noWrap w:val="0"/>
                  <w:vAlign w:val="center"/>
                </w:tcPr>
                <w:p>
                  <w:pPr>
                    <w:pStyle w:val="75"/>
                    <w:rPr>
                      <w:rFonts w:hint="default" w:ascii="Times New Roman" w:hAnsi="Times New Roman" w:eastAsia="宋体" w:cs="Times New Roman"/>
                      <w:color w:val="0000FF"/>
                      <w:lang w:val="en-US" w:eastAsia="zh-CN"/>
                    </w:rPr>
                  </w:pPr>
                </w:p>
              </w:tc>
              <w:tc>
                <w:tcPr>
                  <w:tcW w:w="463" w:type="pct"/>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投料</w:t>
                  </w:r>
                  <w:r>
                    <w:rPr>
                      <w:color w:val="0000FF"/>
                    </w:rPr>
                    <w:t>搅拌</w:t>
                  </w:r>
                </w:p>
              </w:tc>
              <w:tc>
                <w:tcPr>
                  <w:tcW w:w="409"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TSP</w:t>
                  </w:r>
                </w:p>
              </w:tc>
              <w:tc>
                <w:tcPr>
                  <w:tcW w:w="521" w:type="pct"/>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12.48</w:t>
                  </w:r>
                </w:p>
              </w:tc>
              <w:tc>
                <w:tcPr>
                  <w:tcW w:w="654"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w:t>
                  </w:r>
                </w:p>
              </w:tc>
              <w:tc>
                <w:tcPr>
                  <w:tcW w:w="810" w:type="pct"/>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搅拌设施全密闭、</w:t>
                  </w:r>
                  <w:r>
                    <w:rPr>
                      <w:rFonts w:hint="eastAsia"/>
                      <w:color w:val="0000FF"/>
                      <w:highlight w:val="none"/>
                      <w:shd w:val="clear" w:fill="FFFFFF" w:themeFill="background1"/>
                      <w:lang w:val="en-US" w:eastAsia="zh-CN"/>
                    </w:rPr>
                    <w:t>移动式雾炮机</w:t>
                  </w:r>
                  <w:r>
                    <w:rPr>
                      <w:color w:val="0000FF"/>
                      <w:highlight w:val="none"/>
                      <w:shd w:val="clear" w:fill="FFFFFF" w:themeFill="background1"/>
                    </w:rPr>
                    <w:t>雾化除尘</w:t>
                  </w:r>
                </w:p>
              </w:tc>
              <w:tc>
                <w:tcPr>
                  <w:tcW w:w="516" w:type="pct"/>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9</w:t>
                  </w:r>
                  <w:r>
                    <w:rPr>
                      <w:rFonts w:hint="eastAsia"/>
                      <w:color w:val="0000FF"/>
                    </w:rPr>
                    <w:t>0</w:t>
                  </w:r>
                </w:p>
              </w:tc>
              <w:tc>
                <w:tcPr>
                  <w:tcW w:w="511" w:type="pct"/>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1.25</w:t>
                  </w:r>
                </w:p>
              </w:tc>
              <w:tc>
                <w:tcPr>
                  <w:tcW w:w="649"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 w:type="pct"/>
                  <w:vMerge w:val="continue"/>
                  <w:noWrap w:val="0"/>
                  <w:vAlign w:val="center"/>
                </w:tcPr>
                <w:p>
                  <w:pPr>
                    <w:pStyle w:val="75"/>
                    <w:rPr>
                      <w:rFonts w:hint="default" w:ascii="Times New Roman" w:hAnsi="Times New Roman" w:eastAsia="宋体" w:cs="Times New Roman"/>
                      <w:color w:val="0000FF"/>
                      <w:lang w:val="en-US" w:eastAsia="zh-CN"/>
                    </w:rPr>
                  </w:pPr>
                </w:p>
              </w:tc>
              <w:tc>
                <w:tcPr>
                  <w:tcW w:w="463" w:type="pct"/>
                  <w:noWrap w:val="0"/>
                  <w:vAlign w:val="center"/>
                </w:tcPr>
                <w:p>
                  <w:pPr>
                    <w:pStyle w:val="75"/>
                    <w:rPr>
                      <w:rFonts w:hint="default" w:ascii="Times New Roman" w:hAnsi="Times New Roman" w:eastAsia="宋体" w:cs="Times New Roman"/>
                      <w:color w:val="0000FF"/>
                      <w:lang w:val="en-US" w:eastAsia="zh-CN"/>
                    </w:rPr>
                  </w:pPr>
                  <w:r>
                    <w:rPr>
                      <w:color w:val="0000FF"/>
                    </w:rPr>
                    <w:t>切割</w:t>
                  </w:r>
                </w:p>
              </w:tc>
              <w:tc>
                <w:tcPr>
                  <w:tcW w:w="409"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TSP</w:t>
                  </w:r>
                </w:p>
              </w:tc>
              <w:tc>
                <w:tcPr>
                  <w:tcW w:w="521"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5.76</w:t>
                  </w:r>
                </w:p>
              </w:tc>
              <w:tc>
                <w:tcPr>
                  <w:tcW w:w="654"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w:t>
                  </w:r>
                </w:p>
              </w:tc>
              <w:tc>
                <w:tcPr>
                  <w:tcW w:w="810" w:type="pct"/>
                  <w:noWrap w:val="0"/>
                  <w:vAlign w:val="center"/>
                </w:tcPr>
                <w:p>
                  <w:pPr>
                    <w:pStyle w:val="75"/>
                    <w:rPr>
                      <w:rFonts w:hint="default" w:ascii="Times New Roman" w:hAnsi="Times New Roman" w:eastAsia="宋体" w:cs="Times New Roman"/>
                      <w:color w:val="0000FF"/>
                      <w:lang w:val="en-US" w:eastAsia="zh-CN"/>
                    </w:rPr>
                  </w:pPr>
                  <w:r>
                    <w:rPr>
                      <w:color w:val="0000FF"/>
                      <w:highlight w:val="none"/>
                    </w:rPr>
                    <w:t>湿式加工</w:t>
                  </w:r>
                </w:p>
              </w:tc>
              <w:tc>
                <w:tcPr>
                  <w:tcW w:w="516"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90</w:t>
                  </w:r>
                </w:p>
              </w:tc>
              <w:tc>
                <w:tcPr>
                  <w:tcW w:w="511"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0.58</w:t>
                  </w:r>
                </w:p>
              </w:tc>
              <w:tc>
                <w:tcPr>
                  <w:tcW w:w="649" w:type="pct"/>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w:t>
                  </w:r>
                </w:p>
              </w:tc>
            </w:tr>
          </w:tbl>
          <w:p>
            <w:pPr>
              <w:pStyle w:val="73"/>
              <w:bidi w:val="0"/>
              <w:rPr>
                <w:rFonts w:hint="default" w:ascii="Times New Roman" w:hAnsi="Times New Roman" w:eastAsia="宋体"/>
                <w:lang w:val="en-US" w:eastAsia="zh-CN"/>
              </w:rPr>
            </w:pPr>
            <w:r>
              <w:rPr>
                <w:rFonts w:hint="eastAsia" w:ascii="Times New Roman" w:hAnsi="Times New Roman" w:eastAsia="宋体"/>
                <w:lang w:val="en-US" w:eastAsia="zh-CN"/>
              </w:rPr>
              <w:t>1.3污染物排放量核算</w:t>
            </w:r>
          </w:p>
          <w:p>
            <w:pPr>
              <w:pStyle w:val="41"/>
              <w:ind w:firstLine="480"/>
              <w:rPr>
                <w:rFonts w:hint="default" w:eastAsia="宋体"/>
                <w:lang w:val="en-US" w:eastAsia="zh-CN"/>
              </w:rPr>
            </w:pPr>
            <w:r>
              <w:t>本项目</w:t>
            </w:r>
            <w:r>
              <w:rPr>
                <w:rFonts w:hint="default" w:ascii="Times New Roman" w:hAnsi="Times New Roman" w:eastAsia="宋体" w:cs="Times New Roman"/>
                <w:color w:val="auto"/>
                <w:sz w:val="24"/>
                <w:szCs w:val="24"/>
                <w:highlight w:val="none"/>
              </w:rPr>
              <w:t>本项目有组织污染物排放量详见表</w:t>
            </w:r>
            <w:r>
              <w:rPr>
                <w:rFonts w:hint="eastAsia" w:ascii="Times New Roman" w:hAnsi="Times New Roman" w:eastAsia="宋体" w:cs="Times New Roman"/>
                <w:color w:val="auto"/>
                <w:sz w:val="24"/>
                <w:szCs w:val="24"/>
                <w:highlight w:val="none"/>
                <w:lang w:val="en-US" w:eastAsia="zh-CN"/>
              </w:rPr>
              <w:t>4-7，无组织</w:t>
            </w:r>
            <w:r>
              <w:rPr>
                <w:rFonts w:hint="default" w:ascii="Times New Roman" w:hAnsi="Times New Roman" w:eastAsia="宋体" w:cs="Times New Roman"/>
                <w:color w:val="auto"/>
                <w:sz w:val="24"/>
                <w:szCs w:val="24"/>
                <w:highlight w:val="none"/>
              </w:rPr>
              <w:t>污染物排放量详见表</w:t>
            </w:r>
            <w:r>
              <w:rPr>
                <w:rFonts w:hint="eastAsia" w:ascii="Times New Roman" w:hAnsi="Times New Roman" w:eastAsia="宋体" w:cs="Times New Roman"/>
                <w:color w:val="auto"/>
                <w:sz w:val="24"/>
                <w:szCs w:val="24"/>
                <w:highlight w:val="none"/>
                <w:lang w:val="en-US" w:eastAsia="zh-CN"/>
              </w:rPr>
              <w:t>4-8</w:t>
            </w:r>
            <w:r>
              <w:rPr>
                <w:rFonts w:hint="eastAsia" w:eastAsia="宋体"/>
                <w:lang w:eastAsia="zh-CN"/>
              </w:rPr>
              <w:t>，</w:t>
            </w:r>
            <w:r>
              <w:rPr>
                <w:rFonts w:hint="eastAsia"/>
                <w:lang w:val="en-US" w:eastAsia="zh-CN"/>
              </w:rPr>
              <w:t>大气</w:t>
            </w:r>
            <w:r>
              <w:rPr>
                <w:rFonts w:hint="default"/>
              </w:rPr>
              <w:t>污染物排放量详见表</w:t>
            </w:r>
            <w:r>
              <w:rPr>
                <w:rFonts w:hint="eastAsia"/>
                <w:lang w:val="en-US" w:eastAsia="zh-CN"/>
              </w:rPr>
              <w:t>4-9。</w:t>
            </w:r>
          </w:p>
          <w:p>
            <w:pPr>
              <w:pStyle w:val="39"/>
              <w:bidi w:val="0"/>
              <w:rPr>
                <w:rFonts w:hint="default"/>
                <w:color w:val="auto"/>
                <w:lang w:val="zh-CN"/>
              </w:rPr>
            </w:pPr>
            <w:r>
              <w:rPr>
                <w:rFonts w:hint="default" w:ascii="Times New Roman" w:hAnsi="Times New Roman" w:eastAsia="宋体" w:cs="Times New Roman"/>
                <w:color w:val="auto"/>
                <w:lang w:val="zh-CN" w:eastAsia="zh-CN"/>
              </w:rPr>
              <w:t>表</w:t>
            </w:r>
            <w:r>
              <w:rPr>
                <w:rFonts w:hint="eastAsia" w:ascii="Times New Roman" w:hAnsi="Times New Roman" w:eastAsia="宋体" w:cs="Times New Roman"/>
                <w:color w:val="auto"/>
                <w:lang w:val="en-US" w:eastAsia="zh-CN"/>
              </w:rPr>
              <w:t xml:space="preserve">4-7 </w:t>
            </w:r>
            <w:r>
              <w:rPr>
                <w:rFonts w:hint="eastAsia"/>
                <w:color w:val="auto"/>
                <w:lang w:val="en-US" w:eastAsia="zh-CN"/>
              </w:rPr>
              <w:t xml:space="preserve">   </w:t>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w:t>
            </w:r>
            <w:r>
              <w:rPr>
                <w:rFonts w:hint="default"/>
                <w:color w:val="auto"/>
                <w:lang w:val="zh-CN"/>
              </w:rPr>
              <w:t>大气污染物有组织排放量核算表</w:t>
            </w:r>
          </w:p>
          <w:tbl>
            <w:tblPr>
              <w:tblStyle w:val="29"/>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4"/>
              <w:gridCol w:w="1215"/>
              <w:gridCol w:w="1250"/>
              <w:gridCol w:w="2065"/>
              <w:gridCol w:w="164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70"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序号</w:t>
                  </w:r>
                </w:p>
              </w:tc>
              <w:tc>
                <w:tcPr>
                  <w:tcW w:w="739"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排放口编号</w:t>
                  </w:r>
                </w:p>
              </w:tc>
              <w:tc>
                <w:tcPr>
                  <w:tcW w:w="760"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污染物</w:t>
                  </w:r>
                </w:p>
              </w:tc>
              <w:tc>
                <w:tcPr>
                  <w:tcW w:w="1256"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核算排放浓度</w:t>
                  </w:r>
                </w:p>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w:t>
                  </w:r>
                  <w:r>
                    <w:rPr>
                      <w:rFonts w:hint="eastAsia" w:ascii="Times New Roman" w:hAnsi="Times New Roman" w:eastAsia="宋体" w:cs="Times New Roman"/>
                      <w:color w:val="0000FF"/>
                      <w:lang w:val="en-US" w:eastAsia="zh-CN"/>
                    </w:rPr>
                    <w:t>m</w:t>
                  </w:r>
                  <w:r>
                    <w:rPr>
                      <w:rFonts w:hint="default" w:ascii="Times New Roman" w:hAnsi="Times New Roman" w:eastAsia="宋体" w:cs="Times New Roman"/>
                      <w:color w:val="0000FF"/>
                      <w:lang w:val="en-US" w:eastAsia="zh-CN"/>
                    </w:rPr>
                    <w:t>g/</w:t>
                  </w:r>
                  <w:r>
                    <w:rPr>
                      <w:rFonts w:hint="eastAsia" w:ascii="Times New Roman" w:hAnsi="Times New Roman" w:eastAsia="宋体" w:cs="Times New Roman"/>
                      <w:color w:val="0000FF"/>
                      <w:lang w:val="en-US" w:eastAsia="zh-CN"/>
                    </w:rPr>
                    <w:t>m3</w:t>
                  </w:r>
                  <w:r>
                    <w:rPr>
                      <w:rFonts w:hint="default" w:ascii="Times New Roman" w:hAnsi="Times New Roman" w:eastAsia="宋体" w:cs="Times New Roman"/>
                      <w:color w:val="0000FF"/>
                      <w:lang w:val="en-US" w:eastAsia="zh-CN"/>
                    </w:rPr>
                    <w:t>）</w:t>
                  </w:r>
                </w:p>
              </w:tc>
              <w:tc>
                <w:tcPr>
                  <w:tcW w:w="997"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核算排放速率</w:t>
                  </w:r>
                </w:p>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（kg/h）</w:t>
                  </w:r>
                </w:p>
              </w:tc>
              <w:tc>
                <w:tcPr>
                  <w:tcW w:w="975"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核算年排放量</w:t>
                  </w:r>
                </w:p>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w:t>
                  </w:r>
                  <w:r>
                    <w:rPr>
                      <w:rFonts w:hint="eastAsia" w:cs="Times New Roman"/>
                      <w:color w:val="0000FF"/>
                      <w:lang w:val="en-US" w:eastAsia="zh-CN"/>
                    </w:rPr>
                    <w:t>t</w:t>
                  </w:r>
                  <w:r>
                    <w:rPr>
                      <w:rFonts w:hint="default" w:ascii="Times New Roman" w:hAnsi="Times New Roman" w:eastAsia="宋体" w:cs="Times New Roman"/>
                      <w:color w:val="0000FF"/>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6"/>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70"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1</w:t>
                  </w:r>
                </w:p>
              </w:tc>
              <w:tc>
                <w:tcPr>
                  <w:tcW w:w="739"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DA001</w:t>
                  </w:r>
                </w:p>
              </w:tc>
              <w:tc>
                <w:tcPr>
                  <w:tcW w:w="760"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颗粒物</w:t>
                  </w:r>
                </w:p>
              </w:tc>
              <w:tc>
                <w:tcPr>
                  <w:tcW w:w="1256"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cs="Times New Roman"/>
                      <w:color w:val="0000FF"/>
                      <w:lang w:val="en-US" w:eastAsia="zh-CN"/>
                    </w:rPr>
                    <w:t>2.</w:t>
                  </w:r>
                  <w:r>
                    <w:rPr>
                      <w:rFonts w:hint="eastAsia" w:ascii="Times New Roman" w:hAnsi="Times New Roman" w:eastAsia="宋体" w:cs="Times New Roman"/>
                      <w:color w:val="0000FF"/>
                      <w:lang w:val="en-US" w:eastAsia="zh-CN"/>
                    </w:rPr>
                    <w:t>4</w:t>
                  </w:r>
                </w:p>
              </w:tc>
              <w:tc>
                <w:tcPr>
                  <w:tcW w:w="997"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0.144</w:t>
                  </w:r>
                </w:p>
              </w:tc>
              <w:tc>
                <w:tcPr>
                  <w:tcW w:w="975"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70"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w:t>
                  </w:r>
                </w:p>
              </w:tc>
              <w:tc>
                <w:tcPr>
                  <w:tcW w:w="739"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食堂油烟排放口</w:t>
                  </w:r>
                </w:p>
              </w:tc>
              <w:tc>
                <w:tcPr>
                  <w:tcW w:w="760" w:type="pct"/>
                  <w:tcBorders>
                    <w:tl2br w:val="nil"/>
                    <w:tr2bl w:val="nil"/>
                  </w:tcBorders>
                  <w:noWrap w:val="0"/>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油烟</w:t>
                  </w:r>
                </w:p>
              </w:tc>
              <w:tc>
                <w:tcPr>
                  <w:tcW w:w="1256"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1.8</w:t>
                  </w:r>
                </w:p>
              </w:tc>
              <w:tc>
                <w:tcPr>
                  <w:tcW w:w="997"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0.007</w:t>
                  </w:r>
                </w:p>
              </w:tc>
              <w:tc>
                <w:tcPr>
                  <w:tcW w:w="975"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6"/>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一般排放口（有组织排放）合计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009" w:type="pct"/>
                  <w:gridSpan w:val="2"/>
                  <w:vMerge w:val="restar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有组织年排放总计</w:t>
                  </w:r>
                </w:p>
              </w:tc>
              <w:tc>
                <w:tcPr>
                  <w:tcW w:w="3014" w:type="pct"/>
                  <w:gridSpan w:val="3"/>
                  <w:tcBorders>
                    <w:tl2br w:val="nil"/>
                    <w:tr2bl w:val="nil"/>
                  </w:tcBorders>
                  <w:noWrap w:val="0"/>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颗粒物</w:t>
                  </w:r>
                </w:p>
              </w:tc>
              <w:tc>
                <w:tcPr>
                  <w:tcW w:w="975"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009" w:type="pct"/>
                  <w:gridSpan w:val="2"/>
                  <w:vMerge w:val="continue"/>
                  <w:tcBorders>
                    <w:tl2br w:val="nil"/>
                    <w:tr2bl w:val="nil"/>
                  </w:tcBorders>
                  <w:noWrap w:val="0"/>
                  <w:vAlign w:val="center"/>
                </w:tcPr>
                <w:p>
                  <w:pPr>
                    <w:pStyle w:val="75"/>
                    <w:rPr>
                      <w:rFonts w:hint="default" w:ascii="Times New Roman" w:hAnsi="Times New Roman" w:eastAsia="宋体" w:cs="Times New Roman"/>
                      <w:color w:val="0000FF"/>
                      <w:lang w:val="en-US" w:eastAsia="zh-CN"/>
                    </w:rPr>
                  </w:pPr>
                </w:p>
              </w:tc>
              <w:tc>
                <w:tcPr>
                  <w:tcW w:w="3014" w:type="pct"/>
                  <w:gridSpan w:val="3"/>
                  <w:tcBorders>
                    <w:tl2br w:val="nil"/>
                    <w:tr2bl w:val="nil"/>
                  </w:tcBorders>
                  <w:noWrap w:val="0"/>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油烟</w:t>
                  </w:r>
                </w:p>
              </w:tc>
              <w:tc>
                <w:tcPr>
                  <w:tcW w:w="975"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0.006</w:t>
                  </w:r>
                </w:p>
              </w:tc>
            </w:tr>
          </w:tbl>
          <w:p>
            <w:pPr>
              <w:pStyle w:val="39"/>
              <w:bidi w:val="0"/>
              <w:rPr>
                <w:rFonts w:hint="default" w:ascii="Times New Roman" w:hAnsi="Times New Roman" w:eastAsia="宋体" w:cs="Times New Roman"/>
                <w:color w:val="auto"/>
                <w:lang w:val="zh-CN" w:eastAsia="zh-CN"/>
              </w:rPr>
            </w:pPr>
            <w:r>
              <w:rPr>
                <w:rFonts w:hint="default" w:ascii="Times New Roman" w:hAnsi="Times New Roman" w:eastAsia="宋体" w:cs="Times New Roman"/>
                <w:color w:val="auto"/>
                <w:lang w:val="zh-CN" w:eastAsia="zh-CN"/>
              </w:rPr>
              <w:t>表</w:t>
            </w:r>
            <w:r>
              <w:rPr>
                <w:rFonts w:hint="eastAsia" w:ascii="Times New Roman" w:hAnsi="Times New Roman" w:eastAsia="宋体" w:cs="Times New Roman"/>
                <w:color w:val="auto"/>
                <w:lang w:val="en-US" w:eastAsia="zh-CN"/>
              </w:rPr>
              <w:t xml:space="preserve">4-8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zh-CN" w:eastAsia="zh-CN"/>
              </w:rPr>
              <w:t>大气污染物无组织排放量核算表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0"/>
              <w:gridCol w:w="1214"/>
              <w:gridCol w:w="973"/>
              <w:gridCol w:w="1637"/>
              <w:gridCol w:w="2034"/>
              <w:gridCol w:w="102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1" w:type="pct"/>
                  <w:vMerge w:val="restar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序号</w:t>
                  </w:r>
                </w:p>
              </w:tc>
              <w:tc>
                <w:tcPr>
                  <w:tcW w:w="719" w:type="pct"/>
                  <w:vMerge w:val="restar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产污环节</w:t>
                  </w:r>
                </w:p>
              </w:tc>
              <w:tc>
                <w:tcPr>
                  <w:tcW w:w="577" w:type="pct"/>
                  <w:vMerge w:val="restar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污染物</w:t>
                  </w:r>
                </w:p>
              </w:tc>
              <w:tc>
                <w:tcPr>
                  <w:tcW w:w="966" w:type="pct"/>
                  <w:vMerge w:val="restar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主要污染防治</w:t>
                  </w:r>
                </w:p>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措施</w:t>
                  </w:r>
                </w:p>
              </w:tc>
              <w:tc>
                <w:tcPr>
                  <w:tcW w:w="1783" w:type="pct"/>
                  <w:gridSpan w:val="2"/>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排放标准</w:t>
                  </w:r>
                </w:p>
              </w:tc>
              <w:tc>
                <w:tcPr>
                  <w:tcW w:w="670" w:type="pct"/>
                  <w:vMerge w:val="restar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年排放量</w:t>
                  </w:r>
                </w:p>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w:t>
                  </w:r>
                  <w:r>
                    <w:rPr>
                      <w:rFonts w:hint="eastAsia" w:ascii="Times New Roman" w:hAnsi="Times New Roman" w:eastAsia="宋体" w:cs="Times New Roman"/>
                      <w:color w:val="0000FF"/>
                      <w:lang w:val="en-US" w:eastAsia="zh-CN"/>
                    </w:rPr>
                    <w:t>t</w:t>
                  </w:r>
                  <w:r>
                    <w:rPr>
                      <w:rFonts w:hint="default" w:ascii="Times New Roman" w:hAnsi="Times New Roman" w:eastAsia="宋体" w:cs="Times New Roman"/>
                      <w:color w:val="0000FF"/>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1" w:type="pct"/>
                  <w:vMerge w:val="continue"/>
                  <w:noWrap w:val="0"/>
                  <w:vAlign w:val="center"/>
                </w:tcPr>
                <w:p>
                  <w:pPr>
                    <w:pStyle w:val="75"/>
                    <w:rPr>
                      <w:rFonts w:hint="default" w:ascii="Times New Roman" w:hAnsi="Times New Roman" w:eastAsia="宋体" w:cs="Times New Roman"/>
                      <w:color w:val="0000FF"/>
                      <w:lang w:val="en-US" w:eastAsia="zh-CN"/>
                    </w:rPr>
                  </w:pPr>
                </w:p>
              </w:tc>
              <w:tc>
                <w:tcPr>
                  <w:tcW w:w="719" w:type="pct"/>
                  <w:vMerge w:val="continue"/>
                  <w:noWrap w:val="0"/>
                  <w:vAlign w:val="center"/>
                </w:tcPr>
                <w:p>
                  <w:pPr>
                    <w:pStyle w:val="75"/>
                    <w:rPr>
                      <w:rFonts w:hint="default" w:ascii="Times New Roman" w:hAnsi="Times New Roman" w:eastAsia="宋体" w:cs="Times New Roman"/>
                      <w:color w:val="0000FF"/>
                      <w:lang w:val="en-US" w:eastAsia="zh-CN"/>
                    </w:rPr>
                  </w:pPr>
                </w:p>
              </w:tc>
              <w:tc>
                <w:tcPr>
                  <w:tcW w:w="577" w:type="pct"/>
                  <w:vMerge w:val="continue"/>
                  <w:noWrap w:val="0"/>
                  <w:vAlign w:val="center"/>
                </w:tcPr>
                <w:p>
                  <w:pPr>
                    <w:pStyle w:val="75"/>
                    <w:rPr>
                      <w:rFonts w:hint="default" w:ascii="Times New Roman" w:hAnsi="Times New Roman" w:eastAsia="宋体" w:cs="Times New Roman"/>
                      <w:color w:val="0000FF"/>
                      <w:lang w:val="en-US" w:eastAsia="zh-CN"/>
                    </w:rPr>
                  </w:pPr>
                </w:p>
              </w:tc>
              <w:tc>
                <w:tcPr>
                  <w:tcW w:w="966" w:type="pct"/>
                  <w:vMerge w:val="continue"/>
                  <w:noWrap w:val="0"/>
                  <w:vAlign w:val="center"/>
                </w:tcPr>
                <w:p>
                  <w:pPr>
                    <w:pStyle w:val="75"/>
                    <w:rPr>
                      <w:rFonts w:hint="default" w:ascii="Times New Roman" w:hAnsi="Times New Roman" w:eastAsia="宋体" w:cs="Times New Roman"/>
                      <w:color w:val="0000FF"/>
                      <w:lang w:val="en-US" w:eastAsia="zh-CN"/>
                    </w:rPr>
                  </w:pPr>
                </w:p>
              </w:tc>
              <w:tc>
                <w:tcPr>
                  <w:tcW w:w="1202"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标准名称</w:t>
                  </w:r>
                </w:p>
              </w:tc>
              <w:tc>
                <w:tcPr>
                  <w:tcW w:w="581" w:type="pct"/>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浓度限值</w:t>
                  </w:r>
                </w:p>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w:t>
                  </w:r>
                  <w:r>
                    <w:rPr>
                      <w:rFonts w:hint="eastAsia" w:ascii="Times New Roman" w:hAnsi="Times New Roman" w:eastAsia="宋体" w:cs="Times New Roman"/>
                      <w:color w:val="0000FF"/>
                      <w:lang w:val="en-US" w:eastAsia="zh-CN"/>
                    </w:rPr>
                    <w:t>m</w:t>
                  </w:r>
                  <w:r>
                    <w:rPr>
                      <w:rFonts w:hint="default" w:ascii="Times New Roman" w:hAnsi="Times New Roman" w:eastAsia="宋体" w:cs="Times New Roman"/>
                      <w:color w:val="0000FF"/>
                      <w:lang w:val="en-US" w:eastAsia="zh-CN"/>
                    </w:rPr>
                    <w:t>g/</w:t>
                  </w:r>
                  <w:r>
                    <w:rPr>
                      <w:rFonts w:hint="eastAsia" w:ascii="Times New Roman" w:hAnsi="Times New Roman" w:eastAsia="宋体" w:cs="Times New Roman"/>
                      <w:color w:val="0000FF"/>
                      <w:lang w:val="en-US" w:eastAsia="zh-CN"/>
                    </w:rPr>
                    <w:t>m3</w:t>
                  </w:r>
                  <w:r>
                    <w:rPr>
                      <w:rFonts w:hint="default" w:ascii="Times New Roman" w:hAnsi="Times New Roman" w:eastAsia="宋体" w:cs="Times New Roman"/>
                      <w:color w:val="0000FF"/>
                      <w:lang w:val="en-US" w:eastAsia="zh-CN"/>
                    </w:rPr>
                    <w:t>）</w:t>
                  </w:r>
                </w:p>
              </w:tc>
              <w:tc>
                <w:tcPr>
                  <w:tcW w:w="670" w:type="pct"/>
                  <w:vMerge w:val="continue"/>
                  <w:noWrap w:val="0"/>
                  <w:vAlign w:val="center"/>
                </w:tcPr>
                <w:p>
                  <w:pPr>
                    <w:pStyle w:val="75"/>
                    <w:rPr>
                      <w:rFonts w:hint="default" w:ascii="Times New Roman" w:hAnsi="Times New Roman" w:eastAsia="宋体" w:cs="Times New Roman"/>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1"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1</w:t>
                  </w:r>
                </w:p>
              </w:tc>
              <w:tc>
                <w:tcPr>
                  <w:tcW w:w="719"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储灰库</w:t>
                  </w:r>
                </w:p>
              </w:tc>
              <w:tc>
                <w:tcPr>
                  <w:tcW w:w="577"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颗粒物</w:t>
                  </w:r>
                </w:p>
              </w:tc>
              <w:tc>
                <w:tcPr>
                  <w:tcW w:w="966"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全封闭设计</w:t>
                  </w:r>
                  <w:r>
                    <w:rPr>
                      <w:rFonts w:hint="eastAsia"/>
                      <w:color w:val="0000FF"/>
                      <w:highlight w:val="none"/>
                      <w:shd w:val="clear" w:fill="FFFFFF" w:themeFill="background1"/>
                      <w:lang w:val="en-US" w:eastAsia="zh-CN"/>
                    </w:rPr>
                    <w:t>、移动式雾炮机</w:t>
                  </w:r>
                  <w:r>
                    <w:rPr>
                      <w:color w:val="0000FF"/>
                      <w:highlight w:val="none"/>
                      <w:shd w:val="clear" w:fill="FFFFFF" w:themeFill="background1"/>
                    </w:rPr>
                    <w:t>雾化除尘</w:t>
                  </w:r>
                </w:p>
              </w:tc>
              <w:tc>
                <w:tcPr>
                  <w:tcW w:w="1202" w:type="pct"/>
                  <w:vMerge w:val="restar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w:t>
                  </w:r>
                  <w:r>
                    <w:rPr>
                      <w:rFonts w:hint="eastAsia" w:ascii="Times New Roman" w:hAnsi="Times New Roman" w:eastAsia="宋体" w:cs="Times New Roman"/>
                      <w:color w:val="0000FF"/>
                      <w:lang w:val="en-US" w:eastAsia="zh-CN"/>
                    </w:rPr>
                    <w:t>砖瓦工业大气污染物排放标准</w:t>
                  </w:r>
                  <w:r>
                    <w:rPr>
                      <w:rFonts w:hint="default" w:ascii="Times New Roman" w:hAnsi="Times New Roman" w:eastAsia="宋体" w:cs="Times New Roman"/>
                      <w:color w:val="0000FF"/>
                      <w:lang w:val="en-US" w:eastAsia="zh-CN"/>
                    </w:rPr>
                    <w:t>》（</w:t>
                  </w:r>
                  <w:r>
                    <w:rPr>
                      <w:rFonts w:hint="eastAsia" w:ascii="Times New Roman" w:hAnsi="Times New Roman" w:eastAsia="宋体" w:cs="Times New Roman"/>
                      <w:color w:val="0000FF"/>
                      <w:lang w:val="en-US" w:eastAsia="zh-CN"/>
                    </w:rPr>
                    <w:t>GB29620-2013</w:t>
                  </w:r>
                  <w:r>
                    <w:rPr>
                      <w:rFonts w:hint="default" w:ascii="Times New Roman" w:hAnsi="Times New Roman" w:eastAsia="宋体" w:cs="Times New Roman"/>
                      <w:color w:val="0000FF"/>
                      <w:lang w:val="en-US" w:eastAsia="zh-CN"/>
                    </w:rPr>
                    <w:t>）表</w:t>
                  </w:r>
                  <w:r>
                    <w:rPr>
                      <w:rFonts w:hint="eastAsia" w:ascii="Times New Roman" w:hAnsi="Times New Roman" w:eastAsia="宋体" w:cs="Times New Roman"/>
                      <w:color w:val="0000FF"/>
                      <w:lang w:val="en-US" w:eastAsia="zh-CN"/>
                    </w:rPr>
                    <w:t>3</w:t>
                  </w:r>
                  <w:r>
                    <w:rPr>
                      <w:rFonts w:hint="default" w:ascii="Times New Roman" w:hAnsi="Times New Roman" w:eastAsia="宋体" w:cs="Times New Roman"/>
                      <w:color w:val="0000FF"/>
                      <w:lang w:val="en-US" w:eastAsia="zh-CN"/>
                    </w:rPr>
                    <w:t>无组织排放监控浓度限值</w:t>
                  </w:r>
                </w:p>
              </w:tc>
              <w:tc>
                <w:tcPr>
                  <w:tcW w:w="581" w:type="pct"/>
                  <w:vMerge w:val="restar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1.</w:t>
                  </w:r>
                  <w:r>
                    <w:rPr>
                      <w:rFonts w:hint="eastAsia" w:ascii="Times New Roman" w:hAnsi="Times New Roman" w:eastAsia="宋体" w:cs="Times New Roman"/>
                      <w:color w:val="0000FF"/>
                      <w:lang w:val="en-US" w:eastAsia="zh-CN"/>
                    </w:rPr>
                    <w:t>0</w:t>
                  </w:r>
                </w:p>
              </w:tc>
              <w:tc>
                <w:tcPr>
                  <w:tcW w:w="670" w:type="pct"/>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0.576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1"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w:t>
                  </w:r>
                </w:p>
              </w:tc>
              <w:tc>
                <w:tcPr>
                  <w:tcW w:w="719"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投料</w:t>
                  </w:r>
                  <w:r>
                    <w:rPr>
                      <w:color w:val="0000FF"/>
                    </w:rPr>
                    <w:t>搅拌</w:t>
                  </w:r>
                </w:p>
              </w:tc>
              <w:tc>
                <w:tcPr>
                  <w:tcW w:w="577"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颗粒物</w:t>
                  </w:r>
                </w:p>
              </w:tc>
              <w:tc>
                <w:tcPr>
                  <w:tcW w:w="966" w:type="pct"/>
                  <w:tcBorders>
                    <w:tl2br w:val="nil"/>
                    <w:tr2bl w:val="nil"/>
                  </w:tcBorders>
                  <w:noWrap w:val="0"/>
                  <w:vAlign w:val="center"/>
                </w:tcPr>
                <w:p>
                  <w:pPr>
                    <w:pStyle w:val="75"/>
                    <w:rPr>
                      <w:rFonts w:hint="default" w:ascii="Times New Roman" w:hAnsi="Times New Roman" w:eastAsia="宋体" w:cs="Times New Roman"/>
                      <w:color w:val="0000FF"/>
                      <w:kern w:val="2"/>
                      <w:sz w:val="21"/>
                      <w:szCs w:val="24"/>
                      <w:lang w:val="en-US" w:eastAsia="zh-CN" w:bidi="ar-SA"/>
                    </w:rPr>
                  </w:pPr>
                  <w:r>
                    <w:rPr>
                      <w:rFonts w:hint="eastAsia"/>
                      <w:color w:val="0000FF"/>
                      <w:lang w:val="en-US" w:eastAsia="zh-CN"/>
                    </w:rPr>
                    <w:t>搅拌设施全密闭、</w:t>
                  </w:r>
                  <w:r>
                    <w:rPr>
                      <w:rFonts w:hint="eastAsia"/>
                      <w:color w:val="0000FF"/>
                      <w:highlight w:val="none"/>
                      <w:shd w:val="clear" w:fill="FFFFFF" w:themeFill="background1"/>
                      <w:lang w:val="en-US" w:eastAsia="zh-CN"/>
                    </w:rPr>
                    <w:t>移动式雾炮机</w:t>
                  </w:r>
                  <w:r>
                    <w:rPr>
                      <w:color w:val="0000FF"/>
                      <w:highlight w:val="none"/>
                      <w:shd w:val="clear" w:fill="FFFFFF" w:themeFill="background1"/>
                    </w:rPr>
                    <w:t>雾化除尘</w:t>
                  </w:r>
                </w:p>
              </w:tc>
              <w:tc>
                <w:tcPr>
                  <w:tcW w:w="1202" w:type="pct"/>
                  <w:vMerge w:val="continue"/>
                  <w:tcBorders>
                    <w:tl2br w:val="nil"/>
                    <w:tr2bl w:val="nil"/>
                  </w:tcBorders>
                  <w:noWrap w:val="0"/>
                  <w:vAlign w:val="center"/>
                </w:tcPr>
                <w:p>
                  <w:pPr>
                    <w:pStyle w:val="75"/>
                    <w:rPr>
                      <w:rFonts w:hint="default" w:ascii="Times New Roman" w:hAnsi="Times New Roman" w:eastAsia="宋体" w:cs="Times New Roman"/>
                      <w:color w:val="0000FF"/>
                      <w:lang w:val="en-US" w:eastAsia="zh-CN"/>
                    </w:rPr>
                  </w:pPr>
                </w:p>
              </w:tc>
              <w:tc>
                <w:tcPr>
                  <w:tcW w:w="581" w:type="pct"/>
                  <w:vMerge w:val="continue"/>
                  <w:tcBorders>
                    <w:tl2br w:val="nil"/>
                    <w:tr2bl w:val="nil"/>
                  </w:tcBorders>
                  <w:noWrap w:val="0"/>
                  <w:vAlign w:val="center"/>
                </w:tcPr>
                <w:p>
                  <w:pPr>
                    <w:pStyle w:val="75"/>
                    <w:rPr>
                      <w:rFonts w:hint="default" w:ascii="Times New Roman" w:hAnsi="Times New Roman" w:eastAsia="宋体" w:cs="Times New Roman"/>
                      <w:color w:val="0000FF"/>
                      <w:lang w:val="en-US" w:eastAsia="zh-CN"/>
                    </w:rPr>
                  </w:pPr>
                </w:p>
              </w:tc>
              <w:tc>
                <w:tcPr>
                  <w:tcW w:w="670"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color w:val="0000FF"/>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1"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3</w:t>
                  </w:r>
                </w:p>
              </w:tc>
              <w:tc>
                <w:tcPr>
                  <w:tcW w:w="719"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color w:val="0000FF"/>
                    </w:rPr>
                    <w:t>切割</w:t>
                  </w:r>
                </w:p>
              </w:tc>
              <w:tc>
                <w:tcPr>
                  <w:tcW w:w="577"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颗粒物</w:t>
                  </w:r>
                </w:p>
              </w:tc>
              <w:tc>
                <w:tcPr>
                  <w:tcW w:w="966" w:type="pct"/>
                  <w:tcBorders>
                    <w:tl2br w:val="nil"/>
                    <w:tr2bl w:val="nil"/>
                  </w:tcBorders>
                  <w:noWrap w:val="0"/>
                  <w:vAlign w:val="center"/>
                </w:tcPr>
                <w:p>
                  <w:pPr>
                    <w:pStyle w:val="75"/>
                    <w:rPr>
                      <w:rFonts w:hint="default" w:ascii="Times New Roman" w:hAnsi="Times New Roman" w:eastAsia="宋体" w:cs="Times New Roman"/>
                      <w:color w:val="0000FF"/>
                      <w:kern w:val="2"/>
                      <w:sz w:val="21"/>
                      <w:szCs w:val="24"/>
                      <w:lang w:val="en-US" w:eastAsia="zh-CN" w:bidi="ar-SA"/>
                    </w:rPr>
                  </w:pPr>
                  <w:r>
                    <w:rPr>
                      <w:color w:val="0000FF"/>
                      <w:highlight w:val="none"/>
                    </w:rPr>
                    <w:t>湿式加工</w:t>
                  </w:r>
                </w:p>
              </w:tc>
              <w:tc>
                <w:tcPr>
                  <w:tcW w:w="1202" w:type="pct"/>
                  <w:vMerge w:val="continue"/>
                  <w:tcBorders>
                    <w:tl2br w:val="nil"/>
                    <w:tr2bl w:val="nil"/>
                  </w:tcBorders>
                  <w:noWrap w:val="0"/>
                  <w:vAlign w:val="center"/>
                </w:tcPr>
                <w:p>
                  <w:pPr>
                    <w:pStyle w:val="75"/>
                    <w:rPr>
                      <w:rFonts w:hint="default" w:ascii="Times New Roman" w:hAnsi="Times New Roman" w:eastAsia="宋体" w:cs="Times New Roman"/>
                      <w:color w:val="0000FF"/>
                      <w:lang w:val="en-US" w:eastAsia="zh-CN"/>
                    </w:rPr>
                  </w:pPr>
                </w:p>
              </w:tc>
              <w:tc>
                <w:tcPr>
                  <w:tcW w:w="581" w:type="pct"/>
                  <w:vMerge w:val="continue"/>
                  <w:tcBorders>
                    <w:tl2br w:val="nil"/>
                    <w:tr2bl w:val="nil"/>
                  </w:tcBorders>
                  <w:noWrap w:val="0"/>
                  <w:vAlign w:val="center"/>
                </w:tcPr>
                <w:p>
                  <w:pPr>
                    <w:pStyle w:val="75"/>
                    <w:rPr>
                      <w:rFonts w:hint="default" w:ascii="Times New Roman" w:hAnsi="Times New Roman" w:eastAsia="宋体" w:cs="Times New Roman"/>
                      <w:color w:val="0000FF"/>
                      <w:lang w:val="en-US" w:eastAsia="zh-CN"/>
                    </w:rPr>
                  </w:pPr>
                </w:p>
              </w:tc>
              <w:tc>
                <w:tcPr>
                  <w:tcW w:w="670"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2545" w:type="pct"/>
                  <w:gridSpan w:val="4"/>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无组织排放合计</w:t>
                  </w:r>
                </w:p>
              </w:tc>
              <w:tc>
                <w:tcPr>
                  <w:tcW w:w="1783" w:type="pct"/>
                  <w:gridSpan w:val="2"/>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颗粒物</w:t>
                  </w:r>
                </w:p>
              </w:tc>
              <w:tc>
                <w:tcPr>
                  <w:tcW w:w="670" w:type="pct"/>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2.406</w:t>
                  </w:r>
                </w:p>
              </w:tc>
            </w:tr>
          </w:tbl>
          <w:p>
            <w:pPr>
              <w:bidi w:val="0"/>
              <w:spacing w:line="360" w:lineRule="auto"/>
              <w:rPr>
                <w:rFonts w:ascii="Times New Roman" w:hAnsi="Times New Roman" w:eastAsia="宋体" w:cs="方正小标宋_GBK"/>
                <w:kern w:val="0"/>
                <w:sz w:val="24"/>
                <w:szCs w:val="21"/>
                <w:lang w:val="en-US" w:eastAsia="zh-CN" w:bidi="ar-SA"/>
              </w:rPr>
            </w:pPr>
            <w:r>
              <w:rPr>
                <w:rFonts w:hint="eastAsia" w:ascii="Times New Roman" w:hAnsi="Times New Roman" w:eastAsia="宋体" w:cs="方正小标宋_GBK"/>
                <w:kern w:val="0"/>
                <w:sz w:val="24"/>
                <w:szCs w:val="21"/>
                <w:lang w:val="en-US" w:eastAsia="zh-CN" w:bidi="ar-SA"/>
              </w:rPr>
              <w:t>（3）项目大气污染物年排放量核算</w:t>
            </w:r>
          </w:p>
          <w:p>
            <w:pPr>
              <w:bidi w:val="0"/>
              <w:spacing w:line="360" w:lineRule="auto"/>
              <w:rPr>
                <w:rFonts w:hint="default" w:ascii="Times New Roman" w:hAnsi="Times New Roman" w:eastAsia="宋体" w:cs="方正小标宋_GBK"/>
                <w:kern w:val="0"/>
                <w:sz w:val="24"/>
                <w:szCs w:val="21"/>
                <w:lang w:val="en-US" w:eastAsia="zh-CN" w:bidi="ar-SA"/>
              </w:rPr>
            </w:pPr>
            <w:r>
              <w:rPr>
                <w:rFonts w:hint="default" w:ascii="Times New Roman" w:hAnsi="Times New Roman" w:eastAsia="宋体" w:cs="方正小标宋_GBK"/>
                <w:kern w:val="0"/>
                <w:sz w:val="24"/>
                <w:szCs w:val="21"/>
                <w:lang w:val="en-US" w:eastAsia="zh-CN" w:bidi="ar-SA"/>
              </w:rPr>
              <w:t>本项目</w:t>
            </w:r>
            <w:r>
              <w:rPr>
                <w:rFonts w:hint="eastAsia" w:ascii="Times New Roman" w:hAnsi="Times New Roman" w:eastAsia="宋体" w:cs="方正小标宋_GBK"/>
                <w:kern w:val="0"/>
                <w:sz w:val="24"/>
                <w:szCs w:val="21"/>
                <w:lang w:val="en-US" w:eastAsia="zh-CN" w:bidi="ar-SA"/>
              </w:rPr>
              <w:t>大气</w:t>
            </w:r>
            <w:r>
              <w:rPr>
                <w:rFonts w:hint="default" w:ascii="Times New Roman" w:hAnsi="Times New Roman" w:eastAsia="宋体" w:cs="方正小标宋_GBK"/>
                <w:kern w:val="0"/>
                <w:sz w:val="24"/>
                <w:szCs w:val="21"/>
                <w:lang w:val="en-US" w:eastAsia="zh-CN" w:bidi="ar-SA"/>
              </w:rPr>
              <w:t>污染物排放量详见表</w:t>
            </w:r>
            <w:r>
              <w:rPr>
                <w:rFonts w:hint="eastAsia" w:ascii="Times New Roman" w:hAnsi="Times New Roman" w:eastAsia="宋体" w:cs="方正小标宋_GBK"/>
                <w:kern w:val="0"/>
                <w:sz w:val="24"/>
                <w:szCs w:val="21"/>
                <w:lang w:val="en-US" w:eastAsia="zh-CN" w:bidi="ar-SA"/>
              </w:rPr>
              <w:t>4-9</w:t>
            </w:r>
            <w:r>
              <w:rPr>
                <w:rFonts w:hint="default" w:ascii="Times New Roman" w:hAnsi="Times New Roman" w:eastAsia="宋体" w:cs="方正小标宋_GBK"/>
                <w:kern w:val="0"/>
                <w:sz w:val="24"/>
                <w:szCs w:val="21"/>
                <w:lang w:val="en-US" w:eastAsia="zh-CN" w:bidi="ar-SA"/>
              </w:rPr>
              <w:t>。</w:t>
            </w:r>
          </w:p>
          <w:p>
            <w:pPr>
              <w:pStyle w:val="39"/>
              <w:bidi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zh-CN" w:eastAsia="zh-CN"/>
              </w:rPr>
              <w:t>表</w:t>
            </w:r>
            <w:r>
              <w:rPr>
                <w:rFonts w:hint="eastAsia" w:ascii="Times New Roman" w:hAnsi="Times New Roman" w:eastAsia="宋体" w:cs="Times New Roman"/>
                <w:color w:val="auto"/>
                <w:lang w:val="en-US" w:eastAsia="zh-CN"/>
              </w:rPr>
              <w:t xml:space="preserve">4-9  </w:t>
            </w:r>
            <w:r>
              <w:rPr>
                <w:rFonts w:hint="default"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zh-CN" w:eastAsia="zh-CN"/>
              </w:rPr>
              <w:t>大气污染物排放量核算表</w:t>
            </w:r>
          </w:p>
          <w:tbl>
            <w:tblPr>
              <w:tblStyle w:val="3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9"/>
              <w:gridCol w:w="2740"/>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39" w:type="dxa"/>
                  <w:noWrap w:val="0"/>
                  <w:vAlign w:val="top"/>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序号</w:t>
                  </w:r>
                </w:p>
              </w:tc>
              <w:tc>
                <w:tcPr>
                  <w:tcW w:w="2740" w:type="dxa"/>
                  <w:noWrap w:val="0"/>
                  <w:vAlign w:val="top"/>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污染物</w:t>
                  </w:r>
                </w:p>
              </w:tc>
              <w:tc>
                <w:tcPr>
                  <w:tcW w:w="2741" w:type="dxa"/>
                  <w:noWrap w:val="0"/>
                  <w:vAlign w:val="top"/>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排放量</w:t>
                  </w:r>
                  <w:r>
                    <w:rPr>
                      <w:rFonts w:hint="eastAsia" w:cs="Times New Roman"/>
                      <w:color w:val="0000FF"/>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9" w:type="dxa"/>
                  <w:tcBorders>
                    <w:tl2br w:val="nil"/>
                    <w:tr2bl w:val="nil"/>
                  </w:tcBorders>
                  <w:noWrap w:val="0"/>
                  <w:vAlign w:val="top"/>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1</w:t>
                  </w:r>
                </w:p>
              </w:tc>
              <w:tc>
                <w:tcPr>
                  <w:tcW w:w="2740" w:type="dxa"/>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颗粒物</w:t>
                  </w:r>
                </w:p>
              </w:tc>
              <w:tc>
                <w:tcPr>
                  <w:tcW w:w="2741" w:type="dxa"/>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9" w:type="dxa"/>
                  <w:tcBorders>
                    <w:tl2br w:val="nil"/>
                    <w:tr2bl w:val="nil"/>
                  </w:tcBorders>
                  <w:noWrap w:val="0"/>
                  <w:vAlign w:val="top"/>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w:t>
                  </w:r>
                </w:p>
              </w:tc>
              <w:tc>
                <w:tcPr>
                  <w:tcW w:w="2740" w:type="dxa"/>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油烟</w:t>
                  </w:r>
                </w:p>
              </w:tc>
              <w:tc>
                <w:tcPr>
                  <w:tcW w:w="2741" w:type="dxa"/>
                  <w:tcBorders>
                    <w:tl2br w:val="nil"/>
                    <w:tr2bl w:val="nil"/>
                  </w:tcBorders>
                  <w:noWrap w:val="0"/>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0.006</w:t>
                  </w:r>
                </w:p>
              </w:tc>
            </w:tr>
          </w:tbl>
          <w:p>
            <w:pPr>
              <w:pStyle w:val="73"/>
            </w:pPr>
            <w:r>
              <w:rPr>
                <w:rFonts w:hint="eastAsia"/>
              </w:rPr>
              <w:t>1</w:t>
            </w:r>
            <w:r>
              <w:t>.</w:t>
            </w:r>
            <w:r>
              <w:rPr>
                <w:rFonts w:hint="eastAsia"/>
                <w:lang w:val="en-US" w:eastAsia="zh-CN"/>
              </w:rPr>
              <w:t>4</w:t>
            </w:r>
            <w:r>
              <w:rPr>
                <w:rFonts w:hint="eastAsia"/>
              </w:rPr>
              <w:t>处理设施可行性分析</w:t>
            </w:r>
          </w:p>
          <w:p>
            <w:pPr>
              <w:pStyle w:val="73"/>
              <w:bidi w:val="0"/>
              <w:rPr>
                <w:rFonts w:hint="default"/>
                <w:lang w:val="en-US" w:eastAsia="zh-CN"/>
              </w:rPr>
            </w:pPr>
            <w:r>
              <w:rPr>
                <w:rFonts w:hint="eastAsia"/>
                <w:lang w:val="en-US" w:eastAsia="zh-CN"/>
              </w:rPr>
              <w:t>1.4.1</w:t>
            </w:r>
            <w:r>
              <w:rPr>
                <w:rFonts w:hint="eastAsia"/>
              </w:rPr>
              <w:t>措施可行性分析</w:t>
            </w:r>
          </w:p>
          <w:p>
            <w:pPr>
              <w:pStyle w:val="41"/>
              <w:ind w:firstLine="480"/>
              <w:rPr>
                <w:rFonts w:hint="eastAsia"/>
              </w:rPr>
            </w:pPr>
            <w:r>
              <w:rPr>
                <w:rFonts w:hint="eastAsia"/>
              </w:rPr>
              <w:t>本项目卸料过程中产生的无组织扬尘，通过洒水降尘进行防治，</w:t>
            </w:r>
            <w:r>
              <w:rPr>
                <w:rFonts w:hint="eastAsia"/>
                <w:lang w:val="en-US" w:eastAsia="zh-CN"/>
              </w:rPr>
              <w:t>项目物料</w:t>
            </w:r>
            <w:r>
              <w:rPr>
                <w:rFonts w:hint="eastAsia"/>
              </w:rPr>
              <w:t>堆存</w:t>
            </w:r>
            <w:r>
              <w:rPr>
                <w:rFonts w:hint="eastAsia"/>
                <w:lang w:val="en-US" w:eastAsia="zh-CN"/>
              </w:rPr>
              <w:t>均在全封闭堆存区内，其</w:t>
            </w:r>
            <w:r>
              <w:rPr>
                <w:rFonts w:hint="eastAsia"/>
              </w:rPr>
              <w:t>采用</w:t>
            </w:r>
            <w:r>
              <w:rPr>
                <w:rFonts w:hint="eastAsia"/>
                <w:lang w:val="en-US" w:eastAsia="zh-CN"/>
              </w:rPr>
              <w:t>车间全封闭、</w:t>
            </w:r>
            <w:r>
              <w:rPr>
                <w:rFonts w:hint="eastAsia"/>
              </w:rPr>
              <w:t>全场地</w:t>
            </w:r>
            <w:r>
              <w:rPr>
                <w:rFonts w:hint="eastAsia"/>
                <w:highlight w:val="none"/>
              </w:rPr>
              <w:t>面硬化</w:t>
            </w:r>
            <w:r>
              <w:rPr>
                <w:rFonts w:hint="eastAsia"/>
                <w:highlight w:val="none"/>
                <w:lang w:eastAsia="zh-CN"/>
              </w:rPr>
              <w:t>、</w:t>
            </w:r>
            <w:r>
              <w:rPr>
                <w:highlight w:val="none"/>
              </w:rPr>
              <w:t>雾化除尘</w:t>
            </w:r>
            <w:r>
              <w:rPr>
                <w:rFonts w:hint="eastAsia"/>
                <w:highlight w:val="none"/>
                <w:lang w:val="en-US" w:eastAsia="zh-CN"/>
              </w:rPr>
              <w:t>等降尘</w:t>
            </w:r>
            <w:r>
              <w:rPr>
                <w:rFonts w:hint="eastAsia"/>
                <w:lang w:val="en-US" w:eastAsia="zh-CN"/>
              </w:rPr>
              <w:t>措施</w:t>
            </w:r>
            <w:r>
              <w:rPr>
                <w:rFonts w:hint="eastAsia"/>
              </w:rPr>
              <w:t>，</w:t>
            </w:r>
            <w:r>
              <w:rPr>
                <w:rFonts w:hint="eastAsia"/>
                <w:lang w:eastAsia="zh-CN"/>
              </w:rPr>
              <w:t>料仓</w:t>
            </w:r>
            <w:r>
              <w:rPr>
                <w:rFonts w:hint="eastAsia"/>
              </w:rPr>
              <w:t>设置滤筒式除尘器，切割过程采用湿式切割处理，厂区粉尘能达到《砖瓦工业大气污染物排放标准》（GB29620-2013）中表3中相关标准，</w:t>
            </w:r>
            <w:r>
              <w:rPr>
                <w:szCs w:val="21"/>
              </w:rPr>
              <w:t>食堂废气</w:t>
            </w:r>
            <w:r>
              <w:rPr>
                <w:rFonts w:hint="eastAsia"/>
                <w:szCs w:val="21"/>
              </w:rPr>
              <w:t>产生的污染因子为食堂油烟，经油烟净化器处理，满足</w:t>
            </w:r>
            <w:r>
              <w:rPr>
                <w:rFonts w:hint="eastAsia"/>
              </w:rPr>
              <w:t>《饮食业油烟排放标准（试行）》（GB 18483-2001）标准后</w:t>
            </w:r>
            <w:r>
              <w:rPr>
                <w:rFonts w:hint="eastAsia"/>
                <w:szCs w:val="21"/>
              </w:rPr>
              <w:t>排放。</w:t>
            </w:r>
          </w:p>
          <w:p>
            <w:pPr>
              <w:pStyle w:val="41"/>
              <w:ind w:firstLine="480"/>
              <w:rPr>
                <w:rFonts w:hint="eastAsia" w:eastAsia="宋体"/>
                <w:lang w:val="en-US" w:eastAsia="zh-CN"/>
              </w:rPr>
            </w:pPr>
            <w:r>
              <w:rPr>
                <w:rFonts w:hint="eastAsia"/>
              </w:rPr>
              <w:t>本项目各生产环节废气治理措施是可行的</w:t>
            </w:r>
            <w:r>
              <w:rPr>
                <w:rFonts w:hint="eastAsia"/>
                <w:lang w:val="en-US" w:eastAsia="zh-CN"/>
              </w:rPr>
              <w:t>.</w:t>
            </w:r>
          </w:p>
          <w:p>
            <w:pPr>
              <w:pStyle w:val="73"/>
            </w:pPr>
            <w:r>
              <w:rPr>
                <w:rFonts w:hint="eastAsia"/>
              </w:rPr>
              <w:t>1.</w:t>
            </w:r>
            <w:r>
              <w:rPr>
                <w:rFonts w:hint="eastAsia"/>
                <w:lang w:val="en-US" w:eastAsia="zh-CN"/>
              </w:rPr>
              <w:t>4</w:t>
            </w:r>
            <w:r>
              <w:rPr>
                <w:rFonts w:hint="eastAsia"/>
              </w:rPr>
              <w:t>.</w:t>
            </w:r>
            <w:r>
              <w:rPr>
                <w:rFonts w:hint="eastAsia"/>
                <w:lang w:val="en-US" w:eastAsia="zh-CN"/>
              </w:rPr>
              <w:t>2</w:t>
            </w:r>
            <w:r>
              <w:rPr>
                <w:rFonts w:hint="eastAsia"/>
              </w:rPr>
              <w:t>非正常工况</w:t>
            </w:r>
          </w:p>
          <w:p>
            <w:pPr>
              <w:pStyle w:val="41"/>
              <w:ind w:firstLine="480"/>
              <w:rPr>
                <w:rFonts w:hint="eastAsia" w:eastAsia="宋体"/>
                <w:lang w:eastAsia="zh-CN"/>
              </w:rPr>
            </w:pPr>
            <w:r>
              <w:rPr>
                <w:rFonts w:hint="eastAsia"/>
              </w:rPr>
              <w:t>项目非正常工况为</w:t>
            </w:r>
            <w:r>
              <w:rPr>
                <w:rFonts w:hint="eastAsia"/>
                <w:lang w:val="en-US" w:eastAsia="zh-CN"/>
              </w:rPr>
              <w:t>除尘器</w:t>
            </w:r>
            <w:r>
              <w:rPr>
                <w:rFonts w:hint="eastAsia"/>
              </w:rPr>
              <w:t>等失效，导致</w:t>
            </w:r>
            <w:r>
              <w:rPr>
                <w:rFonts w:hint="eastAsia"/>
                <w:lang w:val="en-US" w:eastAsia="zh-CN"/>
              </w:rPr>
              <w:t>颗粒物</w:t>
            </w:r>
            <w:r>
              <w:rPr>
                <w:rFonts w:hint="eastAsia"/>
              </w:rPr>
              <w:t>排放浓度出现超标，当发现设备故障后，对</w:t>
            </w:r>
            <w:r>
              <w:rPr>
                <w:rFonts w:hint="eastAsia"/>
                <w:lang w:val="en-US" w:eastAsia="zh-CN"/>
              </w:rPr>
              <w:t>水泥料仓</w:t>
            </w:r>
            <w:r>
              <w:rPr>
                <w:rFonts w:hint="eastAsia"/>
              </w:rPr>
              <w:t>废气处理设施及时停机进行检修，不会对周围环境造成较大影响</w:t>
            </w:r>
            <w:r>
              <w:rPr>
                <w:rFonts w:hint="eastAsia"/>
                <w:lang w:eastAsia="zh-CN"/>
              </w:rPr>
              <w:t>。</w:t>
            </w:r>
          </w:p>
          <w:p>
            <w:pPr>
              <w:pStyle w:val="39"/>
              <w:bidi w:val="0"/>
              <w:spacing w:line="360" w:lineRule="auto"/>
              <w:rPr>
                <w:rFonts w:hint="default" w:ascii="Times New Roman" w:hAnsi="Times New Roman" w:eastAsia="宋体" w:cs="Times New Roman"/>
                <w:color w:val="auto"/>
                <w:lang w:val="zh-CN" w:eastAsia="zh-CN"/>
              </w:rPr>
            </w:pPr>
            <w:r>
              <w:rPr>
                <w:rFonts w:hint="default" w:ascii="Times New Roman" w:hAnsi="Times New Roman" w:eastAsia="宋体" w:cs="Times New Roman"/>
                <w:color w:val="auto"/>
                <w:lang w:val="zh-CN" w:eastAsia="zh-CN"/>
              </w:rPr>
              <w:t>表</w:t>
            </w:r>
            <w:r>
              <w:rPr>
                <w:rFonts w:hint="eastAsia" w:ascii="Times New Roman" w:hAnsi="Times New Roman" w:eastAsia="宋体" w:cs="Times New Roman"/>
                <w:color w:val="auto"/>
                <w:lang w:val="zh-CN" w:eastAsia="zh-CN"/>
              </w:rPr>
              <w:t>4-</w:t>
            </w:r>
            <w:r>
              <w:rPr>
                <w:rFonts w:hint="eastAsia" w:ascii="Times New Roman" w:hAnsi="Times New Roman" w:eastAsia="宋体" w:cs="Times New Roman"/>
                <w:color w:val="auto"/>
                <w:lang w:val="en-US" w:eastAsia="zh-CN"/>
              </w:rPr>
              <w:t>10</w:t>
            </w:r>
            <w:r>
              <w:rPr>
                <w:rFonts w:hint="default" w:ascii="Times New Roman" w:hAnsi="Times New Roman" w:eastAsia="宋体" w:cs="Times New Roman"/>
                <w:color w:val="auto"/>
                <w:lang w:val="zh-CN" w:eastAsia="zh-CN"/>
              </w:rPr>
              <w:t xml:space="preserve">    非正常工况废气污染物产生及排放情况</w:t>
            </w:r>
          </w:p>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49"/>
              <w:gridCol w:w="1298"/>
              <w:gridCol w:w="1060"/>
              <w:gridCol w:w="189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6" w:type="dxa"/>
                  <w:vAlign w:val="center"/>
                </w:tcPr>
                <w:p>
                  <w:pPr>
                    <w:widowControl/>
                    <w:jc w:val="center"/>
                    <w:rPr>
                      <w:rFonts w:ascii="Times New Roman" w:hAnsi="Times New Roman"/>
                      <w:b/>
                      <w:bCs/>
                      <w:szCs w:val="21"/>
                    </w:rPr>
                  </w:pPr>
                  <w:r>
                    <w:rPr>
                      <w:rFonts w:ascii="宋体" w:hAnsi="宋体"/>
                      <w:b/>
                      <w:bCs/>
                      <w:szCs w:val="21"/>
                    </w:rPr>
                    <w:t>排放源</w:t>
                  </w:r>
                </w:p>
              </w:tc>
              <w:tc>
                <w:tcPr>
                  <w:tcW w:w="849" w:type="dxa"/>
                  <w:vAlign w:val="center"/>
                </w:tcPr>
                <w:p>
                  <w:pPr>
                    <w:widowControl/>
                    <w:jc w:val="center"/>
                    <w:rPr>
                      <w:rFonts w:ascii="Times New Roman" w:hAnsi="Times New Roman"/>
                      <w:b/>
                      <w:bCs/>
                      <w:szCs w:val="21"/>
                    </w:rPr>
                  </w:pPr>
                  <w:r>
                    <w:rPr>
                      <w:rFonts w:ascii="宋体" w:hAnsi="宋体"/>
                      <w:b/>
                      <w:bCs/>
                      <w:szCs w:val="21"/>
                    </w:rPr>
                    <w:t>污染物</w:t>
                  </w:r>
                </w:p>
              </w:tc>
              <w:tc>
                <w:tcPr>
                  <w:tcW w:w="1298" w:type="dxa"/>
                  <w:vAlign w:val="center"/>
                </w:tcPr>
                <w:p>
                  <w:pPr>
                    <w:widowControl/>
                    <w:jc w:val="center"/>
                    <w:rPr>
                      <w:rFonts w:ascii="Times New Roman" w:hAnsi="Times New Roman"/>
                      <w:b/>
                      <w:bCs/>
                      <w:szCs w:val="21"/>
                    </w:rPr>
                  </w:pPr>
                  <w:r>
                    <w:rPr>
                      <w:rFonts w:ascii="宋体" w:hAnsi="宋体"/>
                      <w:b/>
                      <w:bCs/>
                      <w:szCs w:val="21"/>
                    </w:rPr>
                    <w:t>排放量</w:t>
                  </w:r>
                  <w:r>
                    <w:rPr>
                      <w:rFonts w:ascii="Times New Roman" w:hAnsi="Times New Roman"/>
                      <w:b/>
                      <w:bCs/>
                      <w:szCs w:val="21"/>
                    </w:rPr>
                    <w:t>kg/h</w:t>
                  </w:r>
                </w:p>
              </w:tc>
              <w:tc>
                <w:tcPr>
                  <w:tcW w:w="1060" w:type="dxa"/>
                  <w:vAlign w:val="center"/>
                </w:tcPr>
                <w:p>
                  <w:pPr>
                    <w:widowControl/>
                    <w:jc w:val="center"/>
                    <w:rPr>
                      <w:rFonts w:ascii="Times New Roman" w:hAnsi="Times New Roman"/>
                      <w:b/>
                      <w:bCs/>
                      <w:szCs w:val="21"/>
                    </w:rPr>
                  </w:pPr>
                  <w:r>
                    <w:rPr>
                      <w:rFonts w:ascii="宋体" w:hAnsi="宋体"/>
                      <w:b/>
                      <w:bCs/>
                      <w:szCs w:val="21"/>
                    </w:rPr>
                    <w:t>持续时间</w:t>
                  </w:r>
                </w:p>
              </w:tc>
              <w:tc>
                <w:tcPr>
                  <w:tcW w:w="1896" w:type="dxa"/>
                  <w:vAlign w:val="center"/>
                </w:tcPr>
                <w:p>
                  <w:pPr>
                    <w:widowControl/>
                    <w:jc w:val="center"/>
                    <w:rPr>
                      <w:rFonts w:ascii="Times New Roman" w:hAnsi="Times New Roman"/>
                      <w:b/>
                      <w:bCs/>
                      <w:szCs w:val="21"/>
                    </w:rPr>
                  </w:pPr>
                  <w:r>
                    <w:rPr>
                      <w:rFonts w:ascii="宋体" w:hAnsi="宋体"/>
                      <w:b/>
                      <w:bCs/>
                      <w:szCs w:val="21"/>
                    </w:rPr>
                    <w:t>非正常工况</w:t>
                  </w:r>
                </w:p>
              </w:tc>
              <w:tc>
                <w:tcPr>
                  <w:tcW w:w="2316" w:type="dxa"/>
                  <w:vAlign w:val="center"/>
                </w:tcPr>
                <w:p>
                  <w:pPr>
                    <w:widowControl/>
                    <w:jc w:val="center"/>
                    <w:rPr>
                      <w:rFonts w:ascii="Times New Roman" w:hAnsi="Times New Roman"/>
                      <w:b/>
                      <w:bCs/>
                      <w:szCs w:val="21"/>
                    </w:rPr>
                  </w:pPr>
                  <w:r>
                    <w:rPr>
                      <w:rFonts w:ascii="宋体" w:hAnsi="宋体"/>
                      <w:b/>
                      <w:bCs/>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6" w:type="dxa"/>
                  <w:vAlign w:val="center"/>
                </w:tcPr>
                <w:p>
                  <w:pPr>
                    <w:widowControl/>
                    <w:jc w:val="center"/>
                    <w:rPr>
                      <w:rFonts w:hint="eastAsia" w:ascii="Times New Roman" w:hAnsi="Times New Roman" w:eastAsia="宋体"/>
                      <w:szCs w:val="21"/>
                      <w:lang w:val="en-US" w:eastAsia="zh-CN"/>
                    </w:rPr>
                  </w:pPr>
                  <w:r>
                    <w:rPr>
                      <w:rFonts w:hint="eastAsia" w:ascii="Times New Roman" w:hAnsi="Times New Roman"/>
                      <w:szCs w:val="21"/>
                      <w:lang w:val="en-US" w:eastAsia="zh-CN"/>
                    </w:rPr>
                    <w:t>水泥料仓</w:t>
                  </w:r>
                </w:p>
              </w:tc>
              <w:tc>
                <w:tcPr>
                  <w:tcW w:w="849" w:type="dxa"/>
                  <w:vAlign w:val="center"/>
                </w:tcPr>
                <w:p>
                  <w:pPr>
                    <w:widowControl/>
                    <w:jc w:val="center"/>
                    <w:rPr>
                      <w:rFonts w:ascii="Times New Roman" w:hAnsi="Times New Roman"/>
                      <w:szCs w:val="21"/>
                    </w:rPr>
                  </w:pPr>
                  <w:r>
                    <w:rPr>
                      <w:rFonts w:ascii="宋体" w:hAnsi="宋体"/>
                      <w:szCs w:val="21"/>
                    </w:rPr>
                    <w:t>颗粒物</w:t>
                  </w:r>
                </w:p>
              </w:tc>
              <w:tc>
                <w:tcPr>
                  <w:tcW w:w="1298" w:type="dxa"/>
                  <w:vAlign w:val="center"/>
                </w:tcPr>
                <w:p>
                  <w:pPr>
                    <w:widowControl/>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1060" w:type="dxa"/>
                  <w:vAlign w:val="center"/>
                </w:tcPr>
                <w:p>
                  <w:pPr>
                    <w:widowControl/>
                    <w:jc w:val="center"/>
                    <w:rPr>
                      <w:rFonts w:ascii="Times New Roman" w:hAnsi="Times New Roman"/>
                      <w:szCs w:val="21"/>
                    </w:rPr>
                  </w:pPr>
                  <w:r>
                    <w:rPr>
                      <w:rFonts w:ascii="Times New Roman" w:hAnsi="Times New Roman"/>
                      <w:szCs w:val="21"/>
                    </w:rPr>
                    <w:t>1h</w:t>
                  </w:r>
                </w:p>
              </w:tc>
              <w:tc>
                <w:tcPr>
                  <w:tcW w:w="1896" w:type="dxa"/>
                  <w:vAlign w:val="center"/>
                </w:tcPr>
                <w:p>
                  <w:pPr>
                    <w:widowControl/>
                    <w:jc w:val="center"/>
                    <w:rPr>
                      <w:rFonts w:hint="eastAsia" w:ascii="Times New Roman" w:hAnsi="Times New Roman" w:eastAsia="宋体"/>
                      <w:szCs w:val="21"/>
                      <w:lang w:val="en-US" w:eastAsia="zh-CN"/>
                    </w:rPr>
                  </w:pPr>
                  <w:r>
                    <w:rPr>
                      <w:rFonts w:hint="eastAsia"/>
                      <w:highlight w:val="none"/>
                    </w:rPr>
                    <w:t>滤筒式除尘器</w:t>
                  </w:r>
                  <w:r>
                    <w:rPr>
                      <w:rFonts w:hint="eastAsia"/>
                      <w:highlight w:val="none"/>
                      <w:lang w:val="en-US" w:eastAsia="zh-CN"/>
                    </w:rPr>
                    <w:t>失效</w:t>
                  </w:r>
                </w:p>
              </w:tc>
              <w:tc>
                <w:tcPr>
                  <w:tcW w:w="2316" w:type="dxa"/>
                  <w:vAlign w:val="center"/>
                </w:tcPr>
                <w:p>
                  <w:pPr>
                    <w:widowControl/>
                    <w:jc w:val="center"/>
                    <w:rPr>
                      <w:rFonts w:ascii="Times New Roman" w:hAnsi="Times New Roman"/>
                      <w:szCs w:val="21"/>
                    </w:rPr>
                  </w:pPr>
                  <w:r>
                    <w:rPr>
                      <w:rFonts w:ascii="宋体" w:hAnsi="宋体"/>
                      <w:szCs w:val="21"/>
                    </w:rPr>
                    <w:t>日常维护、及时检修、</w:t>
                  </w:r>
                </w:p>
              </w:tc>
            </w:tr>
          </w:tbl>
          <w:p>
            <w:pPr>
              <w:pStyle w:val="41"/>
              <w:ind w:firstLine="480"/>
              <w:rPr>
                <w:rFonts w:hint="eastAsia"/>
              </w:rPr>
            </w:pPr>
            <w:r>
              <w:rPr>
                <w:rFonts w:hint="eastAsia"/>
              </w:rPr>
              <w:t>因此，项目除需采取先进和成熟工艺技术和设备外，应加强管理，严格操作规范，提高工人素质，确保污染防治措施正常运行，防患于未然，一旦发生非正常排放，应立即检修，将非正常排放概率降到最小。</w:t>
            </w:r>
          </w:p>
          <w:p>
            <w:pPr>
              <w:pStyle w:val="73"/>
              <w:rPr>
                <w:rFonts w:hint="default"/>
                <w:color w:val="0000FF"/>
                <w:lang w:val="en-US" w:eastAsia="zh-CN"/>
              </w:rPr>
            </w:pPr>
            <w:r>
              <w:rPr>
                <w:rFonts w:hint="eastAsia"/>
                <w:color w:val="0000FF"/>
              </w:rPr>
              <w:t>1</w:t>
            </w:r>
            <w:r>
              <w:rPr>
                <w:color w:val="0000FF"/>
              </w:rPr>
              <w:t>.</w:t>
            </w:r>
            <w:r>
              <w:rPr>
                <w:rFonts w:hint="eastAsia"/>
                <w:color w:val="0000FF"/>
                <w:lang w:val="en-US" w:eastAsia="zh-CN"/>
              </w:rPr>
              <w:t>5排放口设置情况</w:t>
            </w:r>
          </w:p>
          <w:p>
            <w:pPr>
              <w:pStyle w:val="41"/>
              <w:bidi w:val="0"/>
              <w:rPr>
                <w:rFonts w:hint="eastAsia" w:cs="等线 Light"/>
                <w:color w:val="0000FF"/>
                <w:szCs w:val="24"/>
              </w:rPr>
            </w:pPr>
            <w:r>
              <w:rPr>
                <w:rFonts w:hint="eastAsia" w:ascii="Times New Roman" w:hAnsi="Times New Roman" w:eastAsia="宋体" w:cs="Times New Roman"/>
                <w:color w:val="0000FF"/>
                <w:sz w:val="24"/>
                <w:szCs w:val="24"/>
                <w:lang w:val="en-US" w:eastAsia="zh-CN"/>
              </w:rPr>
              <w:t>本项目共设置2个有组织废气排放口</w:t>
            </w:r>
            <w:r>
              <w:rPr>
                <w:rFonts w:hint="eastAsia" w:cs="等线 Light"/>
                <w:color w:val="0000FF"/>
                <w:szCs w:val="24"/>
              </w:rPr>
              <w:t>，</w:t>
            </w:r>
          </w:p>
          <w:p>
            <w:pPr>
              <w:spacing w:line="360" w:lineRule="auto"/>
              <w:ind w:firstLine="480" w:firstLineChars="200"/>
              <w:rPr>
                <w:color w:val="0000FF"/>
                <w:sz w:val="24"/>
              </w:rPr>
            </w:pPr>
            <w:r>
              <w:rPr>
                <w:rFonts w:ascii="Times New Roman" w:hAnsi="Times New Roman" w:eastAsia="宋体" w:cs="Times New Roman"/>
                <w:color w:val="0000FF"/>
                <w:kern w:val="0"/>
                <w:sz w:val="24"/>
              </w:rPr>
              <w:t>本项目有组织废气排放口基本情况见表4-</w:t>
            </w:r>
            <w:r>
              <w:rPr>
                <w:rFonts w:hint="eastAsia" w:ascii="Times New Roman" w:hAnsi="Times New Roman" w:eastAsia="宋体" w:cs="Times New Roman"/>
                <w:color w:val="0000FF"/>
                <w:kern w:val="0"/>
                <w:sz w:val="24"/>
                <w:lang w:val="en-US" w:eastAsia="zh-CN"/>
              </w:rPr>
              <w:t>11</w:t>
            </w:r>
            <w:r>
              <w:rPr>
                <w:color w:val="0000FF"/>
                <w:sz w:val="24"/>
              </w:rPr>
              <w:t>。</w:t>
            </w:r>
          </w:p>
          <w:p>
            <w:pPr>
              <w:pStyle w:val="39"/>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FF"/>
              </w:rPr>
            </w:pPr>
            <w:r>
              <w:rPr>
                <w:rFonts w:hint="default" w:ascii="Times New Roman" w:hAnsi="Times New Roman" w:eastAsia="宋体" w:cs="Times New Roman"/>
                <w:color w:val="0000FF"/>
              </w:rPr>
              <w:t>表4-</w:t>
            </w:r>
            <w:r>
              <w:rPr>
                <w:rFonts w:hint="eastAsia" w:ascii="Times New Roman" w:hAnsi="Times New Roman" w:eastAsia="宋体" w:cs="Times New Roman"/>
                <w:color w:val="0000FF"/>
                <w:lang w:val="en-US" w:eastAsia="zh-CN"/>
              </w:rPr>
              <w:t>11</w:t>
            </w:r>
            <w:r>
              <w:rPr>
                <w:rFonts w:hint="default" w:ascii="Times New Roman" w:hAnsi="Times New Roman" w:eastAsia="宋体" w:cs="Times New Roman"/>
                <w:color w:val="0000FF"/>
              </w:rPr>
              <w:t xml:space="preserve">    有组织废气排放口基本情况表</w:t>
            </w:r>
          </w:p>
          <w:tbl>
            <w:tblPr>
              <w:tblStyle w:val="30"/>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109"/>
              <w:gridCol w:w="1109"/>
              <w:gridCol w:w="548"/>
              <w:gridCol w:w="538"/>
              <w:gridCol w:w="538"/>
              <w:gridCol w:w="663"/>
              <w:gridCol w:w="579"/>
              <w:gridCol w:w="641"/>
              <w:gridCol w:w="454"/>
              <w:gridCol w:w="454"/>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restart"/>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污染源名称</w:t>
                  </w:r>
                </w:p>
              </w:tc>
              <w:tc>
                <w:tcPr>
                  <w:tcW w:w="1365" w:type="dxa"/>
                  <w:gridSpan w:val="2"/>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排气筒底部中心坐标</w:t>
                  </w:r>
                </w:p>
              </w:tc>
              <w:tc>
                <w:tcPr>
                  <w:tcW w:w="683" w:type="dxa"/>
                  <w:vMerge w:val="restart"/>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排气筒底部海拔高度(m)</w:t>
                  </w:r>
                </w:p>
              </w:tc>
              <w:tc>
                <w:tcPr>
                  <w:tcW w:w="2732" w:type="dxa"/>
                  <w:gridSpan w:val="4"/>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排气筒参数</w:t>
                  </w:r>
                </w:p>
              </w:tc>
              <w:tc>
                <w:tcPr>
                  <w:tcW w:w="1368" w:type="dxa"/>
                  <w:gridSpan w:val="2"/>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运行参数</w:t>
                  </w:r>
                </w:p>
              </w:tc>
              <w:tc>
                <w:tcPr>
                  <w:tcW w:w="1368" w:type="dxa"/>
                  <w:gridSpan w:val="2"/>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污染物参数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vMerge w:val="continue"/>
                  <w:vAlign w:val="center"/>
                </w:tcPr>
                <w:p>
                  <w:pPr>
                    <w:pStyle w:val="75"/>
                    <w:rPr>
                      <w:rFonts w:hint="eastAsia" w:ascii="Times New Roman" w:hAnsi="Times New Roman" w:eastAsia="宋体" w:cs="Times New Roman"/>
                      <w:color w:val="0000FF"/>
                      <w:lang w:val="en-US" w:eastAsia="zh-CN"/>
                    </w:rPr>
                  </w:pPr>
                </w:p>
              </w:tc>
              <w:tc>
                <w:tcPr>
                  <w:tcW w:w="682"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经度</w:t>
                  </w:r>
                </w:p>
              </w:tc>
              <w:tc>
                <w:tcPr>
                  <w:tcW w:w="683"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经度</w:t>
                  </w:r>
                </w:p>
              </w:tc>
              <w:tc>
                <w:tcPr>
                  <w:tcW w:w="683" w:type="dxa"/>
                  <w:vMerge w:val="continue"/>
                  <w:vAlign w:val="center"/>
                </w:tcPr>
                <w:p>
                  <w:pPr>
                    <w:pStyle w:val="75"/>
                    <w:rPr>
                      <w:rFonts w:hint="eastAsia" w:ascii="Times New Roman" w:hAnsi="Times New Roman" w:eastAsia="宋体" w:cs="Times New Roman"/>
                      <w:color w:val="0000FF"/>
                      <w:lang w:val="en-US" w:eastAsia="zh-CN"/>
                    </w:rPr>
                  </w:pPr>
                </w:p>
              </w:tc>
              <w:tc>
                <w:tcPr>
                  <w:tcW w:w="683"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排气筒高度(m)</w:t>
                  </w:r>
                </w:p>
              </w:tc>
              <w:tc>
                <w:tcPr>
                  <w:tcW w:w="683"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排气筒出口内径(m)</w:t>
                  </w:r>
                </w:p>
              </w:tc>
              <w:tc>
                <w:tcPr>
                  <w:tcW w:w="683"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烟气</w:t>
                  </w:r>
                </w:p>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流速(m/s)</w:t>
                  </w:r>
                </w:p>
              </w:tc>
              <w:tc>
                <w:tcPr>
                  <w:tcW w:w="683"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烟气温度(℃)</w:t>
                  </w:r>
                </w:p>
              </w:tc>
              <w:tc>
                <w:tcPr>
                  <w:tcW w:w="684"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年排放小时数(h)</w:t>
                  </w:r>
                </w:p>
              </w:tc>
              <w:tc>
                <w:tcPr>
                  <w:tcW w:w="684"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排放工况</w:t>
                  </w:r>
                </w:p>
              </w:tc>
              <w:tc>
                <w:tcPr>
                  <w:tcW w:w="684"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污染源名称</w:t>
                  </w:r>
                </w:p>
              </w:tc>
              <w:tc>
                <w:tcPr>
                  <w:tcW w:w="684"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682"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DA001</w:t>
                  </w:r>
                </w:p>
              </w:tc>
              <w:tc>
                <w:tcPr>
                  <w:tcW w:w="682" w:type="dxa"/>
                  <w:vAlign w:val="center"/>
                </w:tcPr>
                <w:p>
                  <w:pPr>
                    <w:pStyle w:val="75"/>
                    <w:rPr>
                      <w:rFonts w:hint="default" w:ascii="Times New Roman" w:hAnsi="Times New Roman" w:eastAsia="宋体" w:cs="Times New Roman"/>
                      <w:color w:val="0000FF"/>
                      <w:kern w:val="2"/>
                      <w:sz w:val="21"/>
                      <w:szCs w:val="24"/>
                      <w:lang w:val="en-US" w:eastAsia="zh-CN" w:bidi="ar-SA"/>
                    </w:rPr>
                  </w:pPr>
                  <w:r>
                    <w:rPr>
                      <w:rFonts w:ascii="Times New Roman" w:hAnsi="Times New Roman" w:eastAsia="宋体" w:cs="Times New Roman"/>
                      <w:color w:val="0000FF"/>
                    </w:rPr>
                    <w:t>84.9002</w:t>
                  </w:r>
                  <w:r>
                    <w:rPr>
                      <w:rFonts w:hint="eastAsia" w:ascii="Times New Roman" w:hAnsi="Times New Roman" w:eastAsia="宋体" w:cs="Times New Roman"/>
                      <w:color w:val="0000FF"/>
                      <w:lang w:val="en-US" w:eastAsia="zh-CN"/>
                    </w:rPr>
                    <w:t>54</w:t>
                  </w:r>
                </w:p>
              </w:tc>
              <w:tc>
                <w:tcPr>
                  <w:tcW w:w="683" w:type="dxa"/>
                  <w:vAlign w:val="center"/>
                </w:tcPr>
                <w:p>
                  <w:pPr>
                    <w:pStyle w:val="75"/>
                    <w:rPr>
                      <w:rFonts w:hint="default" w:ascii="Times New Roman" w:hAnsi="Times New Roman" w:eastAsia="宋体" w:cs="Times New Roman"/>
                      <w:color w:val="0000FF"/>
                      <w:kern w:val="2"/>
                      <w:sz w:val="21"/>
                      <w:szCs w:val="24"/>
                      <w:lang w:val="en-US" w:eastAsia="zh-CN" w:bidi="ar-SA"/>
                    </w:rPr>
                  </w:pPr>
                  <w:r>
                    <w:rPr>
                      <w:rFonts w:ascii="Times New Roman" w:hAnsi="Times New Roman" w:eastAsia="宋体" w:cs="Times New Roman"/>
                      <w:color w:val="0000FF"/>
                    </w:rPr>
                    <w:t>44.7809</w:t>
                  </w:r>
                  <w:r>
                    <w:rPr>
                      <w:rFonts w:hint="eastAsia" w:ascii="Times New Roman" w:hAnsi="Times New Roman" w:eastAsia="宋体" w:cs="Times New Roman"/>
                      <w:color w:val="0000FF"/>
                      <w:lang w:val="en-US" w:eastAsia="zh-CN"/>
                    </w:rPr>
                    <w:t>34</w:t>
                  </w:r>
                </w:p>
              </w:tc>
              <w:tc>
                <w:tcPr>
                  <w:tcW w:w="683" w:type="dxa"/>
                  <w:vAlign w:val="center"/>
                </w:tcPr>
                <w:p>
                  <w:pPr>
                    <w:pStyle w:val="75"/>
                    <w:rPr>
                      <w:rFonts w:hint="default" w:ascii="Times New Roman" w:hAnsi="Times New Roman" w:eastAsia="宋体" w:cs="Times New Roman"/>
                      <w:color w:val="0000FF"/>
                      <w:lang w:val="en-US" w:eastAsia="zh-CN"/>
                    </w:rPr>
                  </w:pPr>
                  <w:r>
                    <w:rPr>
                      <w:rFonts w:hint="eastAsia" w:cs="Times New Roman"/>
                      <w:color w:val="0000FF"/>
                      <w:lang w:val="en-US" w:eastAsia="zh-CN"/>
                    </w:rPr>
                    <w:t>318</w:t>
                  </w:r>
                </w:p>
              </w:tc>
              <w:tc>
                <w:tcPr>
                  <w:tcW w:w="683" w:type="dxa"/>
                  <w:vAlign w:val="center"/>
                </w:tcPr>
                <w:p>
                  <w:pPr>
                    <w:pStyle w:val="75"/>
                    <w:rPr>
                      <w:rFonts w:hint="default" w:ascii="Times New Roman" w:hAnsi="Times New Roman" w:eastAsia="宋体" w:cs="Times New Roman"/>
                      <w:color w:val="0000FF"/>
                      <w:lang w:val="en-US" w:eastAsia="zh-CN"/>
                    </w:rPr>
                  </w:pPr>
                  <w:r>
                    <w:rPr>
                      <w:rFonts w:hint="eastAsia" w:cs="Times New Roman"/>
                      <w:color w:val="0000FF"/>
                      <w:lang w:val="en-US" w:eastAsia="zh-CN"/>
                    </w:rPr>
                    <w:t>15</w:t>
                  </w:r>
                </w:p>
              </w:tc>
              <w:tc>
                <w:tcPr>
                  <w:tcW w:w="683"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0.3</w:t>
                  </w:r>
                </w:p>
              </w:tc>
              <w:tc>
                <w:tcPr>
                  <w:tcW w:w="683"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12</w:t>
                  </w:r>
                </w:p>
              </w:tc>
              <w:tc>
                <w:tcPr>
                  <w:tcW w:w="683"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25</w:t>
                  </w:r>
                </w:p>
              </w:tc>
              <w:tc>
                <w:tcPr>
                  <w:tcW w:w="684" w:type="dxa"/>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2400</w:t>
                  </w:r>
                </w:p>
              </w:tc>
              <w:tc>
                <w:tcPr>
                  <w:tcW w:w="684"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正常</w:t>
                  </w:r>
                </w:p>
              </w:tc>
              <w:tc>
                <w:tcPr>
                  <w:tcW w:w="684"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颗粒物</w:t>
                  </w:r>
                </w:p>
              </w:tc>
              <w:tc>
                <w:tcPr>
                  <w:tcW w:w="684" w:type="dxa"/>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682" w:type="dxa"/>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油烟排放口</w:t>
                  </w:r>
                </w:p>
              </w:tc>
              <w:tc>
                <w:tcPr>
                  <w:tcW w:w="682" w:type="dxa"/>
                  <w:vAlign w:val="center"/>
                </w:tcPr>
                <w:p>
                  <w:pPr>
                    <w:pStyle w:val="75"/>
                    <w:rPr>
                      <w:rFonts w:hint="default" w:ascii="Times New Roman" w:hAnsi="Times New Roman" w:eastAsia="宋体" w:cs="Times New Roman"/>
                      <w:color w:val="0000FF"/>
                      <w:kern w:val="2"/>
                      <w:sz w:val="21"/>
                      <w:szCs w:val="24"/>
                      <w:lang w:val="en-US" w:eastAsia="zh-CN" w:bidi="ar-SA"/>
                    </w:rPr>
                  </w:pPr>
                  <w:r>
                    <w:rPr>
                      <w:rFonts w:ascii="Times New Roman" w:hAnsi="Times New Roman" w:eastAsia="宋体" w:cs="Times New Roman"/>
                      <w:color w:val="0000FF"/>
                    </w:rPr>
                    <w:t>84.900</w:t>
                  </w:r>
                  <w:r>
                    <w:rPr>
                      <w:rFonts w:hint="eastAsia" w:ascii="Times New Roman" w:hAnsi="Times New Roman" w:eastAsia="宋体" w:cs="Times New Roman"/>
                      <w:color w:val="0000FF"/>
                      <w:lang w:val="en-US" w:eastAsia="zh-CN"/>
                    </w:rPr>
                    <w:t>126</w:t>
                  </w:r>
                </w:p>
              </w:tc>
              <w:tc>
                <w:tcPr>
                  <w:tcW w:w="683" w:type="dxa"/>
                  <w:vAlign w:val="center"/>
                </w:tcPr>
                <w:p>
                  <w:pPr>
                    <w:pStyle w:val="75"/>
                    <w:rPr>
                      <w:rFonts w:hint="default" w:ascii="Times New Roman" w:hAnsi="Times New Roman" w:eastAsia="宋体" w:cs="Times New Roman"/>
                      <w:color w:val="0000FF"/>
                      <w:kern w:val="2"/>
                      <w:sz w:val="21"/>
                      <w:szCs w:val="24"/>
                      <w:lang w:val="en-US" w:eastAsia="zh-CN" w:bidi="ar-SA"/>
                    </w:rPr>
                  </w:pPr>
                  <w:r>
                    <w:rPr>
                      <w:rFonts w:ascii="Times New Roman" w:hAnsi="Times New Roman" w:eastAsia="宋体" w:cs="Times New Roman"/>
                      <w:color w:val="0000FF"/>
                    </w:rPr>
                    <w:t>44.780</w:t>
                  </w:r>
                  <w:r>
                    <w:rPr>
                      <w:rFonts w:hint="eastAsia" w:ascii="Times New Roman" w:hAnsi="Times New Roman" w:eastAsia="宋体" w:cs="Times New Roman"/>
                      <w:color w:val="0000FF"/>
                      <w:lang w:val="en-US" w:eastAsia="zh-CN"/>
                    </w:rPr>
                    <w:t>104</w:t>
                  </w:r>
                </w:p>
              </w:tc>
              <w:tc>
                <w:tcPr>
                  <w:tcW w:w="683" w:type="dxa"/>
                  <w:vAlign w:val="center"/>
                </w:tcPr>
                <w:p>
                  <w:pPr>
                    <w:pStyle w:val="75"/>
                    <w:rPr>
                      <w:rFonts w:hint="default" w:ascii="Times New Roman" w:hAnsi="Times New Roman" w:eastAsia="宋体" w:cs="Times New Roman"/>
                      <w:color w:val="0000FF"/>
                      <w:lang w:val="en-US" w:eastAsia="zh-CN"/>
                    </w:rPr>
                  </w:pPr>
                  <w:r>
                    <w:rPr>
                      <w:rFonts w:hint="eastAsia" w:cs="Times New Roman"/>
                      <w:color w:val="0000FF"/>
                      <w:lang w:val="en-US" w:eastAsia="zh-CN"/>
                    </w:rPr>
                    <w:t>318</w:t>
                  </w:r>
                </w:p>
              </w:tc>
              <w:tc>
                <w:tcPr>
                  <w:tcW w:w="683" w:type="dxa"/>
                  <w:vAlign w:val="center"/>
                </w:tcPr>
                <w:p>
                  <w:pPr>
                    <w:pStyle w:val="75"/>
                    <w:rPr>
                      <w:rFonts w:hint="default" w:ascii="Times New Roman" w:hAnsi="Times New Roman" w:eastAsia="宋体" w:cs="Times New Roman"/>
                      <w:color w:val="0000FF"/>
                      <w:lang w:val="en-US" w:eastAsia="zh-CN"/>
                    </w:rPr>
                  </w:pPr>
                  <w:r>
                    <w:rPr>
                      <w:rFonts w:hint="eastAsia" w:cs="Times New Roman"/>
                      <w:color w:val="0000FF"/>
                      <w:lang w:val="en-US" w:eastAsia="zh-CN"/>
                    </w:rPr>
                    <w:t>5</w:t>
                  </w:r>
                </w:p>
              </w:tc>
              <w:tc>
                <w:tcPr>
                  <w:tcW w:w="683" w:type="dxa"/>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0.3</w:t>
                  </w:r>
                </w:p>
              </w:tc>
              <w:tc>
                <w:tcPr>
                  <w:tcW w:w="683" w:type="dxa"/>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12</w:t>
                  </w:r>
                </w:p>
              </w:tc>
              <w:tc>
                <w:tcPr>
                  <w:tcW w:w="683" w:type="dxa"/>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30</w:t>
                  </w:r>
                </w:p>
              </w:tc>
              <w:tc>
                <w:tcPr>
                  <w:tcW w:w="684" w:type="dxa"/>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900</w:t>
                  </w:r>
                </w:p>
              </w:tc>
              <w:tc>
                <w:tcPr>
                  <w:tcW w:w="684" w:type="dxa"/>
                  <w:vAlign w:val="center"/>
                </w:tcPr>
                <w:p>
                  <w:pPr>
                    <w:pStyle w:val="75"/>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正常</w:t>
                  </w:r>
                </w:p>
              </w:tc>
              <w:tc>
                <w:tcPr>
                  <w:tcW w:w="684" w:type="dxa"/>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油烟</w:t>
                  </w:r>
                </w:p>
              </w:tc>
              <w:tc>
                <w:tcPr>
                  <w:tcW w:w="684" w:type="dxa"/>
                  <w:vAlign w:val="center"/>
                </w:tcPr>
                <w:p>
                  <w:pPr>
                    <w:pStyle w:val="75"/>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0.007</w:t>
                  </w:r>
                </w:p>
              </w:tc>
            </w:tr>
          </w:tbl>
          <w:p>
            <w:pPr>
              <w:pStyle w:val="41"/>
              <w:bidi w:val="0"/>
              <w:rPr>
                <w:rFonts w:hint="default"/>
                <w:highlight w:val="none"/>
                <w:shd w:val="clear" w:fill="FFFFFF" w:themeFill="background1"/>
                <w:lang w:val="en-US" w:eastAsia="zh-CN"/>
              </w:rPr>
            </w:pPr>
            <w:r>
              <w:rPr>
                <w:rFonts w:hint="eastAsia" w:cs="等线 Light"/>
                <w:szCs w:val="24"/>
                <w:lang w:val="en-US" w:eastAsia="zh-CN"/>
              </w:rPr>
              <w:t>储灰库产生的粉尘通过储灰库</w:t>
            </w:r>
            <w:r>
              <w:rPr>
                <w:rFonts w:hint="eastAsia"/>
                <w:lang w:val="en-US" w:eastAsia="zh-CN"/>
              </w:rPr>
              <w:t>全封闭</w:t>
            </w:r>
            <w:r>
              <w:rPr>
                <w:rFonts w:hint="eastAsia"/>
                <w:highlight w:val="none"/>
                <w:shd w:val="clear" w:fill="FFFFFF" w:themeFill="background1"/>
                <w:lang w:val="en-US" w:eastAsia="zh-CN"/>
              </w:rPr>
              <w:t>、卸料过程采用移动式雾炮机</w:t>
            </w:r>
            <w:r>
              <w:rPr>
                <w:highlight w:val="none"/>
                <w:shd w:val="clear" w:fill="FFFFFF" w:themeFill="background1"/>
              </w:rPr>
              <w:t>雾化除尘</w:t>
            </w:r>
            <w:r>
              <w:rPr>
                <w:rFonts w:hint="eastAsia"/>
                <w:highlight w:val="none"/>
                <w:shd w:val="clear" w:fill="FFFFFF" w:themeFill="background1"/>
                <w:lang w:val="en-US" w:eastAsia="zh-CN"/>
              </w:rPr>
              <w:t>、储灰库</w:t>
            </w:r>
            <w:r>
              <w:rPr>
                <w:rFonts w:hint="eastAsia"/>
              </w:rPr>
              <w:t>地面</w:t>
            </w:r>
            <w:r>
              <w:rPr>
                <w:rFonts w:hint="eastAsia"/>
                <w:lang w:val="en-US" w:eastAsia="zh-CN"/>
              </w:rPr>
              <w:t>水泥</w:t>
            </w:r>
            <w:r>
              <w:rPr>
                <w:rFonts w:hint="eastAsia"/>
              </w:rPr>
              <w:t>硬化、道路定期洒水降尘、车辆出入口设置车轮清洗除尘装置</w:t>
            </w:r>
            <w:r>
              <w:rPr>
                <w:rFonts w:hint="eastAsia"/>
                <w:lang w:val="en-US" w:eastAsia="zh-CN"/>
              </w:rPr>
              <w:t>等措施后无组织排放</w:t>
            </w:r>
            <w:r>
              <w:rPr>
                <w:rFonts w:hint="eastAsia"/>
                <w:lang w:eastAsia="zh-CN"/>
              </w:rPr>
              <w:t>，</w:t>
            </w:r>
            <w:r>
              <w:rPr>
                <w:rFonts w:hint="eastAsia"/>
                <w:lang w:val="en-US" w:eastAsia="zh-CN"/>
              </w:rPr>
              <w:t>生产车间产生的粉尘通过车间全封闭、搅拌设施全密闭、</w:t>
            </w:r>
            <w:r>
              <w:rPr>
                <w:rFonts w:hint="eastAsia"/>
              </w:rPr>
              <w:t>全场地面</w:t>
            </w:r>
            <w:r>
              <w:rPr>
                <w:rFonts w:hint="eastAsia"/>
                <w:highlight w:val="none"/>
              </w:rPr>
              <w:t>硬化</w:t>
            </w:r>
            <w:r>
              <w:rPr>
                <w:rFonts w:hint="eastAsia"/>
                <w:highlight w:val="none"/>
                <w:lang w:eastAsia="zh-CN"/>
              </w:rPr>
              <w:t>、</w:t>
            </w:r>
            <w:r>
              <w:rPr>
                <w:rFonts w:hint="eastAsia"/>
                <w:highlight w:val="none"/>
                <w:shd w:val="clear" w:fill="FFFFFF" w:themeFill="background1"/>
                <w:lang w:val="en-US" w:eastAsia="zh-CN"/>
              </w:rPr>
              <w:t>移动式雾炮机</w:t>
            </w:r>
            <w:r>
              <w:rPr>
                <w:highlight w:val="none"/>
                <w:shd w:val="clear" w:fill="FFFFFF" w:themeFill="background1"/>
              </w:rPr>
              <w:t>雾化除尘</w:t>
            </w:r>
            <w:r>
              <w:rPr>
                <w:rFonts w:hint="eastAsia"/>
                <w:highlight w:val="none"/>
                <w:shd w:val="clear" w:fill="FFFFFF" w:themeFill="background1"/>
                <w:lang w:val="en-US" w:eastAsia="zh-CN"/>
              </w:rPr>
              <w:t>等措施后无组织排放，</w:t>
            </w:r>
          </w:p>
          <w:p>
            <w:pPr>
              <w:pStyle w:val="38"/>
              <w:bidi w:val="0"/>
              <w:rPr>
                <w:rFonts w:hint="default"/>
                <w:lang w:val="en-US" w:eastAsia="zh-CN"/>
              </w:rPr>
            </w:pPr>
            <w:r>
              <w:rPr>
                <w:rFonts w:hint="eastAsia"/>
                <w:lang w:val="en-US" w:eastAsia="zh-CN"/>
              </w:rPr>
              <w:t>表4-12   矩形面源参数</w:t>
            </w:r>
            <w:r>
              <w:rPr>
                <w:rFonts w:hint="eastAsia"/>
              </w:rPr>
              <w:t>设置情况表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595"/>
              <w:gridCol w:w="1109"/>
              <w:gridCol w:w="1214"/>
              <w:gridCol w:w="766"/>
              <w:gridCol w:w="682"/>
              <w:gridCol w:w="682"/>
              <w:gridCol w:w="777"/>
              <w:gridCol w:w="838"/>
              <w:gridCol w:w="55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75"/>
                    <w:bidi w:val="0"/>
                    <w:rPr>
                      <w:rFonts w:hint="default"/>
                      <w:lang w:val="en-US" w:eastAsia="zh-CN"/>
                    </w:rPr>
                  </w:pPr>
                  <w:r>
                    <w:rPr>
                      <w:rFonts w:hint="eastAsia"/>
                      <w:lang w:val="en-US" w:eastAsia="zh-CN"/>
                    </w:rPr>
                    <w:t>编号</w:t>
                  </w:r>
                </w:p>
              </w:tc>
              <w:tc>
                <w:tcPr>
                  <w:tcW w:w="0" w:type="auto"/>
                  <w:vMerge w:val="restart"/>
                </w:tcPr>
                <w:p>
                  <w:pPr>
                    <w:pStyle w:val="75"/>
                    <w:bidi w:val="0"/>
                    <w:rPr>
                      <w:rFonts w:hint="default"/>
                      <w:lang w:val="en-US" w:eastAsia="zh-CN"/>
                    </w:rPr>
                  </w:pPr>
                  <w:r>
                    <w:rPr>
                      <w:rFonts w:hint="eastAsia"/>
                      <w:lang w:val="en-US" w:eastAsia="zh-CN"/>
                    </w:rPr>
                    <w:t>名称</w:t>
                  </w:r>
                </w:p>
              </w:tc>
              <w:tc>
                <w:tcPr>
                  <w:tcW w:w="0" w:type="auto"/>
                  <w:gridSpan w:val="2"/>
                </w:tcPr>
                <w:p>
                  <w:pPr>
                    <w:pStyle w:val="75"/>
                    <w:bidi w:val="0"/>
                    <w:rPr>
                      <w:rFonts w:hint="default"/>
                      <w:lang w:val="en-US" w:eastAsia="zh-CN"/>
                    </w:rPr>
                  </w:pPr>
                  <w:r>
                    <w:rPr>
                      <w:rFonts w:hint="eastAsia"/>
                      <w:lang w:val="en-US" w:eastAsia="zh-CN"/>
                    </w:rPr>
                    <w:t>面源起点坐标/m</w:t>
                  </w:r>
                </w:p>
              </w:tc>
              <w:tc>
                <w:tcPr>
                  <w:tcW w:w="0" w:type="auto"/>
                  <w:vMerge w:val="restart"/>
                </w:tcPr>
                <w:p>
                  <w:pPr>
                    <w:pStyle w:val="75"/>
                    <w:bidi w:val="0"/>
                    <w:rPr>
                      <w:rFonts w:hint="default"/>
                      <w:lang w:val="en-US" w:eastAsia="zh-CN"/>
                    </w:rPr>
                  </w:pPr>
                  <w:r>
                    <w:rPr>
                      <w:rFonts w:hint="eastAsia"/>
                      <w:lang w:val="en-US" w:eastAsia="zh-CN"/>
                    </w:rPr>
                    <w:t>面源海拔高度/m</w:t>
                  </w:r>
                </w:p>
              </w:tc>
              <w:tc>
                <w:tcPr>
                  <w:tcW w:w="0" w:type="auto"/>
                  <w:vMerge w:val="restart"/>
                </w:tcPr>
                <w:p>
                  <w:pPr>
                    <w:pStyle w:val="75"/>
                    <w:bidi w:val="0"/>
                    <w:rPr>
                      <w:rFonts w:hint="default"/>
                      <w:lang w:val="en-US" w:eastAsia="zh-CN"/>
                    </w:rPr>
                  </w:pPr>
                  <w:r>
                    <w:rPr>
                      <w:rFonts w:hint="eastAsia"/>
                      <w:lang w:val="en-US" w:eastAsia="zh-CN"/>
                    </w:rPr>
                    <w:t>面源长度/m</w:t>
                  </w:r>
                </w:p>
              </w:tc>
              <w:tc>
                <w:tcPr>
                  <w:tcW w:w="0" w:type="auto"/>
                  <w:vMerge w:val="restart"/>
                </w:tcPr>
                <w:p>
                  <w:pPr>
                    <w:pStyle w:val="75"/>
                    <w:bidi w:val="0"/>
                    <w:rPr>
                      <w:rFonts w:hint="default"/>
                      <w:lang w:val="en-US" w:eastAsia="zh-CN"/>
                    </w:rPr>
                  </w:pPr>
                  <w:r>
                    <w:rPr>
                      <w:rFonts w:hint="eastAsia"/>
                      <w:lang w:val="en-US" w:eastAsia="zh-CN"/>
                    </w:rPr>
                    <w:t>面源宽度/m</w:t>
                  </w:r>
                </w:p>
              </w:tc>
              <w:tc>
                <w:tcPr>
                  <w:tcW w:w="0" w:type="auto"/>
                  <w:vMerge w:val="restart"/>
                </w:tcPr>
                <w:p>
                  <w:pPr>
                    <w:pStyle w:val="75"/>
                    <w:bidi w:val="0"/>
                    <w:rPr>
                      <w:rFonts w:hint="default"/>
                      <w:lang w:val="en-US" w:eastAsia="zh-CN"/>
                    </w:rPr>
                  </w:pPr>
                  <w:r>
                    <w:rPr>
                      <w:rFonts w:hint="eastAsia"/>
                      <w:lang w:val="en-US" w:eastAsia="zh-CN"/>
                    </w:rPr>
                    <w:t>面源有效排放高度/m</w:t>
                  </w:r>
                </w:p>
              </w:tc>
              <w:tc>
                <w:tcPr>
                  <w:tcW w:w="0" w:type="auto"/>
                  <w:vMerge w:val="restart"/>
                </w:tcPr>
                <w:p>
                  <w:pPr>
                    <w:pStyle w:val="75"/>
                    <w:bidi w:val="0"/>
                    <w:rPr>
                      <w:rFonts w:hint="default"/>
                      <w:lang w:val="en-US" w:eastAsia="zh-CN"/>
                    </w:rPr>
                  </w:pPr>
                  <w:r>
                    <w:rPr>
                      <w:rFonts w:hint="eastAsia"/>
                      <w:lang w:val="en-US" w:eastAsia="zh-CN"/>
                    </w:rPr>
                    <w:t>年排放小时数/h</w:t>
                  </w:r>
                </w:p>
              </w:tc>
              <w:tc>
                <w:tcPr>
                  <w:tcW w:w="0" w:type="auto"/>
                  <w:vMerge w:val="restart"/>
                </w:tcPr>
                <w:p>
                  <w:pPr>
                    <w:pStyle w:val="75"/>
                    <w:bidi w:val="0"/>
                    <w:rPr>
                      <w:rFonts w:hint="default"/>
                      <w:lang w:val="en-US" w:eastAsia="zh-CN"/>
                    </w:rPr>
                  </w:pPr>
                  <w:r>
                    <w:rPr>
                      <w:rFonts w:hint="eastAsia"/>
                      <w:lang w:val="en-US" w:eastAsia="zh-CN"/>
                    </w:rPr>
                    <w:t>排放工况</w:t>
                  </w:r>
                </w:p>
              </w:tc>
              <w:tc>
                <w:tcPr>
                  <w:tcW w:w="0" w:type="auto"/>
                </w:tcPr>
                <w:p>
                  <w:pPr>
                    <w:pStyle w:val="75"/>
                    <w:bidi w:val="0"/>
                    <w:rPr>
                      <w:rFonts w:hint="default"/>
                      <w:lang w:val="en-US" w:eastAsia="zh-CN"/>
                    </w:rPr>
                  </w:pPr>
                  <w:r>
                    <w:rPr>
                      <w:rFonts w:hint="eastAsia"/>
                      <w:lang w:val="en-US" w:eastAsia="zh-CN"/>
                    </w:rPr>
                    <w:t>污染物排放速率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75"/>
                    <w:bidi w:val="0"/>
                    <w:rPr>
                      <w:rFonts w:hint="default"/>
                      <w:lang w:val="en-US" w:eastAsia="zh-CN"/>
                    </w:rPr>
                  </w:pPr>
                </w:p>
              </w:tc>
              <w:tc>
                <w:tcPr>
                  <w:tcW w:w="0" w:type="auto"/>
                  <w:vMerge w:val="continue"/>
                </w:tcPr>
                <w:p>
                  <w:pPr>
                    <w:pStyle w:val="75"/>
                    <w:bidi w:val="0"/>
                    <w:rPr>
                      <w:rFonts w:hint="default"/>
                      <w:lang w:val="en-US" w:eastAsia="zh-CN"/>
                    </w:rPr>
                  </w:pPr>
                </w:p>
              </w:tc>
              <w:tc>
                <w:tcPr>
                  <w:tcW w:w="0" w:type="auto"/>
                </w:tcPr>
                <w:p>
                  <w:pPr>
                    <w:pStyle w:val="75"/>
                    <w:bidi w:val="0"/>
                    <w:rPr>
                      <w:rFonts w:hint="default"/>
                      <w:lang w:val="en-US" w:eastAsia="zh-CN"/>
                    </w:rPr>
                  </w:pPr>
                  <w:r>
                    <w:rPr>
                      <w:rFonts w:hint="eastAsia"/>
                      <w:lang w:val="en-US" w:eastAsia="zh-CN"/>
                    </w:rPr>
                    <w:t>X</w:t>
                  </w:r>
                </w:p>
              </w:tc>
              <w:tc>
                <w:tcPr>
                  <w:tcW w:w="0" w:type="auto"/>
                </w:tcPr>
                <w:p>
                  <w:pPr>
                    <w:pStyle w:val="75"/>
                    <w:bidi w:val="0"/>
                    <w:rPr>
                      <w:rFonts w:hint="default"/>
                      <w:lang w:val="en-US" w:eastAsia="zh-CN"/>
                    </w:rPr>
                  </w:pPr>
                  <w:r>
                    <w:rPr>
                      <w:rFonts w:hint="eastAsia"/>
                      <w:lang w:val="en-US" w:eastAsia="zh-CN"/>
                    </w:rPr>
                    <w:t>Y</w:t>
                  </w:r>
                </w:p>
              </w:tc>
              <w:tc>
                <w:tcPr>
                  <w:tcW w:w="0" w:type="auto"/>
                  <w:vMerge w:val="continue"/>
                </w:tcPr>
                <w:p>
                  <w:pPr>
                    <w:pStyle w:val="75"/>
                    <w:bidi w:val="0"/>
                    <w:rPr>
                      <w:rFonts w:hint="default"/>
                      <w:lang w:val="en-US" w:eastAsia="zh-CN"/>
                    </w:rPr>
                  </w:pPr>
                </w:p>
              </w:tc>
              <w:tc>
                <w:tcPr>
                  <w:tcW w:w="0" w:type="auto"/>
                  <w:vMerge w:val="continue"/>
                </w:tcPr>
                <w:p>
                  <w:pPr>
                    <w:pStyle w:val="75"/>
                    <w:bidi w:val="0"/>
                    <w:rPr>
                      <w:rFonts w:hint="default"/>
                      <w:lang w:val="en-US" w:eastAsia="zh-CN"/>
                    </w:rPr>
                  </w:pPr>
                </w:p>
              </w:tc>
              <w:tc>
                <w:tcPr>
                  <w:tcW w:w="0" w:type="auto"/>
                  <w:vMerge w:val="continue"/>
                </w:tcPr>
                <w:p>
                  <w:pPr>
                    <w:pStyle w:val="75"/>
                    <w:bidi w:val="0"/>
                    <w:rPr>
                      <w:rFonts w:hint="default"/>
                      <w:lang w:val="en-US" w:eastAsia="zh-CN"/>
                    </w:rPr>
                  </w:pPr>
                </w:p>
              </w:tc>
              <w:tc>
                <w:tcPr>
                  <w:tcW w:w="0" w:type="auto"/>
                  <w:vMerge w:val="continue"/>
                </w:tcPr>
                <w:p>
                  <w:pPr>
                    <w:pStyle w:val="75"/>
                    <w:bidi w:val="0"/>
                    <w:rPr>
                      <w:rFonts w:hint="default"/>
                      <w:lang w:val="en-US" w:eastAsia="zh-CN"/>
                    </w:rPr>
                  </w:pPr>
                </w:p>
              </w:tc>
              <w:tc>
                <w:tcPr>
                  <w:tcW w:w="0" w:type="auto"/>
                  <w:vMerge w:val="continue"/>
                </w:tcPr>
                <w:p>
                  <w:pPr>
                    <w:pStyle w:val="75"/>
                    <w:bidi w:val="0"/>
                    <w:rPr>
                      <w:rFonts w:hint="default"/>
                      <w:lang w:val="en-US" w:eastAsia="zh-CN"/>
                    </w:rPr>
                  </w:pPr>
                </w:p>
              </w:tc>
              <w:tc>
                <w:tcPr>
                  <w:tcW w:w="0" w:type="auto"/>
                  <w:vMerge w:val="continue"/>
                </w:tcPr>
                <w:p>
                  <w:pPr>
                    <w:pStyle w:val="75"/>
                    <w:bidi w:val="0"/>
                    <w:rPr>
                      <w:rFonts w:hint="default"/>
                      <w:lang w:val="en-US" w:eastAsia="zh-CN"/>
                    </w:rPr>
                  </w:pPr>
                </w:p>
              </w:tc>
              <w:tc>
                <w:tcPr>
                  <w:tcW w:w="0" w:type="auto"/>
                </w:tcPr>
                <w:p>
                  <w:pPr>
                    <w:pStyle w:val="75"/>
                    <w:bidi w:val="0"/>
                    <w:rPr>
                      <w:rFonts w:hint="default"/>
                      <w:lang w:val="en-US" w:eastAsia="zh-CN"/>
                    </w:rPr>
                  </w:pPr>
                  <w:r>
                    <w:rPr>
                      <w:rFonts w:hint="eastAsia"/>
                      <w:lang w:val="en-US" w:eastAsia="zh-CN"/>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75"/>
                    <w:bidi w:val="0"/>
                    <w:rPr>
                      <w:rFonts w:hint="default" w:ascii="Times New Roman" w:hAnsi="Times New Roman" w:eastAsia="宋体" w:cs="Times New Roman"/>
                      <w:kern w:val="2"/>
                      <w:sz w:val="21"/>
                      <w:szCs w:val="24"/>
                      <w:lang w:val="en-US" w:eastAsia="zh-CN" w:bidi="ar-SA"/>
                    </w:rPr>
                  </w:pPr>
                  <w:r>
                    <w:rPr>
                      <w:rFonts w:hint="eastAsia"/>
                      <w:lang w:val="en-US" w:eastAsia="zh-CN"/>
                    </w:rPr>
                    <w:t>1</w:t>
                  </w:r>
                </w:p>
              </w:tc>
              <w:tc>
                <w:tcPr>
                  <w:tcW w:w="0" w:type="auto"/>
                </w:tcPr>
                <w:p>
                  <w:pPr>
                    <w:pStyle w:val="75"/>
                    <w:bidi w:val="0"/>
                    <w:rPr>
                      <w:rFonts w:hint="default"/>
                      <w:lang w:val="en-US" w:eastAsia="zh-CN"/>
                    </w:rPr>
                  </w:pPr>
                  <w:r>
                    <w:rPr>
                      <w:rFonts w:hint="eastAsia"/>
                      <w:lang w:val="en-US" w:eastAsia="zh-CN"/>
                    </w:rPr>
                    <w:t>粉煤灰储库</w:t>
                  </w:r>
                </w:p>
              </w:tc>
              <w:tc>
                <w:tcPr>
                  <w:tcW w:w="0" w:type="auto"/>
                </w:tcPr>
                <w:p>
                  <w:pPr>
                    <w:pStyle w:val="75"/>
                    <w:bidi w:val="0"/>
                    <w:rPr>
                      <w:rFonts w:hint="default"/>
                      <w:lang w:val="en-US" w:eastAsia="zh-CN"/>
                    </w:rPr>
                  </w:pPr>
                  <w:r>
                    <w:rPr>
                      <w:rFonts w:hint="eastAsia"/>
                      <w:lang w:val="en-US" w:eastAsia="zh-CN"/>
                    </w:rPr>
                    <w:t>333732.31</w:t>
                  </w:r>
                </w:p>
              </w:tc>
              <w:tc>
                <w:tcPr>
                  <w:tcW w:w="0" w:type="auto"/>
                </w:tcPr>
                <w:p>
                  <w:pPr>
                    <w:pStyle w:val="75"/>
                    <w:bidi w:val="0"/>
                    <w:rPr>
                      <w:rFonts w:hint="default"/>
                      <w:lang w:val="en-US" w:eastAsia="zh-CN"/>
                    </w:rPr>
                  </w:pPr>
                  <w:r>
                    <w:rPr>
                      <w:rFonts w:hint="eastAsia"/>
                      <w:lang w:val="en-US" w:eastAsia="zh-CN"/>
                    </w:rPr>
                    <w:t>4960540.76</w:t>
                  </w:r>
                </w:p>
              </w:tc>
              <w:tc>
                <w:tcPr>
                  <w:tcW w:w="0" w:type="auto"/>
                </w:tcPr>
                <w:p>
                  <w:pPr>
                    <w:pStyle w:val="75"/>
                    <w:bidi w:val="0"/>
                    <w:rPr>
                      <w:rFonts w:hint="default"/>
                      <w:lang w:val="en-US" w:eastAsia="zh-CN"/>
                    </w:rPr>
                  </w:pPr>
                  <w:r>
                    <w:rPr>
                      <w:rFonts w:hint="eastAsia"/>
                      <w:lang w:val="en-US" w:eastAsia="zh-CN"/>
                    </w:rPr>
                    <w:t>318</w:t>
                  </w:r>
                </w:p>
              </w:tc>
              <w:tc>
                <w:tcPr>
                  <w:tcW w:w="0" w:type="auto"/>
                </w:tcPr>
                <w:p>
                  <w:pPr>
                    <w:pStyle w:val="75"/>
                    <w:bidi w:val="0"/>
                    <w:rPr>
                      <w:rFonts w:hint="default"/>
                      <w:lang w:val="en-US" w:eastAsia="zh-CN"/>
                    </w:rPr>
                  </w:pPr>
                  <w:r>
                    <w:rPr>
                      <w:rFonts w:hint="eastAsia"/>
                      <w:lang w:val="en-US" w:eastAsia="zh-CN"/>
                    </w:rPr>
                    <w:t>200</w:t>
                  </w:r>
                </w:p>
              </w:tc>
              <w:tc>
                <w:tcPr>
                  <w:tcW w:w="0" w:type="auto"/>
                </w:tcPr>
                <w:p>
                  <w:pPr>
                    <w:pStyle w:val="75"/>
                    <w:bidi w:val="0"/>
                    <w:rPr>
                      <w:rFonts w:hint="default"/>
                      <w:lang w:val="en-US" w:eastAsia="zh-CN"/>
                    </w:rPr>
                  </w:pPr>
                  <w:r>
                    <w:rPr>
                      <w:rFonts w:hint="eastAsia"/>
                      <w:lang w:val="en-US" w:eastAsia="zh-CN"/>
                    </w:rPr>
                    <w:t>100</w:t>
                  </w:r>
                </w:p>
              </w:tc>
              <w:tc>
                <w:tcPr>
                  <w:tcW w:w="0" w:type="auto"/>
                </w:tcPr>
                <w:p>
                  <w:pPr>
                    <w:pStyle w:val="75"/>
                    <w:bidi w:val="0"/>
                    <w:rPr>
                      <w:rFonts w:hint="default"/>
                      <w:lang w:val="en-US" w:eastAsia="zh-CN"/>
                    </w:rPr>
                  </w:pPr>
                  <w:r>
                    <w:rPr>
                      <w:rFonts w:hint="eastAsia"/>
                      <w:lang w:val="en-US" w:eastAsia="zh-CN"/>
                    </w:rPr>
                    <w:t>8</w:t>
                  </w:r>
                </w:p>
              </w:tc>
              <w:tc>
                <w:tcPr>
                  <w:tcW w:w="0" w:type="auto"/>
                </w:tcPr>
                <w:p>
                  <w:pPr>
                    <w:pStyle w:val="75"/>
                    <w:bidi w:val="0"/>
                    <w:rPr>
                      <w:rFonts w:hint="default"/>
                      <w:lang w:val="en-US" w:eastAsia="zh-CN"/>
                    </w:rPr>
                  </w:pPr>
                  <w:r>
                    <w:rPr>
                      <w:rFonts w:hint="eastAsia"/>
                      <w:lang w:val="en-US" w:eastAsia="zh-CN"/>
                    </w:rPr>
                    <w:t>2400</w:t>
                  </w:r>
                </w:p>
              </w:tc>
              <w:tc>
                <w:tcPr>
                  <w:tcW w:w="0" w:type="auto"/>
                </w:tcPr>
                <w:p>
                  <w:pPr>
                    <w:pStyle w:val="75"/>
                    <w:bidi w:val="0"/>
                    <w:rPr>
                      <w:rFonts w:hint="default"/>
                      <w:lang w:val="en-US" w:eastAsia="zh-CN"/>
                    </w:rPr>
                  </w:pPr>
                  <w:r>
                    <w:rPr>
                      <w:rFonts w:hint="eastAsia"/>
                      <w:lang w:val="en-US" w:eastAsia="zh-CN"/>
                    </w:rPr>
                    <w:t>正常</w:t>
                  </w:r>
                </w:p>
              </w:tc>
              <w:tc>
                <w:tcPr>
                  <w:tcW w:w="0" w:type="auto"/>
                </w:tcPr>
                <w:p>
                  <w:pPr>
                    <w:pStyle w:val="75"/>
                    <w:bidi w:val="0"/>
                    <w:rPr>
                      <w:rFonts w:hint="default"/>
                      <w:lang w:val="en-US" w:eastAsia="zh-CN"/>
                    </w:rPr>
                  </w:pPr>
                  <w:r>
                    <w:rPr>
                      <w:rFonts w:hint="eastAsia"/>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75"/>
                    <w:bidi w:val="0"/>
                    <w:rPr>
                      <w:rFonts w:hint="default" w:ascii="Times New Roman" w:hAnsi="Times New Roman" w:eastAsia="宋体" w:cs="Times New Roman"/>
                      <w:kern w:val="2"/>
                      <w:sz w:val="21"/>
                      <w:szCs w:val="24"/>
                      <w:lang w:val="en-US" w:eastAsia="zh-CN" w:bidi="ar-SA"/>
                    </w:rPr>
                  </w:pPr>
                  <w:r>
                    <w:rPr>
                      <w:rFonts w:hint="eastAsia"/>
                      <w:lang w:val="en-US" w:eastAsia="zh-CN"/>
                    </w:rPr>
                    <w:t>2</w:t>
                  </w:r>
                </w:p>
              </w:tc>
              <w:tc>
                <w:tcPr>
                  <w:tcW w:w="0" w:type="auto"/>
                </w:tcPr>
                <w:p>
                  <w:pPr>
                    <w:pStyle w:val="75"/>
                    <w:bidi w:val="0"/>
                    <w:rPr>
                      <w:rFonts w:hint="default"/>
                      <w:lang w:val="en-US" w:eastAsia="zh-CN"/>
                    </w:rPr>
                  </w:pPr>
                  <w:r>
                    <w:rPr>
                      <w:rFonts w:hint="eastAsia"/>
                      <w:lang w:val="en-US" w:eastAsia="zh-CN"/>
                    </w:rPr>
                    <w:t>生产车间</w:t>
                  </w:r>
                </w:p>
              </w:tc>
              <w:tc>
                <w:tcPr>
                  <w:tcW w:w="0" w:type="auto"/>
                </w:tcPr>
                <w:p>
                  <w:pPr>
                    <w:pStyle w:val="75"/>
                    <w:bidi w:val="0"/>
                    <w:rPr>
                      <w:rFonts w:hint="default"/>
                      <w:lang w:val="en-US" w:eastAsia="zh-CN"/>
                    </w:rPr>
                  </w:pPr>
                  <w:r>
                    <w:rPr>
                      <w:rFonts w:hint="eastAsia"/>
                      <w:lang w:val="en-US" w:eastAsia="zh-CN"/>
                    </w:rPr>
                    <w:t>333736.71</w:t>
                  </w:r>
                </w:p>
              </w:tc>
              <w:tc>
                <w:tcPr>
                  <w:tcW w:w="0" w:type="auto"/>
                </w:tcPr>
                <w:p>
                  <w:pPr>
                    <w:pStyle w:val="75"/>
                    <w:bidi w:val="0"/>
                    <w:rPr>
                      <w:rFonts w:hint="default"/>
                      <w:lang w:val="en-US" w:eastAsia="zh-CN"/>
                    </w:rPr>
                  </w:pPr>
                  <w:r>
                    <w:rPr>
                      <w:rFonts w:hint="eastAsia"/>
                      <w:lang w:val="en-US" w:eastAsia="zh-CN"/>
                    </w:rPr>
                    <w:t>4960712.14</w:t>
                  </w:r>
                </w:p>
              </w:tc>
              <w:tc>
                <w:tcPr>
                  <w:tcW w:w="0" w:type="auto"/>
                </w:tcPr>
                <w:p>
                  <w:pPr>
                    <w:pStyle w:val="75"/>
                    <w:bidi w:val="0"/>
                    <w:rPr>
                      <w:rFonts w:hint="default"/>
                      <w:lang w:val="en-US" w:eastAsia="zh-CN"/>
                    </w:rPr>
                  </w:pPr>
                  <w:r>
                    <w:rPr>
                      <w:rFonts w:hint="eastAsia"/>
                      <w:lang w:val="en-US" w:eastAsia="zh-CN"/>
                    </w:rPr>
                    <w:t>318</w:t>
                  </w:r>
                </w:p>
              </w:tc>
              <w:tc>
                <w:tcPr>
                  <w:tcW w:w="0" w:type="auto"/>
                </w:tcPr>
                <w:p>
                  <w:pPr>
                    <w:pStyle w:val="75"/>
                    <w:bidi w:val="0"/>
                    <w:rPr>
                      <w:rFonts w:hint="default"/>
                      <w:lang w:val="en-US" w:eastAsia="zh-CN"/>
                    </w:rPr>
                  </w:pPr>
                  <w:r>
                    <w:rPr>
                      <w:rFonts w:hint="eastAsia"/>
                      <w:lang w:val="en-US" w:eastAsia="zh-CN"/>
                    </w:rPr>
                    <w:t>64</w:t>
                  </w:r>
                </w:p>
              </w:tc>
              <w:tc>
                <w:tcPr>
                  <w:tcW w:w="0" w:type="auto"/>
                </w:tcPr>
                <w:p>
                  <w:pPr>
                    <w:pStyle w:val="75"/>
                    <w:bidi w:val="0"/>
                    <w:rPr>
                      <w:rFonts w:hint="default"/>
                      <w:lang w:val="en-US" w:eastAsia="zh-CN"/>
                    </w:rPr>
                  </w:pPr>
                  <w:r>
                    <w:rPr>
                      <w:rFonts w:hint="eastAsia"/>
                      <w:lang w:val="en-US" w:eastAsia="zh-CN"/>
                    </w:rPr>
                    <w:t>78</w:t>
                  </w:r>
                </w:p>
              </w:tc>
              <w:tc>
                <w:tcPr>
                  <w:tcW w:w="0" w:type="auto"/>
                </w:tcPr>
                <w:p>
                  <w:pPr>
                    <w:pStyle w:val="75"/>
                    <w:bidi w:val="0"/>
                    <w:rPr>
                      <w:rFonts w:hint="default"/>
                      <w:lang w:val="en-US" w:eastAsia="zh-CN"/>
                    </w:rPr>
                  </w:pPr>
                  <w:r>
                    <w:rPr>
                      <w:rFonts w:hint="eastAsia"/>
                      <w:lang w:val="en-US" w:eastAsia="zh-CN"/>
                    </w:rPr>
                    <w:t>8</w:t>
                  </w:r>
                </w:p>
              </w:tc>
              <w:tc>
                <w:tcPr>
                  <w:tcW w:w="0" w:type="auto"/>
                </w:tcPr>
                <w:p>
                  <w:pPr>
                    <w:pStyle w:val="75"/>
                    <w:bidi w:val="0"/>
                    <w:rPr>
                      <w:rFonts w:hint="default"/>
                      <w:lang w:val="en-US" w:eastAsia="zh-CN"/>
                    </w:rPr>
                  </w:pPr>
                  <w:r>
                    <w:rPr>
                      <w:rFonts w:hint="eastAsia"/>
                      <w:lang w:val="en-US" w:eastAsia="zh-CN"/>
                    </w:rPr>
                    <w:t>2400</w:t>
                  </w:r>
                </w:p>
              </w:tc>
              <w:tc>
                <w:tcPr>
                  <w:tcW w:w="0" w:type="auto"/>
                </w:tcPr>
                <w:p>
                  <w:pPr>
                    <w:pStyle w:val="75"/>
                    <w:bidi w:val="0"/>
                    <w:rPr>
                      <w:rFonts w:hint="default"/>
                      <w:lang w:val="en-US" w:eastAsia="zh-CN"/>
                    </w:rPr>
                  </w:pPr>
                  <w:r>
                    <w:rPr>
                      <w:rFonts w:hint="eastAsia"/>
                      <w:lang w:val="en-US" w:eastAsia="zh-CN"/>
                    </w:rPr>
                    <w:t>正常</w:t>
                  </w:r>
                </w:p>
              </w:tc>
              <w:tc>
                <w:tcPr>
                  <w:tcW w:w="0" w:type="auto"/>
                </w:tcPr>
                <w:p>
                  <w:pPr>
                    <w:pStyle w:val="75"/>
                    <w:bidi w:val="0"/>
                    <w:rPr>
                      <w:rFonts w:hint="default"/>
                      <w:lang w:val="en-US" w:eastAsia="zh-CN"/>
                    </w:rPr>
                  </w:pPr>
                  <w:r>
                    <w:rPr>
                      <w:rFonts w:hint="eastAsia"/>
                      <w:lang w:val="en-US" w:eastAsia="zh-CN"/>
                    </w:rPr>
                    <w:t>0.74</w:t>
                  </w:r>
                </w:p>
              </w:tc>
            </w:tr>
          </w:tbl>
          <w:p>
            <w:pPr>
              <w:pStyle w:val="73"/>
            </w:pPr>
            <w:r>
              <w:rPr>
                <w:rFonts w:hint="eastAsia"/>
                <w:lang w:val="en-US" w:eastAsia="zh-CN"/>
              </w:rPr>
              <w:t>1.6</w:t>
            </w:r>
            <w:r>
              <w:rPr>
                <w:rFonts w:hint="eastAsia"/>
              </w:rPr>
              <w:t>监测计划</w:t>
            </w:r>
          </w:p>
          <w:p>
            <w:pPr>
              <w:pStyle w:val="41"/>
              <w:ind w:firstLine="480"/>
              <w:rPr>
                <w:rFonts w:hint="eastAsia"/>
                <w:color w:val="0000FF"/>
              </w:rPr>
            </w:pPr>
            <w:r>
              <w:rPr>
                <w:rFonts w:hint="eastAsia"/>
              </w:rPr>
              <w:t>监</w:t>
            </w:r>
            <w:r>
              <w:rPr>
                <w:rFonts w:hint="eastAsia"/>
                <w:color w:val="0000FF"/>
              </w:rPr>
              <w:t>测计划见下表4-</w:t>
            </w:r>
            <w:r>
              <w:rPr>
                <w:rFonts w:hint="eastAsia"/>
                <w:color w:val="0000FF"/>
                <w:lang w:val="en-US" w:eastAsia="zh-CN"/>
              </w:rPr>
              <w:t>13</w:t>
            </w:r>
            <w:r>
              <w:rPr>
                <w:rFonts w:hint="eastAsia"/>
                <w:color w:val="0000FF"/>
              </w:rPr>
              <w:t>。</w:t>
            </w:r>
          </w:p>
          <w:p>
            <w:pPr>
              <w:pStyle w:val="38"/>
              <w:rPr>
                <w:rFonts w:hint="eastAsia"/>
                <w:color w:val="0000FF"/>
              </w:rPr>
            </w:pPr>
            <w:r>
              <w:rPr>
                <w:rFonts w:hint="eastAsia"/>
                <w:color w:val="0000FF"/>
              </w:rPr>
              <w:t>表4</w:t>
            </w:r>
            <w:r>
              <w:rPr>
                <w:rFonts w:hint="eastAsia"/>
                <w:color w:val="0000FF"/>
                <w:lang w:val="en-US" w:eastAsia="zh-CN"/>
              </w:rPr>
              <w:t>-13</w:t>
            </w:r>
            <w:r>
              <w:rPr>
                <w:color w:val="0000FF"/>
              </w:rPr>
              <w:t xml:space="preserve">  </w:t>
            </w:r>
            <w:r>
              <w:rPr>
                <w:rFonts w:hint="eastAsia"/>
                <w:color w:val="0000FF"/>
              </w:rPr>
              <w:t>监测计划</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593"/>
              <w:gridCol w:w="1657"/>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pct"/>
                  <w:noWrap w:val="0"/>
                  <w:vAlign w:val="center"/>
                </w:tcPr>
                <w:p>
                  <w:pPr>
                    <w:pStyle w:val="37"/>
                    <w:rPr>
                      <w:color w:val="0000FF"/>
                    </w:rPr>
                  </w:pPr>
                  <w:r>
                    <w:rPr>
                      <w:rFonts w:hint="eastAsia"/>
                      <w:color w:val="0000FF"/>
                    </w:rPr>
                    <w:t>监测点位及编号</w:t>
                  </w:r>
                </w:p>
              </w:tc>
              <w:tc>
                <w:tcPr>
                  <w:tcW w:w="938" w:type="pct"/>
                  <w:noWrap w:val="0"/>
                  <w:vAlign w:val="center"/>
                </w:tcPr>
                <w:p>
                  <w:pPr>
                    <w:pStyle w:val="37"/>
                    <w:rPr>
                      <w:color w:val="0000FF"/>
                    </w:rPr>
                  </w:pPr>
                  <w:r>
                    <w:rPr>
                      <w:rFonts w:hint="eastAsia"/>
                      <w:color w:val="0000FF"/>
                    </w:rPr>
                    <w:t>监测内容</w:t>
                  </w:r>
                </w:p>
              </w:tc>
              <w:tc>
                <w:tcPr>
                  <w:tcW w:w="976" w:type="pct"/>
                  <w:noWrap w:val="0"/>
                  <w:vAlign w:val="center"/>
                </w:tcPr>
                <w:p>
                  <w:pPr>
                    <w:pStyle w:val="37"/>
                    <w:rPr>
                      <w:color w:val="0000FF"/>
                    </w:rPr>
                  </w:pPr>
                  <w:r>
                    <w:rPr>
                      <w:rFonts w:hint="eastAsia"/>
                      <w:color w:val="0000FF"/>
                    </w:rPr>
                    <w:t>监测频次</w:t>
                  </w:r>
                </w:p>
              </w:tc>
              <w:tc>
                <w:tcPr>
                  <w:tcW w:w="2002" w:type="pct"/>
                  <w:noWrap w:val="0"/>
                  <w:vAlign w:val="center"/>
                </w:tcPr>
                <w:p>
                  <w:pPr>
                    <w:pStyle w:val="37"/>
                    <w:rPr>
                      <w:color w:val="0000FF"/>
                    </w:rPr>
                  </w:pPr>
                  <w:r>
                    <w:rPr>
                      <w:rFonts w:hint="eastAsia"/>
                      <w:color w:val="0000FF"/>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pct"/>
                  <w:noWrap w:val="0"/>
                  <w:vAlign w:val="center"/>
                </w:tcPr>
                <w:p>
                  <w:pPr>
                    <w:pStyle w:val="37"/>
                    <w:rPr>
                      <w:rFonts w:hint="default" w:eastAsia="宋体"/>
                      <w:color w:val="0000FF"/>
                      <w:lang w:val="en-US" w:eastAsia="zh-CN"/>
                    </w:rPr>
                  </w:pPr>
                  <w:r>
                    <w:rPr>
                      <w:rFonts w:hint="eastAsia"/>
                      <w:color w:val="0000FF"/>
                      <w:lang w:val="en-US" w:eastAsia="zh-CN"/>
                    </w:rPr>
                    <w:t>料仓排放口</w:t>
                  </w:r>
                </w:p>
              </w:tc>
              <w:tc>
                <w:tcPr>
                  <w:tcW w:w="938" w:type="pct"/>
                  <w:noWrap w:val="0"/>
                  <w:vAlign w:val="center"/>
                </w:tcPr>
                <w:p>
                  <w:pPr>
                    <w:pStyle w:val="37"/>
                    <w:ind w:firstLine="0" w:firstLineChars="0"/>
                    <w:rPr>
                      <w:rFonts w:hint="eastAsia" w:ascii="Times New Roman" w:hAnsi="Times New Roman" w:eastAsia="宋体" w:cs="Times New Roman"/>
                      <w:b w:val="0"/>
                      <w:bCs/>
                      <w:color w:val="0000FF"/>
                      <w:kern w:val="2"/>
                      <w:sz w:val="21"/>
                      <w:szCs w:val="21"/>
                      <w:lang w:val="en-US" w:eastAsia="zh-CN" w:bidi="ar-SA"/>
                    </w:rPr>
                  </w:pPr>
                  <w:r>
                    <w:rPr>
                      <w:rFonts w:hint="eastAsia"/>
                      <w:color w:val="0000FF"/>
                      <w:lang w:val="en-US" w:eastAsia="zh-CN"/>
                    </w:rPr>
                    <w:t>颗粒物</w:t>
                  </w:r>
                </w:p>
              </w:tc>
              <w:tc>
                <w:tcPr>
                  <w:tcW w:w="976" w:type="pct"/>
                  <w:noWrap w:val="0"/>
                  <w:vAlign w:val="center"/>
                </w:tcPr>
                <w:p>
                  <w:pPr>
                    <w:pStyle w:val="37"/>
                    <w:ind w:firstLine="0" w:firstLineChars="0"/>
                    <w:rPr>
                      <w:rFonts w:hint="eastAsia" w:ascii="Times New Roman" w:hAnsi="Times New Roman" w:eastAsia="宋体" w:cs="Times New Roman"/>
                      <w:b w:val="0"/>
                      <w:bCs/>
                      <w:color w:val="0000FF"/>
                      <w:kern w:val="2"/>
                      <w:sz w:val="21"/>
                      <w:szCs w:val="21"/>
                      <w:lang w:val="en-US" w:eastAsia="zh-CN" w:bidi="ar-SA"/>
                    </w:rPr>
                  </w:pPr>
                  <w:r>
                    <w:rPr>
                      <w:rFonts w:hint="eastAsia"/>
                      <w:color w:val="0000FF"/>
                    </w:rPr>
                    <w:t>1次/年</w:t>
                  </w:r>
                </w:p>
              </w:tc>
              <w:tc>
                <w:tcPr>
                  <w:tcW w:w="2002" w:type="pct"/>
                  <w:noWrap w:val="0"/>
                  <w:vAlign w:val="center"/>
                </w:tcPr>
                <w:p>
                  <w:pPr>
                    <w:pStyle w:val="37"/>
                    <w:ind w:firstLine="420" w:firstLineChars="200"/>
                    <w:rPr>
                      <w:rFonts w:hint="eastAsia" w:ascii="Times New Roman" w:hAnsi="Times New Roman" w:eastAsia="宋体" w:cs="Times New Roman"/>
                      <w:b w:val="0"/>
                      <w:bCs/>
                      <w:color w:val="0000FF"/>
                      <w:kern w:val="2"/>
                      <w:sz w:val="21"/>
                      <w:szCs w:val="21"/>
                      <w:lang w:val="en-US" w:eastAsia="zh-CN" w:bidi="ar-SA"/>
                    </w:rPr>
                  </w:pPr>
                  <w:r>
                    <w:rPr>
                      <w:rFonts w:hint="eastAsia"/>
                      <w:color w:val="0000FF"/>
                    </w:rPr>
                    <w:t>《砖瓦工业大气污染物排放标准》（GB29620-2013）中表</w:t>
                  </w:r>
                  <w:r>
                    <w:rPr>
                      <w:rFonts w:hint="eastAsia"/>
                      <w:color w:val="0000FF"/>
                      <w:lang w:val="en-US" w:eastAsia="zh-CN"/>
                    </w:rPr>
                    <w:t>2</w:t>
                  </w:r>
                  <w:r>
                    <w:rPr>
                      <w:rFonts w:hint="eastAsia"/>
                      <w:color w:val="0000FF"/>
                    </w:rPr>
                    <w:t>中相关标准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pct"/>
                  <w:noWrap w:val="0"/>
                  <w:vAlign w:val="center"/>
                </w:tcPr>
                <w:p>
                  <w:pPr>
                    <w:pStyle w:val="37"/>
                    <w:rPr>
                      <w:rFonts w:hint="eastAsia"/>
                      <w:color w:val="0000FF"/>
                    </w:rPr>
                  </w:pPr>
                  <w:r>
                    <w:rPr>
                      <w:rFonts w:hint="eastAsia"/>
                      <w:color w:val="0000FF"/>
                    </w:rPr>
                    <w:t>食堂油烟净化器</w:t>
                  </w:r>
                </w:p>
              </w:tc>
              <w:tc>
                <w:tcPr>
                  <w:tcW w:w="938" w:type="pct"/>
                  <w:noWrap w:val="0"/>
                  <w:vAlign w:val="center"/>
                </w:tcPr>
                <w:p>
                  <w:pPr>
                    <w:pStyle w:val="37"/>
                    <w:rPr>
                      <w:rFonts w:hint="eastAsia" w:eastAsia="宋体"/>
                      <w:color w:val="0000FF"/>
                      <w:lang w:val="en-US" w:eastAsia="zh-CN"/>
                    </w:rPr>
                  </w:pPr>
                  <w:r>
                    <w:rPr>
                      <w:rFonts w:hint="eastAsia"/>
                      <w:color w:val="0000FF"/>
                      <w:lang w:val="en-US" w:eastAsia="zh-CN"/>
                    </w:rPr>
                    <w:t>油烟</w:t>
                  </w:r>
                </w:p>
              </w:tc>
              <w:tc>
                <w:tcPr>
                  <w:tcW w:w="976" w:type="pct"/>
                  <w:noWrap w:val="0"/>
                  <w:vAlign w:val="center"/>
                </w:tcPr>
                <w:p>
                  <w:pPr>
                    <w:pStyle w:val="37"/>
                    <w:rPr>
                      <w:rFonts w:hint="eastAsia"/>
                      <w:color w:val="0000FF"/>
                    </w:rPr>
                  </w:pPr>
                  <w:r>
                    <w:rPr>
                      <w:rFonts w:hint="eastAsia"/>
                      <w:color w:val="0000FF"/>
                    </w:rPr>
                    <w:t>1次/年</w:t>
                  </w:r>
                </w:p>
              </w:tc>
              <w:tc>
                <w:tcPr>
                  <w:tcW w:w="2002" w:type="pct"/>
                  <w:noWrap w:val="0"/>
                  <w:vAlign w:val="center"/>
                </w:tcPr>
                <w:p>
                  <w:pPr>
                    <w:pStyle w:val="37"/>
                    <w:rPr>
                      <w:rFonts w:hint="eastAsia"/>
                      <w:color w:val="0000FF"/>
                    </w:rPr>
                  </w:pPr>
                  <w:r>
                    <w:rPr>
                      <w:rFonts w:hint="eastAsia"/>
                      <w:color w:val="0000FF"/>
                    </w:rPr>
                    <w:t>《饮食业油烟排放标准（试行）》（GB 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pct"/>
                  <w:noWrap w:val="0"/>
                  <w:vAlign w:val="center"/>
                </w:tcPr>
                <w:p>
                  <w:pPr>
                    <w:pStyle w:val="37"/>
                    <w:ind w:firstLine="0" w:firstLineChars="0"/>
                    <w:rPr>
                      <w:rFonts w:hint="default" w:ascii="Times New Roman" w:hAnsi="Times New Roman" w:eastAsia="宋体" w:cs="Times New Roman"/>
                      <w:b w:val="0"/>
                      <w:bCs/>
                      <w:color w:val="0000FF"/>
                      <w:kern w:val="2"/>
                      <w:sz w:val="21"/>
                      <w:szCs w:val="21"/>
                      <w:lang w:val="en-US" w:eastAsia="zh-CN" w:bidi="ar-SA"/>
                    </w:rPr>
                  </w:pPr>
                  <w:r>
                    <w:rPr>
                      <w:rFonts w:hint="eastAsia"/>
                      <w:color w:val="0000FF"/>
                      <w:lang w:val="en-US" w:eastAsia="zh-CN"/>
                    </w:rPr>
                    <w:t>厂界</w:t>
                  </w:r>
                </w:p>
              </w:tc>
              <w:tc>
                <w:tcPr>
                  <w:tcW w:w="938" w:type="pct"/>
                  <w:noWrap w:val="0"/>
                  <w:vAlign w:val="center"/>
                </w:tcPr>
                <w:p>
                  <w:pPr>
                    <w:pStyle w:val="37"/>
                    <w:ind w:firstLine="0" w:firstLineChars="0"/>
                    <w:rPr>
                      <w:rFonts w:hint="eastAsia" w:ascii="Times New Roman" w:hAnsi="Times New Roman" w:eastAsia="宋体" w:cs="Times New Roman"/>
                      <w:b w:val="0"/>
                      <w:bCs/>
                      <w:color w:val="0000FF"/>
                      <w:kern w:val="2"/>
                      <w:sz w:val="21"/>
                      <w:szCs w:val="21"/>
                      <w:lang w:val="en-US" w:eastAsia="zh-CN" w:bidi="ar-SA"/>
                    </w:rPr>
                  </w:pPr>
                  <w:r>
                    <w:rPr>
                      <w:rFonts w:hint="eastAsia"/>
                      <w:color w:val="0000FF"/>
                      <w:lang w:val="en-US" w:eastAsia="zh-CN"/>
                    </w:rPr>
                    <w:t>颗粒物</w:t>
                  </w:r>
                </w:p>
              </w:tc>
              <w:tc>
                <w:tcPr>
                  <w:tcW w:w="976" w:type="pct"/>
                  <w:noWrap w:val="0"/>
                  <w:vAlign w:val="center"/>
                </w:tcPr>
                <w:p>
                  <w:pPr>
                    <w:pStyle w:val="37"/>
                    <w:ind w:firstLine="0" w:firstLineChars="0"/>
                    <w:rPr>
                      <w:rFonts w:hint="eastAsia" w:ascii="Times New Roman" w:hAnsi="Times New Roman" w:eastAsia="宋体" w:cs="Times New Roman"/>
                      <w:b w:val="0"/>
                      <w:bCs/>
                      <w:color w:val="0000FF"/>
                      <w:kern w:val="2"/>
                      <w:sz w:val="21"/>
                      <w:szCs w:val="21"/>
                      <w:lang w:val="en-US" w:eastAsia="zh-CN" w:bidi="ar-SA"/>
                    </w:rPr>
                  </w:pPr>
                  <w:r>
                    <w:rPr>
                      <w:rFonts w:hint="eastAsia"/>
                      <w:color w:val="0000FF"/>
                    </w:rPr>
                    <w:t>1次/年</w:t>
                  </w:r>
                </w:p>
              </w:tc>
              <w:tc>
                <w:tcPr>
                  <w:tcW w:w="2002" w:type="pct"/>
                  <w:noWrap w:val="0"/>
                  <w:vAlign w:val="center"/>
                </w:tcPr>
                <w:p>
                  <w:pPr>
                    <w:pStyle w:val="37"/>
                    <w:rPr>
                      <w:color w:val="0000FF"/>
                    </w:rPr>
                  </w:pPr>
                  <w:r>
                    <w:rPr>
                      <w:rFonts w:hint="eastAsia"/>
                      <w:color w:val="0000FF"/>
                    </w:rPr>
                    <w:t>《砖瓦工业大气污染物排放标准》（GB29620-2013）中表3中相关标准</w:t>
                  </w:r>
                </w:p>
              </w:tc>
            </w:tr>
          </w:tbl>
          <w:p>
            <w:pPr>
              <w:pStyle w:val="73"/>
            </w:pPr>
            <w:r>
              <w:rPr>
                <w:rFonts w:hint="eastAsia"/>
              </w:rPr>
              <w:t>1</w:t>
            </w:r>
            <w:r>
              <w:t>.</w:t>
            </w:r>
            <w:r>
              <w:rPr>
                <w:rFonts w:hint="eastAsia"/>
                <w:lang w:val="en-US" w:eastAsia="zh-CN"/>
              </w:rPr>
              <w:t>7</w:t>
            </w:r>
            <w:r>
              <w:rPr>
                <w:rFonts w:hint="eastAsia"/>
              </w:rPr>
              <w:t>环境影响分析</w:t>
            </w:r>
          </w:p>
          <w:p>
            <w:pPr>
              <w:pStyle w:val="41"/>
              <w:ind w:firstLine="480"/>
              <w:rPr>
                <w:rFonts w:hint="eastAsia"/>
              </w:rPr>
            </w:pPr>
            <w:r>
              <w:rPr>
                <w:rFonts w:hint="eastAsia" w:cs="等线 Light"/>
                <w:szCs w:val="24"/>
                <w:lang w:val="en-US" w:eastAsia="zh-CN"/>
              </w:rPr>
              <w:t>项目料仓</w:t>
            </w:r>
            <w:r>
              <w:rPr>
                <w:rFonts w:hint="eastAsia" w:cs="等线 Light"/>
                <w:szCs w:val="24"/>
              </w:rPr>
              <w:t>粉尘通过配套</w:t>
            </w:r>
            <w:r>
              <w:rPr>
                <w:rFonts w:hint="eastAsia" w:cs="等线 Light"/>
                <w:szCs w:val="24"/>
                <w:lang w:val="en-US" w:eastAsia="zh-CN"/>
              </w:rPr>
              <w:t>的</w:t>
            </w:r>
            <w:r>
              <w:rPr>
                <w:rFonts w:hint="eastAsia" w:cs="等线 Light"/>
                <w:szCs w:val="24"/>
              </w:rPr>
              <w:t>除尘器处理后达标排放，</w:t>
            </w:r>
            <w:r>
              <w:rPr>
                <w:rFonts w:hint="eastAsia" w:cs="等线 Light"/>
                <w:szCs w:val="24"/>
                <w:lang w:val="en-US" w:eastAsia="zh-CN"/>
              </w:rPr>
              <w:t>无组织粉尘</w:t>
            </w:r>
            <w:r>
              <w:rPr>
                <w:rFonts w:hint="eastAsia" w:cs="等线 Light"/>
                <w:szCs w:val="24"/>
              </w:rPr>
              <w:t>采用</w:t>
            </w:r>
            <w:r>
              <w:rPr>
                <w:rFonts w:hint="eastAsia"/>
              </w:rPr>
              <w:t>储灰库</w:t>
            </w:r>
            <w:r>
              <w:rPr>
                <w:rFonts w:hint="eastAsia"/>
                <w:lang w:val="en-US" w:eastAsia="zh-CN"/>
              </w:rPr>
              <w:t>全封闭设计</w:t>
            </w:r>
            <w:r>
              <w:rPr>
                <w:rFonts w:hint="eastAsia"/>
                <w:highlight w:val="none"/>
                <w:shd w:val="clear" w:fill="FFFFFF" w:themeFill="background1"/>
                <w:lang w:val="en-US" w:eastAsia="zh-CN"/>
              </w:rPr>
              <w:t>、卸料过程采用移动式雾炮机</w:t>
            </w:r>
            <w:r>
              <w:rPr>
                <w:highlight w:val="none"/>
                <w:shd w:val="clear" w:fill="FFFFFF" w:themeFill="background1"/>
              </w:rPr>
              <w:t>雾化除尘</w:t>
            </w:r>
            <w:r>
              <w:rPr>
                <w:rFonts w:hint="eastAsia"/>
                <w:highlight w:val="none"/>
                <w:shd w:val="clear" w:fill="FFFFFF" w:themeFill="background1"/>
                <w:lang w:val="en-US" w:eastAsia="zh-CN"/>
              </w:rPr>
              <w:t>、储灰库</w:t>
            </w:r>
            <w:r>
              <w:rPr>
                <w:rFonts w:hint="eastAsia"/>
              </w:rPr>
              <w:t>地面</w:t>
            </w:r>
            <w:r>
              <w:rPr>
                <w:rFonts w:hint="eastAsia"/>
                <w:lang w:val="en-US" w:eastAsia="zh-CN"/>
              </w:rPr>
              <w:t>水泥</w:t>
            </w:r>
            <w:r>
              <w:rPr>
                <w:rFonts w:hint="eastAsia"/>
              </w:rPr>
              <w:t>硬化、道路定期洒水降尘、车辆出入口设置车轮清洗除尘装置</w:t>
            </w:r>
            <w:r>
              <w:rPr>
                <w:rFonts w:hint="eastAsia"/>
                <w:lang w:eastAsia="zh-CN"/>
              </w:rPr>
              <w:t>、</w:t>
            </w:r>
            <w:r>
              <w:rPr>
                <w:rFonts w:hint="eastAsia"/>
                <w:lang w:val="en-US" w:eastAsia="zh-CN"/>
              </w:rPr>
              <w:t>生产车间全封闭、搅拌设施全密闭、</w:t>
            </w:r>
            <w:r>
              <w:rPr>
                <w:rFonts w:hint="eastAsia"/>
              </w:rPr>
              <w:t>全场地面</w:t>
            </w:r>
            <w:r>
              <w:rPr>
                <w:rFonts w:hint="eastAsia"/>
                <w:highlight w:val="none"/>
              </w:rPr>
              <w:t>硬化</w:t>
            </w:r>
            <w:r>
              <w:rPr>
                <w:rFonts w:hint="eastAsia"/>
                <w:highlight w:val="none"/>
                <w:lang w:eastAsia="zh-CN"/>
              </w:rPr>
              <w:t>、</w:t>
            </w:r>
            <w:r>
              <w:rPr>
                <w:rFonts w:hint="eastAsia"/>
                <w:highlight w:val="none"/>
                <w:shd w:val="clear" w:fill="FFFFFF" w:themeFill="background1"/>
                <w:lang w:val="en-US" w:eastAsia="zh-CN"/>
              </w:rPr>
              <w:t>移动式雾炮机</w:t>
            </w:r>
            <w:r>
              <w:rPr>
                <w:highlight w:val="none"/>
                <w:shd w:val="clear" w:fill="FFFFFF" w:themeFill="background1"/>
              </w:rPr>
              <w:t>雾化除尘</w:t>
            </w:r>
            <w:r>
              <w:rPr>
                <w:rFonts w:hint="eastAsia" w:cs="等线 Light"/>
                <w:szCs w:val="24"/>
                <w:lang w:eastAsia="zh-CN"/>
              </w:rPr>
              <w:t>，</w:t>
            </w:r>
            <w:r>
              <w:rPr>
                <w:rFonts w:hint="eastAsia" w:cs="等线 Light"/>
                <w:szCs w:val="24"/>
              </w:rPr>
              <w:t>通过上述措施可满足《砖瓦工业大气污染物排放标准》（GB29620-2013）中表3中相关标准</w:t>
            </w:r>
            <w:r>
              <w:rPr>
                <w:rFonts w:hint="eastAsia" w:cs="等线 Light"/>
                <w:szCs w:val="24"/>
                <w:lang w:eastAsia="zh-CN"/>
              </w:rPr>
              <w:t>，</w:t>
            </w:r>
            <w:r>
              <w:rPr>
                <w:szCs w:val="21"/>
              </w:rPr>
              <w:t>食堂废气</w:t>
            </w:r>
            <w:r>
              <w:rPr>
                <w:rFonts w:hint="eastAsia"/>
                <w:szCs w:val="21"/>
              </w:rPr>
              <w:t>产生的污染因子为食堂油烟，经油烟净化器处理，满足</w:t>
            </w:r>
            <w:r>
              <w:rPr>
                <w:rFonts w:hint="eastAsia"/>
              </w:rPr>
              <w:t>《饮食业油烟排放标准（试行）》（GB 18483-2001）标准后</w:t>
            </w:r>
            <w:r>
              <w:rPr>
                <w:rFonts w:hint="eastAsia"/>
                <w:szCs w:val="21"/>
              </w:rPr>
              <w:t>排放</w:t>
            </w:r>
            <w:r>
              <w:rPr>
                <w:rFonts w:hint="eastAsia" w:cs="等线 Light"/>
                <w:szCs w:val="24"/>
              </w:rPr>
              <w:t>。本项目的废气排放整体对环境影响较小。</w:t>
            </w:r>
          </w:p>
          <w:p>
            <w:pPr>
              <w:pStyle w:val="73"/>
              <w:rPr>
                <w:rFonts w:hint="eastAsia"/>
              </w:rPr>
            </w:pPr>
            <w:r>
              <w:t>2.</w:t>
            </w:r>
            <w:r>
              <w:rPr>
                <w:rFonts w:hint="eastAsia"/>
              </w:rPr>
              <w:t>废水</w:t>
            </w:r>
          </w:p>
          <w:p>
            <w:pPr>
              <w:pStyle w:val="73"/>
              <w:rPr>
                <w:rFonts w:hint="default" w:eastAsia="宋体"/>
                <w:lang w:val="en-US" w:eastAsia="zh-CN"/>
              </w:rPr>
            </w:pPr>
            <w:r>
              <w:rPr>
                <w:rFonts w:hint="eastAsia"/>
                <w:lang w:val="en-US" w:eastAsia="zh-CN"/>
              </w:rPr>
              <w:t>2.1生活污水</w:t>
            </w:r>
          </w:p>
          <w:p>
            <w:pPr>
              <w:pStyle w:val="41"/>
              <w:ind w:firstLine="480"/>
              <w:rPr>
                <w:rFonts w:hint="eastAsia"/>
              </w:rPr>
            </w:pPr>
            <w:r>
              <w:rPr>
                <w:rFonts w:hint="eastAsia"/>
              </w:rPr>
              <w:t>项目劳动定员40人，</w:t>
            </w:r>
            <w:r>
              <w:rPr>
                <w:rFonts w:ascii="宋体" w:hAnsi="宋体" w:eastAsia="宋体" w:cs="宋体"/>
                <w:sz w:val="24"/>
                <w:szCs w:val="24"/>
              </w:rPr>
              <w:t>厂区</w:t>
            </w:r>
            <w:r>
              <w:rPr>
                <w:rFonts w:hint="eastAsia" w:ascii="宋体" w:hAnsi="宋体" w:eastAsia="宋体" w:cs="宋体"/>
                <w:sz w:val="24"/>
                <w:szCs w:val="24"/>
                <w:lang w:val="en-US" w:eastAsia="zh-CN"/>
              </w:rPr>
              <w:t>提供</w:t>
            </w:r>
            <w:r>
              <w:rPr>
                <w:rFonts w:ascii="宋体" w:hAnsi="宋体" w:eastAsia="宋体" w:cs="宋体"/>
                <w:sz w:val="24"/>
                <w:szCs w:val="24"/>
              </w:rPr>
              <w:t>食宿</w:t>
            </w:r>
            <w:r>
              <w:rPr>
                <w:rFonts w:hint="eastAsia" w:ascii="宋体" w:hAnsi="宋体" w:eastAsia="宋体" w:cs="宋体"/>
                <w:sz w:val="24"/>
                <w:szCs w:val="24"/>
                <w:lang w:eastAsia="zh-CN"/>
              </w:rPr>
              <w:t>，</w:t>
            </w:r>
            <w:r>
              <w:rPr>
                <w:rFonts w:hint="eastAsia"/>
              </w:rPr>
              <w:t>根据新疆维吾尔自治区生活用水定额关于城镇居民住宅用水定额，员工日常用水取80L/人·日，项目生活用水量960m</w:t>
            </w:r>
            <w:r>
              <w:rPr>
                <w:rFonts w:hint="eastAsia"/>
                <w:vertAlign w:val="superscript"/>
              </w:rPr>
              <w:t>3</w:t>
            </w:r>
            <w:r>
              <w:rPr>
                <w:rFonts w:hint="eastAsia"/>
              </w:rPr>
              <w:t>/a（3.2m</w:t>
            </w:r>
            <w:r>
              <w:rPr>
                <w:rFonts w:hint="eastAsia"/>
                <w:vertAlign w:val="superscript"/>
              </w:rPr>
              <w:t>3</w:t>
            </w:r>
            <w:r>
              <w:rPr>
                <w:rFonts w:hint="eastAsia"/>
              </w:rPr>
              <w:t>/d），生活污水的排放量按用水量80%计算，排水总量为768m</w:t>
            </w:r>
            <w:r>
              <w:rPr>
                <w:rFonts w:hint="eastAsia"/>
                <w:vertAlign w:val="superscript"/>
              </w:rPr>
              <w:t>3</w:t>
            </w:r>
            <w:r>
              <w:rPr>
                <w:rFonts w:hint="eastAsia"/>
              </w:rPr>
              <w:t>/a（2.56m</w:t>
            </w:r>
            <w:r>
              <w:rPr>
                <w:rFonts w:hint="eastAsia"/>
                <w:vertAlign w:val="superscript"/>
              </w:rPr>
              <w:t>3</w:t>
            </w:r>
            <w:r>
              <w:rPr>
                <w:rFonts w:hint="eastAsia"/>
              </w:rPr>
              <w:t>/d）。</w:t>
            </w:r>
          </w:p>
          <w:p>
            <w:pPr>
              <w:pStyle w:val="73"/>
              <w:bidi w:val="0"/>
              <w:rPr>
                <w:rFonts w:hint="eastAsia"/>
                <w:lang w:val="en-US" w:eastAsia="zh-CN"/>
              </w:rPr>
            </w:pPr>
            <w:r>
              <w:rPr>
                <w:rFonts w:hint="eastAsia"/>
                <w:lang w:val="en-US" w:eastAsia="zh-CN"/>
              </w:rPr>
              <w:t>2.2生产废水</w:t>
            </w:r>
          </w:p>
          <w:p>
            <w:pPr>
              <w:pStyle w:val="73"/>
              <w:bidi w:val="0"/>
              <w:rPr>
                <w:rFonts w:hint="eastAsia"/>
                <w:lang w:val="en-US" w:eastAsia="zh-CN"/>
              </w:rPr>
            </w:pPr>
            <w:r>
              <w:rPr>
                <w:rFonts w:hint="eastAsia"/>
                <w:lang w:val="en-US" w:eastAsia="zh-CN"/>
              </w:rPr>
              <w:t>2.2.1</w:t>
            </w:r>
            <w:r>
              <w:rPr>
                <w:rFonts w:ascii="宋体" w:hAnsi="宋体" w:eastAsia="宋体" w:cs="宋体"/>
                <w:sz w:val="24"/>
                <w:szCs w:val="24"/>
              </w:rPr>
              <w:t>洒水抑尘用水</w:t>
            </w:r>
          </w:p>
          <w:p>
            <w:pPr>
              <w:pStyle w:val="41"/>
              <w:bidi w:val="0"/>
              <w:rPr>
                <w:rFonts w:hint="default"/>
                <w:lang w:val="en-US" w:eastAsia="zh-CN"/>
              </w:rPr>
            </w:pPr>
            <w:r>
              <w:rPr>
                <w:rFonts w:hint="default"/>
                <w:lang w:val="en-US" w:eastAsia="zh-CN"/>
              </w:rPr>
              <w:t>本项目定期</w:t>
            </w:r>
            <w:r>
              <w:rPr>
                <w:rFonts w:hint="eastAsia"/>
                <w:lang w:val="en-US" w:eastAsia="zh-CN"/>
              </w:rPr>
              <w:t>对生产车间、厂区道路、物料堆场</w:t>
            </w:r>
            <w:r>
              <w:rPr>
                <w:rFonts w:hint="default"/>
                <w:lang w:val="en-US" w:eastAsia="zh-CN"/>
              </w:rPr>
              <w:t>进行洒水保持减少卸料、风力扬尘，日用水量约2m³，则年洒水抑尘用水量为600m³。全部由蒸发消耗，不外排。</w:t>
            </w:r>
          </w:p>
          <w:p>
            <w:pPr>
              <w:pStyle w:val="73"/>
              <w:bidi w:val="0"/>
              <w:rPr>
                <w:rFonts w:hint="eastAsia"/>
                <w:lang w:val="en-US" w:eastAsia="zh-CN"/>
              </w:rPr>
            </w:pPr>
            <w:r>
              <w:rPr>
                <w:rFonts w:hint="eastAsia"/>
                <w:lang w:val="en-US" w:eastAsia="zh-CN"/>
              </w:rPr>
              <w:t>2.2.2配料用水</w:t>
            </w:r>
          </w:p>
          <w:p>
            <w:pPr>
              <w:pStyle w:val="41"/>
              <w:bidi w:val="0"/>
              <w:rPr>
                <w:rFonts w:hint="default"/>
                <w:lang w:val="en-US" w:eastAsia="zh-CN"/>
              </w:rPr>
            </w:pPr>
            <w:r>
              <w:rPr>
                <w:rFonts w:hint="default"/>
                <w:lang w:val="en-US" w:eastAsia="zh-CN"/>
              </w:rPr>
              <w:t>本项目配料搅拌后的物料含水率约为</w:t>
            </w:r>
            <w:r>
              <w:rPr>
                <w:rFonts w:hint="eastAsia"/>
                <w:lang w:val="en-US" w:eastAsia="zh-CN"/>
              </w:rPr>
              <w:t>10</w:t>
            </w:r>
            <w:r>
              <w:rPr>
                <w:rFonts w:hint="default"/>
                <w:lang w:val="en-US" w:eastAsia="zh-CN"/>
              </w:rPr>
              <w:t>%，则配料用水为</w:t>
            </w:r>
            <w:r>
              <w:rPr>
                <w:rFonts w:hint="eastAsia"/>
                <w:lang w:val="en-US" w:eastAsia="zh-CN"/>
              </w:rPr>
              <w:t>9600</w:t>
            </w:r>
            <w:r>
              <w:rPr>
                <w:rFonts w:hint="default"/>
                <w:lang w:val="en-US" w:eastAsia="zh-CN"/>
              </w:rPr>
              <w:t>t/a。</w:t>
            </w:r>
          </w:p>
          <w:p>
            <w:pPr>
              <w:pStyle w:val="73"/>
              <w:bidi w:val="0"/>
              <w:rPr>
                <w:rFonts w:ascii="宋体" w:hAnsi="宋体" w:eastAsia="宋体" w:cs="宋体"/>
                <w:sz w:val="24"/>
                <w:szCs w:val="24"/>
              </w:rPr>
            </w:pPr>
            <w:r>
              <w:rPr>
                <w:rFonts w:hint="eastAsia"/>
                <w:lang w:val="en-US" w:eastAsia="zh-CN"/>
              </w:rPr>
              <w:t>2.2.3</w:t>
            </w:r>
            <w:r>
              <w:rPr>
                <w:rFonts w:ascii="宋体" w:hAnsi="宋体" w:eastAsia="宋体" w:cs="宋体"/>
                <w:sz w:val="24"/>
                <w:szCs w:val="24"/>
              </w:rPr>
              <w:t>养护用水</w:t>
            </w:r>
          </w:p>
          <w:p>
            <w:pPr>
              <w:pStyle w:val="41"/>
              <w:bidi w:val="0"/>
            </w:pPr>
            <w:r>
              <w:t>将制品放入水槽内，采用喷淋自来水进行养护，养护流水线设置喷头，则喷淋养护水为</w:t>
            </w:r>
            <w:r>
              <w:rPr>
                <w:rFonts w:hint="eastAsia"/>
                <w:lang w:val="en-US" w:eastAsia="zh-CN"/>
              </w:rPr>
              <w:t>16</w:t>
            </w:r>
            <w:r>
              <w:t>t/d（</w:t>
            </w:r>
            <w:r>
              <w:rPr>
                <w:rFonts w:hint="eastAsia"/>
                <w:lang w:val="en-US" w:eastAsia="zh-CN"/>
              </w:rPr>
              <w:t>4800</w:t>
            </w:r>
            <w:r>
              <w:t>t/a）。</w:t>
            </w:r>
          </w:p>
          <w:p>
            <w:pPr>
              <w:pStyle w:val="73"/>
              <w:bidi w:val="0"/>
              <w:rPr>
                <w:rFonts w:ascii="宋体" w:hAnsi="宋体" w:eastAsia="宋体" w:cs="宋体"/>
                <w:sz w:val="24"/>
                <w:szCs w:val="24"/>
              </w:rPr>
            </w:pPr>
            <w:r>
              <w:rPr>
                <w:rFonts w:hint="eastAsia"/>
                <w:lang w:val="en-US" w:eastAsia="zh-CN"/>
              </w:rPr>
              <w:t>2.2.4</w:t>
            </w:r>
            <w:r>
              <w:rPr>
                <w:rFonts w:ascii="宋体" w:hAnsi="宋体" w:eastAsia="宋体" w:cs="宋体"/>
                <w:sz w:val="24"/>
                <w:szCs w:val="24"/>
              </w:rPr>
              <w:t>冲洗用水</w:t>
            </w:r>
          </w:p>
          <w:p>
            <w:pPr>
              <w:pStyle w:val="41"/>
              <w:bidi w:val="0"/>
            </w:pPr>
            <w:r>
              <w:t>本项目冲洗用水包括进出车辆冲洗用水</w:t>
            </w:r>
            <w:r>
              <w:rPr>
                <w:rFonts w:hint="eastAsia"/>
                <w:lang w:eastAsia="zh-CN"/>
              </w:rPr>
              <w:t>，</w:t>
            </w:r>
            <w:r>
              <w:t>设备</w:t>
            </w:r>
            <w:r>
              <w:rPr>
                <w:rFonts w:hint="eastAsia"/>
                <w:lang w:eastAsia="zh-CN"/>
              </w:rPr>
              <w:t>、</w:t>
            </w:r>
            <w:r>
              <w:t>作业区冲洗用水</w:t>
            </w:r>
            <w:r>
              <w:rPr>
                <w:rFonts w:hint="eastAsia"/>
                <w:lang w:eastAsia="zh-CN"/>
              </w:rPr>
              <w:t>，</w:t>
            </w:r>
            <w:r>
              <w:rPr>
                <w:rFonts w:hint="eastAsia"/>
                <w:lang w:val="en-US" w:eastAsia="zh-CN"/>
              </w:rPr>
              <w:t>湿式切割</w:t>
            </w:r>
            <w:r>
              <w:t>用水。</w:t>
            </w:r>
          </w:p>
          <w:p>
            <w:pPr>
              <w:pStyle w:val="41"/>
              <w:bidi w:val="0"/>
              <w:rPr>
                <w:rFonts w:hint="eastAsia" w:eastAsia="宋体"/>
                <w:lang w:eastAsia="zh-CN"/>
              </w:rPr>
            </w:pPr>
            <w:r>
              <w:t>进出车辆冲洗用水：为了减少车辆进出造成的地面扬尘，需要对进出车辆轮胎进行冲洗，类比同类型企业，进出车辆冲洗用水量约为</w:t>
            </w:r>
            <w:r>
              <w:rPr>
                <w:rFonts w:hint="eastAsia"/>
                <w:lang w:val="en-US" w:eastAsia="zh-CN"/>
              </w:rPr>
              <w:t>0.8</w:t>
            </w:r>
            <w:r>
              <w:t>m</w:t>
            </w:r>
            <w:r>
              <w:rPr>
                <w:vertAlign w:val="superscript"/>
              </w:rPr>
              <w:t>3</w:t>
            </w:r>
            <w:r>
              <w:t>/d、</w:t>
            </w:r>
            <w:r>
              <w:rPr>
                <w:rFonts w:hint="eastAsia"/>
                <w:lang w:val="en-US" w:eastAsia="zh-CN"/>
              </w:rPr>
              <w:t>240</w:t>
            </w:r>
            <w:r>
              <w:t>m</w:t>
            </w:r>
            <w:r>
              <w:rPr>
                <w:vertAlign w:val="superscript"/>
              </w:rPr>
              <w:t>3</w:t>
            </w:r>
            <w:r>
              <w:t>/a。冲洗废水排放系数按</w:t>
            </w:r>
            <w:r>
              <w:rPr>
                <w:rFonts w:hint="eastAsia"/>
                <w:lang w:val="en-US" w:eastAsia="zh-CN"/>
              </w:rPr>
              <w:t>50</w:t>
            </w:r>
            <w:r>
              <w:t>%计算，则清洗废水量为0.</w:t>
            </w:r>
            <w:r>
              <w:rPr>
                <w:rFonts w:hint="eastAsia"/>
                <w:lang w:val="en-US" w:eastAsia="zh-CN"/>
              </w:rPr>
              <w:t>4</w:t>
            </w:r>
            <w:r>
              <w:t>m</w:t>
            </w:r>
            <w:r>
              <w:rPr>
                <w:vertAlign w:val="superscript"/>
              </w:rPr>
              <w:t>3</w:t>
            </w:r>
            <w:r>
              <w:t>/d、</w:t>
            </w:r>
            <w:r>
              <w:rPr>
                <w:rFonts w:hint="eastAsia"/>
                <w:lang w:val="en-US" w:eastAsia="zh-CN"/>
              </w:rPr>
              <w:t>120</w:t>
            </w:r>
            <w:r>
              <w:t>m</w:t>
            </w:r>
            <w:r>
              <w:rPr>
                <w:vertAlign w:val="superscript"/>
              </w:rPr>
              <w:t>3</w:t>
            </w:r>
            <w:r>
              <w:t>/a。类比同类型项目，SS的浓度约为2000mg/L</w:t>
            </w:r>
            <w:r>
              <w:rPr>
                <w:rFonts w:hint="eastAsia"/>
                <w:lang w:eastAsia="zh-CN"/>
              </w:rPr>
              <w:t>。</w:t>
            </w:r>
          </w:p>
          <w:p>
            <w:pPr>
              <w:pStyle w:val="41"/>
              <w:bidi w:val="0"/>
            </w:pPr>
            <w:r>
              <w:t>设备</w:t>
            </w:r>
            <w:r>
              <w:rPr>
                <w:rFonts w:hint="eastAsia"/>
                <w:lang w:eastAsia="zh-CN"/>
              </w:rPr>
              <w:t>、</w:t>
            </w:r>
            <w:r>
              <w:t>作业区冲洗用水：根据设备设计参数，搅拌机在每天暂停生产时应进行清洗</w:t>
            </w:r>
            <w:r>
              <w:rPr>
                <w:rFonts w:hint="eastAsia"/>
                <w:lang w:eastAsia="zh-CN"/>
              </w:rPr>
              <w:t>；</w:t>
            </w:r>
            <w:r>
              <w:t>混凝土砌块作业区地面需要每天作业完成后冲洗一次，搅拌、成型区、养护等区域定期清扫</w:t>
            </w:r>
            <w:r>
              <w:rPr>
                <w:rFonts w:hint="eastAsia"/>
                <w:lang w:eastAsia="zh-CN"/>
              </w:rPr>
              <w:t>；</w:t>
            </w:r>
            <w:r>
              <w:t>清洗用水量约0.</w:t>
            </w:r>
            <w:r>
              <w:rPr>
                <w:rFonts w:hint="eastAsia"/>
                <w:lang w:val="en-US" w:eastAsia="zh-CN"/>
              </w:rPr>
              <w:t>4</w:t>
            </w:r>
            <w:r>
              <w:t>m</w:t>
            </w:r>
            <w:r>
              <w:rPr>
                <w:vertAlign w:val="superscript"/>
              </w:rPr>
              <w:t>3</w:t>
            </w:r>
            <w:r>
              <w:t>/d、</w:t>
            </w:r>
            <w:r>
              <w:rPr>
                <w:rFonts w:hint="eastAsia"/>
                <w:lang w:val="en-US" w:eastAsia="zh-CN"/>
              </w:rPr>
              <w:t>120</w:t>
            </w:r>
            <w:r>
              <w:t>m</w:t>
            </w:r>
            <w:r>
              <w:rPr>
                <w:vertAlign w:val="superscript"/>
              </w:rPr>
              <w:t>3</w:t>
            </w:r>
            <w:r>
              <w:t>/a。冲洗废水排放系数按</w:t>
            </w:r>
            <w:r>
              <w:rPr>
                <w:rFonts w:hint="eastAsia"/>
                <w:lang w:val="en-US" w:eastAsia="zh-CN"/>
              </w:rPr>
              <w:t>5</w:t>
            </w:r>
            <w:r>
              <w:t>0%计算，则清洗废水量为0.</w:t>
            </w:r>
            <w:r>
              <w:rPr>
                <w:rFonts w:hint="eastAsia"/>
                <w:lang w:val="en-US" w:eastAsia="zh-CN"/>
              </w:rPr>
              <w:t>2</w:t>
            </w:r>
            <w:r>
              <w:t>m</w:t>
            </w:r>
            <w:r>
              <w:rPr>
                <w:vertAlign w:val="superscript"/>
              </w:rPr>
              <w:t>3</w:t>
            </w:r>
            <w:r>
              <w:t>/d、</w:t>
            </w:r>
            <w:r>
              <w:rPr>
                <w:rFonts w:hint="eastAsia"/>
                <w:lang w:val="en-US" w:eastAsia="zh-CN"/>
              </w:rPr>
              <w:t>60</w:t>
            </w:r>
            <w:r>
              <w:t>m</w:t>
            </w:r>
            <w:r>
              <w:rPr>
                <w:vertAlign w:val="superscript"/>
              </w:rPr>
              <w:t>3</w:t>
            </w:r>
            <w:r>
              <w:t>/a。类比同类型项目SS的浓度约为2000mg/L。</w:t>
            </w:r>
          </w:p>
          <w:p>
            <w:pPr>
              <w:pStyle w:val="41"/>
              <w:bidi w:val="0"/>
            </w:pPr>
            <w:r>
              <w:rPr>
                <w:rFonts w:hint="eastAsia"/>
                <w:lang w:val="en-US" w:eastAsia="zh-CN"/>
              </w:rPr>
              <w:t>湿式切割</w:t>
            </w:r>
            <w:r>
              <w:t>用水：主要</w:t>
            </w:r>
            <w:r>
              <w:rPr>
                <w:rFonts w:hint="eastAsia"/>
                <w:lang w:val="en-US" w:eastAsia="zh-CN"/>
              </w:rPr>
              <w:t>湿式切割冷却水</w:t>
            </w:r>
            <w:r>
              <w:t>，则</w:t>
            </w:r>
            <w:r>
              <w:rPr>
                <w:rFonts w:hint="eastAsia"/>
                <w:lang w:val="en-US" w:eastAsia="zh-CN"/>
              </w:rPr>
              <w:t>湿式切割</w:t>
            </w:r>
            <w:r>
              <w:t>用水量为0.2m</w:t>
            </w:r>
            <w:r>
              <w:rPr>
                <w:vertAlign w:val="superscript"/>
              </w:rPr>
              <w:t>3</w:t>
            </w:r>
            <w:r>
              <w:t>/d、60m</w:t>
            </w:r>
            <w:r>
              <w:rPr>
                <w:vertAlign w:val="superscript"/>
              </w:rPr>
              <w:t>3</w:t>
            </w:r>
            <w:r>
              <w:t>/a。冲洗水排放系数按</w:t>
            </w:r>
            <w:r>
              <w:rPr>
                <w:rFonts w:hint="eastAsia"/>
                <w:lang w:val="en-US" w:eastAsia="zh-CN"/>
              </w:rPr>
              <w:t>5</w:t>
            </w:r>
            <w:r>
              <w:t>0%计算，则清洗废水量为0.</w:t>
            </w:r>
            <w:r>
              <w:rPr>
                <w:rFonts w:hint="eastAsia"/>
                <w:lang w:val="en-US" w:eastAsia="zh-CN"/>
              </w:rPr>
              <w:t>1</w:t>
            </w:r>
            <w:r>
              <w:t>m</w:t>
            </w:r>
            <w:r>
              <w:rPr>
                <w:vertAlign w:val="superscript"/>
              </w:rPr>
              <w:t>3</w:t>
            </w:r>
            <w:r>
              <w:t>/d、</w:t>
            </w:r>
            <w:r>
              <w:rPr>
                <w:rFonts w:hint="eastAsia"/>
                <w:lang w:val="en-US" w:eastAsia="zh-CN"/>
              </w:rPr>
              <w:t>30</w:t>
            </w:r>
            <w:r>
              <w:t>m</w:t>
            </w:r>
            <w:r>
              <w:rPr>
                <w:vertAlign w:val="superscript"/>
              </w:rPr>
              <w:t>3</w:t>
            </w:r>
            <w:r>
              <w:t>/a。类比同类型项目，SS的浓度大致为2000mg/L。</w:t>
            </w:r>
          </w:p>
          <w:p>
            <w:pPr>
              <w:pStyle w:val="41"/>
              <w:bidi w:val="0"/>
              <w:rPr>
                <w:rFonts w:hint="eastAsia" w:eastAsia="宋体"/>
                <w:color w:val="0000FF"/>
                <w:lang w:val="en-US" w:eastAsia="zh-CN"/>
              </w:rPr>
            </w:pPr>
            <w:r>
              <w:rPr>
                <w:color w:val="0000FF"/>
              </w:rPr>
              <w:t>综上所述，本项目冲洗用水量为1</w:t>
            </w:r>
            <w:r>
              <w:rPr>
                <w:rFonts w:hint="eastAsia"/>
                <w:color w:val="0000FF"/>
                <w:lang w:val="en-US" w:eastAsia="zh-CN"/>
              </w:rPr>
              <w:t>.4</w:t>
            </w:r>
            <w:r>
              <w:rPr>
                <w:color w:val="0000FF"/>
              </w:rPr>
              <w:t>m</w:t>
            </w:r>
            <w:r>
              <w:rPr>
                <w:color w:val="0000FF"/>
                <w:vertAlign w:val="superscript"/>
              </w:rPr>
              <w:t>3</w:t>
            </w:r>
            <w:r>
              <w:rPr>
                <w:color w:val="0000FF"/>
              </w:rPr>
              <w:t>/d、</w:t>
            </w:r>
            <w:r>
              <w:rPr>
                <w:rFonts w:hint="eastAsia"/>
                <w:color w:val="0000FF"/>
                <w:lang w:val="en-US" w:eastAsia="zh-CN"/>
              </w:rPr>
              <w:t>420</w:t>
            </w:r>
            <w:r>
              <w:rPr>
                <w:color w:val="0000FF"/>
              </w:rPr>
              <w:t>m</w:t>
            </w:r>
            <w:r>
              <w:rPr>
                <w:color w:val="0000FF"/>
                <w:vertAlign w:val="superscript"/>
              </w:rPr>
              <w:t>3</w:t>
            </w:r>
            <w:r>
              <w:rPr>
                <w:color w:val="0000FF"/>
              </w:rPr>
              <w:t>/a，冲洗废水产生量为0.</w:t>
            </w:r>
            <w:r>
              <w:rPr>
                <w:rFonts w:hint="eastAsia"/>
                <w:color w:val="0000FF"/>
                <w:lang w:val="en-US" w:eastAsia="zh-CN"/>
              </w:rPr>
              <w:t>7</w:t>
            </w:r>
            <w:r>
              <w:rPr>
                <w:color w:val="0000FF"/>
              </w:rPr>
              <w:t>m</w:t>
            </w:r>
            <w:r>
              <w:rPr>
                <w:color w:val="0000FF"/>
                <w:vertAlign w:val="superscript"/>
              </w:rPr>
              <w:t>3</w:t>
            </w:r>
            <w:r>
              <w:rPr>
                <w:color w:val="0000FF"/>
              </w:rPr>
              <w:t>/d、</w:t>
            </w:r>
            <w:r>
              <w:rPr>
                <w:rFonts w:hint="eastAsia"/>
                <w:color w:val="0000FF"/>
                <w:lang w:val="en-US" w:eastAsia="zh-CN"/>
              </w:rPr>
              <w:t>210</w:t>
            </w:r>
            <w:r>
              <w:rPr>
                <w:color w:val="0000FF"/>
              </w:rPr>
              <w:t>m</w:t>
            </w:r>
            <w:r>
              <w:rPr>
                <w:color w:val="0000FF"/>
                <w:vertAlign w:val="superscript"/>
              </w:rPr>
              <w:t>3</w:t>
            </w:r>
            <w:r>
              <w:rPr>
                <w:color w:val="0000FF"/>
              </w:rPr>
              <w:t>/a</w:t>
            </w:r>
            <w:r>
              <w:rPr>
                <w:rFonts w:hint="eastAsia"/>
                <w:color w:val="0000FF"/>
                <w:lang w:eastAsia="zh-CN"/>
              </w:rPr>
              <w:t>，</w:t>
            </w:r>
            <w:r>
              <w:rPr>
                <w:color w:val="0000FF"/>
              </w:rPr>
              <w:t>废水经收集</w:t>
            </w:r>
            <w:r>
              <w:rPr>
                <w:rFonts w:hint="eastAsia"/>
                <w:color w:val="0000FF"/>
                <w:lang w:val="en-US" w:eastAsia="zh-CN"/>
              </w:rPr>
              <w:t>后经过厂区三级沉淀池（5</w:t>
            </w:r>
            <w:r>
              <w:rPr>
                <w:color w:val="0000FF"/>
              </w:rPr>
              <w:t>m</w:t>
            </w:r>
            <w:r>
              <w:rPr>
                <w:color w:val="0000FF"/>
                <w:vertAlign w:val="superscript"/>
              </w:rPr>
              <w:t>3</w:t>
            </w:r>
            <w:r>
              <w:rPr>
                <w:rFonts w:hint="eastAsia"/>
                <w:color w:val="0000FF"/>
                <w:lang w:val="en-US" w:eastAsia="zh-CN"/>
              </w:rPr>
              <w:t>×5</w:t>
            </w:r>
            <w:r>
              <w:rPr>
                <w:color w:val="0000FF"/>
              </w:rPr>
              <w:t>m</w:t>
            </w:r>
            <w:r>
              <w:rPr>
                <w:color w:val="0000FF"/>
                <w:vertAlign w:val="superscript"/>
              </w:rPr>
              <w:t>3</w:t>
            </w:r>
            <w:r>
              <w:rPr>
                <w:rFonts w:hint="eastAsia"/>
                <w:color w:val="0000FF"/>
                <w:lang w:val="en-US" w:eastAsia="zh-CN"/>
              </w:rPr>
              <w:t>×5</w:t>
            </w:r>
            <w:r>
              <w:rPr>
                <w:color w:val="0000FF"/>
              </w:rPr>
              <w:t>m</w:t>
            </w:r>
            <w:r>
              <w:rPr>
                <w:color w:val="0000FF"/>
                <w:vertAlign w:val="superscript"/>
              </w:rPr>
              <w:t>3</w:t>
            </w:r>
            <w:r>
              <w:rPr>
                <w:rFonts w:hint="eastAsia"/>
                <w:color w:val="0000FF"/>
                <w:lang w:val="en-US" w:eastAsia="zh-CN"/>
              </w:rPr>
              <w:t>）</w:t>
            </w:r>
            <w:r>
              <w:rPr>
                <w:color w:val="0000FF"/>
              </w:rPr>
              <w:t>沉淀后</w:t>
            </w:r>
            <w:r>
              <w:rPr>
                <w:rFonts w:hint="eastAsia"/>
                <w:color w:val="0000FF"/>
                <w:lang w:val="en-US" w:eastAsia="zh-CN"/>
              </w:rPr>
              <w:t>循环使用</w:t>
            </w:r>
            <w:r>
              <w:rPr>
                <w:color w:val="0000FF"/>
              </w:rPr>
              <w:t>，不外排</w:t>
            </w:r>
            <w:r>
              <w:rPr>
                <w:rFonts w:hint="eastAsia"/>
                <w:color w:val="0000FF"/>
                <w:lang w:eastAsia="zh-CN"/>
              </w:rPr>
              <w:t>。</w:t>
            </w:r>
          </w:p>
          <w:p>
            <w:pPr>
              <w:pStyle w:val="41"/>
              <w:ind w:firstLine="480"/>
            </w:pPr>
            <w:r>
              <w:rPr>
                <w:rFonts w:hint="eastAsia"/>
              </w:rPr>
              <w:t>本项目</w:t>
            </w:r>
            <w:r>
              <w:rPr>
                <w:rFonts w:hint="eastAsia"/>
                <w:lang w:val="en-US" w:eastAsia="zh-CN"/>
              </w:rPr>
              <w:t>食堂废水</w:t>
            </w:r>
            <w:r>
              <w:rPr>
                <w:rFonts w:hint="eastAsia" w:cs="等线 Light"/>
                <w:szCs w:val="24"/>
                <w:lang w:val="en-US" w:eastAsia="zh-CN"/>
              </w:rPr>
              <w:t>经过隔油池处理后</w:t>
            </w:r>
            <w:r>
              <w:rPr>
                <w:rFonts w:hint="eastAsia"/>
              </w:rPr>
              <w:t>达到《污水综合排放标准》（GB8978-1996）三级标准</w:t>
            </w:r>
            <w:r>
              <w:rPr>
                <w:rFonts w:hint="eastAsia" w:cs="等线 Light"/>
                <w:szCs w:val="24"/>
                <w:lang w:val="en-US" w:eastAsia="zh-CN"/>
              </w:rPr>
              <w:t>和</w:t>
            </w:r>
            <w:r>
              <w:rPr>
                <w:rFonts w:hint="eastAsia"/>
                <w:lang w:val="en-US" w:eastAsia="zh-CN"/>
              </w:rPr>
              <w:t>生活污水排入园区管网</w:t>
            </w:r>
            <w:r>
              <w:rPr>
                <w:rFonts w:hint="eastAsia"/>
              </w:rPr>
              <w:t>，对环境影响较小。</w:t>
            </w:r>
          </w:p>
          <w:p>
            <w:pPr>
              <w:pStyle w:val="38"/>
            </w:pPr>
            <w:r>
              <w:rPr>
                <w:rFonts w:hint="eastAsia"/>
              </w:rPr>
              <w:t>表4</w:t>
            </w:r>
            <w:r>
              <w:t>-</w:t>
            </w:r>
            <w:r>
              <w:rPr>
                <w:rFonts w:hint="eastAsia"/>
                <w:lang w:val="en-US" w:eastAsia="zh-CN"/>
              </w:rPr>
              <w:t>14</w:t>
            </w:r>
            <w:r>
              <w:t xml:space="preserve">     </w:t>
            </w:r>
            <w:r>
              <w:rPr>
                <w:rFonts w:hint="eastAsia"/>
              </w:rPr>
              <w:t>废水排放情况一览表</w:t>
            </w:r>
          </w:p>
          <w:tbl>
            <w:tblPr>
              <w:tblStyle w:val="29"/>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013"/>
              <w:gridCol w:w="1013"/>
              <w:gridCol w:w="1243"/>
              <w:gridCol w:w="844"/>
              <w:gridCol w:w="868"/>
              <w:gridCol w:w="125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noWrap w:val="0"/>
                  <w:vAlign w:val="center"/>
                </w:tcPr>
                <w:p>
                  <w:pPr>
                    <w:pStyle w:val="75"/>
                  </w:pPr>
                  <w:r>
                    <w:t>污染源</w:t>
                  </w:r>
                </w:p>
              </w:tc>
              <w:tc>
                <w:tcPr>
                  <w:tcW w:w="1013" w:type="dxa"/>
                  <w:vMerge w:val="restart"/>
                  <w:noWrap w:val="0"/>
                  <w:vAlign w:val="center"/>
                </w:tcPr>
                <w:p>
                  <w:pPr>
                    <w:pStyle w:val="75"/>
                  </w:pPr>
                  <w:r>
                    <w:t>污染物</w:t>
                  </w:r>
                </w:p>
              </w:tc>
              <w:tc>
                <w:tcPr>
                  <w:tcW w:w="2256" w:type="dxa"/>
                  <w:gridSpan w:val="2"/>
                  <w:noWrap w:val="0"/>
                  <w:vAlign w:val="center"/>
                </w:tcPr>
                <w:p>
                  <w:pPr>
                    <w:pStyle w:val="75"/>
                  </w:pPr>
                  <w:r>
                    <w:t>产生情况</w:t>
                  </w:r>
                </w:p>
              </w:tc>
              <w:tc>
                <w:tcPr>
                  <w:tcW w:w="844" w:type="dxa"/>
                  <w:vMerge w:val="restart"/>
                  <w:noWrap w:val="0"/>
                  <w:vAlign w:val="center"/>
                </w:tcPr>
                <w:p>
                  <w:pPr>
                    <w:pStyle w:val="75"/>
                  </w:pPr>
                  <w:r>
                    <w:t>治理措施</w:t>
                  </w:r>
                </w:p>
              </w:tc>
              <w:tc>
                <w:tcPr>
                  <w:tcW w:w="2125" w:type="dxa"/>
                  <w:gridSpan w:val="2"/>
                  <w:noWrap w:val="0"/>
                  <w:vAlign w:val="center"/>
                </w:tcPr>
                <w:p>
                  <w:pPr>
                    <w:pStyle w:val="75"/>
                  </w:pPr>
                  <w:r>
                    <w:t>排放情况</w:t>
                  </w:r>
                </w:p>
              </w:tc>
              <w:tc>
                <w:tcPr>
                  <w:tcW w:w="1283" w:type="dxa"/>
                  <w:vMerge w:val="restart"/>
                  <w:noWrap w:val="0"/>
                  <w:vAlign w:val="center"/>
                </w:tcPr>
                <w:p>
                  <w:pPr>
                    <w:pStyle w:val="75"/>
                  </w:pPr>
                  <w:r>
                    <w:t>排放标准</w:t>
                  </w:r>
                </w:p>
                <w:p>
                  <w:pPr>
                    <w:pStyle w:val="75"/>
                  </w:pP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noWrap w:val="0"/>
                  <w:vAlign w:val="center"/>
                </w:tcPr>
                <w:p>
                  <w:pPr>
                    <w:pStyle w:val="75"/>
                  </w:pPr>
                </w:p>
              </w:tc>
              <w:tc>
                <w:tcPr>
                  <w:tcW w:w="1013" w:type="dxa"/>
                  <w:vMerge w:val="continue"/>
                  <w:noWrap w:val="0"/>
                  <w:vAlign w:val="center"/>
                </w:tcPr>
                <w:p>
                  <w:pPr>
                    <w:pStyle w:val="75"/>
                  </w:pPr>
                </w:p>
              </w:tc>
              <w:tc>
                <w:tcPr>
                  <w:tcW w:w="1013" w:type="dxa"/>
                  <w:noWrap w:val="0"/>
                  <w:vAlign w:val="center"/>
                </w:tcPr>
                <w:p>
                  <w:pPr>
                    <w:pStyle w:val="75"/>
                  </w:pPr>
                  <w:r>
                    <w:t>产生量</w:t>
                  </w:r>
                </w:p>
                <w:p>
                  <w:pPr>
                    <w:pStyle w:val="75"/>
                  </w:pPr>
                  <w:r>
                    <w:t>t/a</w:t>
                  </w:r>
                </w:p>
              </w:tc>
              <w:tc>
                <w:tcPr>
                  <w:tcW w:w="1243" w:type="dxa"/>
                  <w:noWrap w:val="0"/>
                  <w:vAlign w:val="center"/>
                </w:tcPr>
                <w:p>
                  <w:pPr>
                    <w:pStyle w:val="75"/>
                  </w:pPr>
                  <w:r>
                    <w:t>产生浓度</w:t>
                  </w:r>
                </w:p>
                <w:p>
                  <w:pPr>
                    <w:pStyle w:val="75"/>
                  </w:pPr>
                  <w:r>
                    <w:t>mg/L</w:t>
                  </w:r>
                </w:p>
              </w:tc>
              <w:tc>
                <w:tcPr>
                  <w:tcW w:w="844" w:type="dxa"/>
                  <w:vMerge w:val="continue"/>
                  <w:noWrap w:val="0"/>
                  <w:vAlign w:val="center"/>
                </w:tcPr>
                <w:p>
                  <w:pPr>
                    <w:pStyle w:val="75"/>
                  </w:pPr>
                </w:p>
              </w:tc>
              <w:tc>
                <w:tcPr>
                  <w:tcW w:w="868" w:type="dxa"/>
                  <w:noWrap w:val="0"/>
                  <w:vAlign w:val="center"/>
                </w:tcPr>
                <w:p>
                  <w:pPr>
                    <w:pStyle w:val="75"/>
                  </w:pPr>
                  <w:r>
                    <w:t>排放量</w:t>
                  </w:r>
                </w:p>
                <w:p>
                  <w:pPr>
                    <w:pStyle w:val="75"/>
                  </w:pPr>
                  <w:r>
                    <w:t>t/a</w:t>
                  </w:r>
                </w:p>
              </w:tc>
              <w:tc>
                <w:tcPr>
                  <w:tcW w:w="1257" w:type="dxa"/>
                  <w:noWrap w:val="0"/>
                  <w:vAlign w:val="center"/>
                </w:tcPr>
                <w:p>
                  <w:pPr>
                    <w:pStyle w:val="75"/>
                  </w:pPr>
                  <w:r>
                    <w:t>浓度</w:t>
                  </w:r>
                </w:p>
                <w:p>
                  <w:pPr>
                    <w:pStyle w:val="75"/>
                  </w:pPr>
                  <w:r>
                    <w:t>mg/L</w:t>
                  </w:r>
                </w:p>
              </w:tc>
              <w:tc>
                <w:tcPr>
                  <w:tcW w:w="1283" w:type="dxa"/>
                  <w:vMerge w:val="continue"/>
                  <w:noWrap w:val="0"/>
                  <w:vAlign w:val="center"/>
                </w:tcPr>
                <w:p>
                  <w:pPr>
                    <w:pStyle w:val="7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noWrap w:val="0"/>
                  <w:vAlign w:val="center"/>
                </w:tcPr>
                <w:p>
                  <w:pPr>
                    <w:pStyle w:val="75"/>
                    <w:rPr>
                      <w:rFonts w:ascii="方正小标宋_GBK" w:hAnsi="方正小标宋_GBK"/>
                    </w:rPr>
                  </w:pPr>
                  <w:r>
                    <w:rPr>
                      <w:rFonts w:ascii="方正小标宋_GBK" w:hAnsi="方正小标宋_GBK"/>
                    </w:rPr>
                    <w:t>生活</w:t>
                  </w:r>
                </w:p>
                <w:p>
                  <w:pPr>
                    <w:pStyle w:val="75"/>
                  </w:pPr>
                  <w:r>
                    <w:rPr>
                      <w:rFonts w:ascii="方正小标宋_GBK" w:hAnsi="方正小标宋_GBK"/>
                    </w:rPr>
                    <w:t>污水</w:t>
                  </w:r>
                </w:p>
                <w:p>
                  <w:pPr>
                    <w:pStyle w:val="75"/>
                  </w:pPr>
                </w:p>
              </w:tc>
              <w:tc>
                <w:tcPr>
                  <w:tcW w:w="1013" w:type="dxa"/>
                  <w:noWrap w:val="0"/>
                  <w:vAlign w:val="center"/>
                </w:tcPr>
                <w:p>
                  <w:pPr>
                    <w:pStyle w:val="75"/>
                    <w:rPr>
                      <w:vertAlign w:val="subscript"/>
                    </w:rPr>
                  </w:pPr>
                  <w:r>
                    <w:t>COD</w:t>
                  </w:r>
                  <w:r>
                    <w:rPr>
                      <w:vertAlign w:val="subscript"/>
                    </w:rPr>
                    <w:t>cr</w:t>
                  </w:r>
                </w:p>
              </w:tc>
              <w:tc>
                <w:tcPr>
                  <w:tcW w:w="1013" w:type="dxa"/>
                  <w:noWrap w:val="0"/>
                  <w:vAlign w:val="center"/>
                </w:tcPr>
                <w:p>
                  <w:pPr>
                    <w:pStyle w:val="75"/>
                  </w:pPr>
                  <w:r>
                    <w:t>0.269</w:t>
                  </w:r>
                </w:p>
              </w:tc>
              <w:tc>
                <w:tcPr>
                  <w:tcW w:w="1243" w:type="dxa"/>
                  <w:noWrap w:val="0"/>
                  <w:vAlign w:val="center"/>
                </w:tcPr>
                <w:p>
                  <w:pPr>
                    <w:pStyle w:val="75"/>
                  </w:pPr>
                  <w:r>
                    <w:t>350</w:t>
                  </w:r>
                </w:p>
              </w:tc>
              <w:tc>
                <w:tcPr>
                  <w:tcW w:w="844" w:type="dxa"/>
                  <w:vMerge w:val="restart"/>
                  <w:noWrap w:val="0"/>
                  <w:vAlign w:val="center"/>
                </w:tcPr>
                <w:p>
                  <w:pPr>
                    <w:pStyle w:val="75"/>
                  </w:pPr>
                  <w:r>
                    <w:t>/</w:t>
                  </w:r>
                </w:p>
              </w:tc>
              <w:tc>
                <w:tcPr>
                  <w:tcW w:w="868" w:type="dxa"/>
                  <w:noWrap w:val="0"/>
                  <w:vAlign w:val="center"/>
                </w:tcPr>
                <w:p>
                  <w:pPr>
                    <w:pStyle w:val="75"/>
                  </w:pPr>
                  <w:r>
                    <w:t>0.269</w:t>
                  </w:r>
                </w:p>
              </w:tc>
              <w:tc>
                <w:tcPr>
                  <w:tcW w:w="1257" w:type="dxa"/>
                  <w:noWrap w:val="0"/>
                  <w:vAlign w:val="center"/>
                </w:tcPr>
                <w:p>
                  <w:pPr>
                    <w:pStyle w:val="75"/>
                  </w:pPr>
                  <w:r>
                    <w:t>350</w:t>
                  </w:r>
                </w:p>
              </w:tc>
              <w:tc>
                <w:tcPr>
                  <w:tcW w:w="1283" w:type="dxa"/>
                  <w:noWrap w:val="0"/>
                  <w:vAlign w:val="center"/>
                </w:tcPr>
                <w:p>
                  <w:pPr>
                    <w:pStyle w:val="75"/>
                  </w:pPr>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noWrap w:val="0"/>
                  <w:vAlign w:val="center"/>
                </w:tcPr>
                <w:p>
                  <w:pPr>
                    <w:pStyle w:val="75"/>
                  </w:pPr>
                </w:p>
              </w:tc>
              <w:tc>
                <w:tcPr>
                  <w:tcW w:w="1013" w:type="dxa"/>
                  <w:noWrap w:val="0"/>
                  <w:vAlign w:val="center"/>
                </w:tcPr>
                <w:p>
                  <w:pPr>
                    <w:pStyle w:val="75"/>
                    <w:rPr>
                      <w:vertAlign w:val="subscript"/>
                    </w:rPr>
                  </w:pPr>
                  <w:r>
                    <w:t>BOD</w:t>
                  </w:r>
                  <w:r>
                    <w:rPr>
                      <w:vertAlign w:val="subscript"/>
                    </w:rPr>
                    <w:t>5</w:t>
                  </w:r>
                </w:p>
              </w:tc>
              <w:tc>
                <w:tcPr>
                  <w:tcW w:w="1013" w:type="dxa"/>
                  <w:noWrap w:val="0"/>
                  <w:vAlign w:val="center"/>
                </w:tcPr>
                <w:p>
                  <w:pPr>
                    <w:pStyle w:val="75"/>
                  </w:pPr>
                  <w:r>
                    <w:t>0.192</w:t>
                  </w:r>
                </w:p>
              </w:tc>
              <w:tc>
                <w:tcPr>
                  <w:tcW w:w="1243" w:type="dxa"/>
                  <w:noWrap w:val="0"/>
                  <w:vAlign w:val="center"/>
                </w:tcPr>
                <w:p>
                  <w:pPr>
                    <w:pStyle w:val="75"/>
                  </w:pPr>
                  <w:r>
                    <w:t>250</w:t>
                  </w:r>
                </w:p>
              </w:tc>
              <w:tc>
                <w:tcPr>
                  <w:tcW w:w="844" w:type="dxa"/>
                  <w:vMerge w:val="continue"/>
                  <w:noWrap w:val="0"/>
                  <w:vAlign w:val="center"/>
                </w:tcPr>
                <w:p>
                  <w:pPr>
                    <w:pStyle w:val="75"/>
                  </w:pPr>
                </w:p>
              </w:tc>
              <w:tc>
                <w:tcPr>
                  <w:tcW w:w="868" w:type="dxa"/>
                  <w:noWrap w:val="0"/>
                  <w:vAlign w:val="center"/>
                </w:tcPr>
                <w:p>
                  <w:pPr>
                    <w:pStyle w:val="75"/>
                  </w:pPr>
                  <w:r>
                    <w:t>0.192</w:t>
                  </w:r>
                </w:p>
              </w:tc>
              <w:tc>
                <w:tcPr>
                  <w:tcW w:w="1257" w:type="dxa"/>
                  <w:noWrap w:val="0"/>
                  <w:vAlign w:val="center"/>
                </w:tcPr>
                <w:p>
                  <w:pPr>
                    <w:pStyle w:val="75"/>
                  </w:pPr>
                  <w:r>
                    <w:t>250</w:t>
                  </w:r>
                </w:p>
              </w:tc>
              <w:tc>
                <w:tcPr>
                  <w:tcW w:w="1283" w:type="dxa"/>
                  <w:noWrap w:val="0"/>
                  <w:vAlign w:val="center"/>
                </w:tcPr>
                <w:p>
                  <w:pPr>
                    <w:pStyle w:val="75"/>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noWrap w:val="0"/>
                  <w:vAlign w:val="center"/>
                </w:tcPr>
                <w:p>
                  <w:pPr>
                    <w:pStyle w:val="75"/>
                  </w:pPr>
                </w:p>
              </w:tc>
              <w:tc>
                <w:tcPr>
                  <w:tcW w:w="1013" w:type="dxa"/>
                  <w:noWrap w:val="0"/>
                  <w:vAlign w:val="center"/>
                </w:tcPr>
                <w:p>
                  <w:pPr>
                    <w:pStyle w:val="75"/>
                  </w:pPr>
                  <w:r>
                    <w:t>NH</w:t>
                  </w:r>
                  <w:r>
                    <w:rPr>
                      <w:vertAlign w:val="subscript"/>
                    </w:rPr>
                    <w:t>3</w:t>
                  </w:r>
                  <w:r>
                    <w:t>-N</w:t>
                  </w:r>
                </w:p>
              </w:tc>
              <w:tc>
                <w:tcPr>
                  <w:tcW w:w="1013" w:type="dxa"/>
                  <w:noWrap w:val="0"/>
                  <w:vAlign w:val="center"/>
                </w:tcPr>
                <w:p>
                  <w:pPr>
                    <w:pStyle w:val="75"/>
                  </w:pPr>
                  <w:r>
                    <w:t>0.031</w:t>
                  </w:r>
                </w:p>
              </w:tc>
              <w:tc>
                <w:tcPr>
                  <w:tcW w:w="1243" w:type="dxa"/>
                  <w:noWrap w:val="0"/>
                  <w:vAlign w:val="center"/>
                </w:tcPr>
                <w:p>
                  <w:pPr>
                    <w:pStyle w:val="75"/>
                  </w:pPr>
                  <w:r>
                    <w:t>40</w:t>
                  </w:r>
                </w:p>
              </w:tc>
              <w:tc>
                <w:tcPr>
                  <w:tcW w:w="844" w:type="dxa"/>
                  <w:vMerge w:val="continue"/>
                  <w:noWrap w:val="0"/>
                  <w:vAlign w:val="center"/>
                </w:tcPr>
                <w:p>
                  <w:pPr>
                    <w:pStyle w:val="75"/>
                  </w:pPr>
                </w:p>
              </w:tc>
              <w:tc>
                <w:tcPr>
                  <w:tcW w:w="868" w:type="dxa"/>
                  <w:noWrap w:val="0"/>
                  <w:vAlign w:val="center"/>
                </w:tcPr>
                <w:p>
                  <w:pPr>
                    <w:pStyle w:val="75"/>
                  </w:pPr>
                  <w:r>
                    <w:t>0.031</w:t>
                  </w:r>
                </w:p>
              </w:tc>
              <w:tc>
                <w:tcPr>
                  <w:tcW w:w="1257" w:type="dxa"/>
                  <w:noWrap w:val="0"/>
                  <w:vAlign w:val="center"/>
                </w:tcPr>
                <w:p>
                  <w:pPr>
                    <w:pStyle w:val="75"/>
                  </w:pPr>
                  <w:r>
                    <w:t>40</w:t>
                  </w:r>
                </w:p>
              </w:tc>
              <w:tc>
                <w:tcPr>
                  <w:tcW w:w="1283" w:type="dxa"/>
                  <w:noWrap w:val="0"/>
                  <w:vAlign w:val="center"/>
                </w:tcPr>
                <w:p>
                  <w:pPr>
                    <w:pStyle w:val="75"/>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noWrap w:val="0"/>
                  <w:vAlign w:val="center"/>
                </w:tcPr>
                <w:p>
                  <w:pPr>
                    <w:pStyle w:val="75"/>
                  </w:pPr>
                </w:p>
              </w:tc>
              <w:tc>
                <w:tcPr>
                  <w:tcW w:w="1013" w:type="dxa"/>
                  <w:noWrap w:val="0"/>
                  <w:vAlign w:val="center"/>
                </w:tcPr>
                <w:p>
                  <w:pPr>
                    <w:pStyle w:val="75"/>
                  </w:pPr>
                  <w:r>
                    <w:t>SS</w:t>
                  </w:r>
                </w:p>
              </w:tc>
              <w:tc>
                <w:tcPr>
                  <w:tcW w:w="1013" w:type="dxa"/>
                  <w:noWrap w:val="0"/>
                  <w:vAlign w:val="center"/>
                </w:tcPr>
                <w:p>
                  <w:pPr>
                    <w:pStyle w:val="75"/>
                  </w:pPr>
                  <w:r>
                    <w:t>0.1536</w:t>
                  </w:r>
                </w:p>
              </w:tc>
              <w:tc>
                <w:tcPr>
                  <w:tcW w:w="1243" w:type="dxa"/>
                  <w:noWrap w:val="0"/>
                  <w:vAlign w:val="center"/>
                </w:tcPr>
                <w:p>
                  <w:pPr>
                    <w:pStyle w:val="75"/>
                  </w:pPr>
                  <w:r>
                    <w:t>200</w:t>
                  </w:r>
                </w:p>
              </w:tc>
              <w:tc>
                <w:tcPr>
                  <w:tcW w:w="844" w:type="dxa"/>
                  <w:vMerge w:val="continue"/>
                  <w:noWrap w:val="0"/>
                  <w:vAlign w:val="center"/>
                </w:tcPr>
                <w:p>
                  <w:pPr>
                    <w:pStyle w:val="75"/>
                  </w:pPr>
                </w:p>
              </w:tc>
              <w:tc>
                <w:tcPr>
                  <w:tcW w:w="868" w:type="dxa"/>
                  <w:noWrap w:val="0"/>
                  <w:vAlign w:val="center"/>
                </w:tcPr>
                <w:p>
                  <w:pPr>
                    <w:pStyle w:val="75"/>
                  </w:pPr>
                  <w:r>
                    <w:t>0.1536</w:t>
                  </w:r>
                </w:p>
              </w:tc>
              <w:tc>
                <w:tcPr>
                  <w:tcW w:w="1257" w:type="dxa"/>
                  <w:noWrap w:val="0"/>
                  <w:vAlign w:val="center"/>
                </w:tcPr>
                <w:p>
                  <w:pPr>
                    <w:pStyle w:val="75"/>
                  </w:pPr>
                  <w:r>
                    <w:t>200</w:t>
                  </w:r>
                </w:p>
              </w:tc>
              <w:tc>
                <w:tcPr>
                  <w:tcW w:w="1283" w:type="dxa"/>
                  <w:noWrap w:val="0"/>
                  <w:vAlign w:val="center"/>
                </w:tcPr>
                <w:p>
                  <w:pPr>
                    <w:pStyle w:val="75"/>
                  </w:pPr>
                  <w:r>
                    <w:t>300</w:t>
                  </w:r>
                </w:p>
              </w:tc>
            </w:tr>
          </w:tbl>
          <w:p>
            <w:pPr>
              <w:pStyle w:val="73"/>
            </w:pPr>
            <w:r>
              <w:rPr>
                <w:rFonts w:hint="eastAsia"/>
              </w:rPr>
              <w:t>2</w:t>
            </w:r>
            <w:r>
              <w:t>.</w:t>
            </w:r>
            <w:r>
              <w:rPr>
                <w:rFonts w:hint="eastAsia"/>
                <w:lang w:val="en-US" w:eastAsia="zh-CN"/>
              </w:rPr>
              <w:t>3</w:t>
            </w:r>
            <w:r>
              <w:rPr>
                <w:rFonts w:hint="eastAsia"/>
              </w:rPr>
              <w:t>排放口设置情况</w:t>
            </w:r>
          </w:p>
          <w:p>
            <w:pPr>
              <w:pStyle w:val="41"/>
              <w:ind w:firstLine="480"/>
            </w:pPr>
            <w:r>
              <w:rPr>
                <w:rFonts w:hint="eastAsia"/>
              </w:rPr>
              <w:t>污水排放口设置情况见下表4</w:t>
            </w:r>
            <w:r>
              <w:t>-</w:t>
            </w:r>
            <w:r>
              <w:rPr>
                <w:rFonts w:hint="eastAsia"/>
                <w:lang w:val="en-US" w:eastAsia="zh-CN"/>
              </w:rPr>
              <w:t>15</w:t>
            </w:r>
            <w:r>
              <w:rPr>
                <w:rFonts w:hint="eastAsia"/>
              </w:rPr>
              <w:t>。</w:t>
            </w:r>
          </w:p>
          <w:p>
            <w:pPr>
              <w:jc w:val="center"/>
              <w:rPr>
                <w:b/>
                <w:bCs/>
                <w:szCs w:val="21"/>
              </w:rPr>
            </w:pPr>
            <w:r>
              <w:rPr>
                <w:rFonts w:hint="eastAsia"/>
                <w:b/>
                <w:bCs/>
                <w:szCs w:val="21"/>
              </w:rPr>
              <w:t>表4</w:t>
            </w:r>
            <w:r>
              <w:rPr>
                <w:b/>
                <w:bCs/>
                <w:szCs w:val="21"/>
              </w:rPr>
              <w:t>-</w:t>
            </w:r>
            <w:r>
              <w:rPr>
                <w:rFonts w:hint="eastAsia"/>
                <w:b/>
                <w:bCs/>
                <w:szCs w:val="21"/>
                <w:lang w:val="en-US" w:eastAsia="zh-CN"/>
              </w:rPr>
              <w:t>15</w:t>
            </w:r>
            <w:r>
              <w:rPr>
                <w:b/>
                <w:bCs/>
                <w:szCs w:val="21"/>
              </w:rPr>
              <w:t xml:space="preserve">     </w:t>
            </w:r>
            <w:r>
              <w:rPr>
                <w:rFonts w:hint="eastAsia"/>
                <w:b/>
                <w:bCs/>
                <w:szCs w:val="21"/>
              </w:rPr>
              <w:t>污水排放口设置情况</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574"/>
              <w:gridCol w:w="493"/>
              <w:gridCol w:w="831"/>
              <w:gridCol w:w="545"/>
              <w:gridCol w:w="574"/>
              <w:gridCol w:w="574"/>
              <w:gridCol w:w="1109"/>
              <w:gridCol w:w="1109"/>
              <w:gridCol w:w="574"/>
              <w:gridCol w:w="574"/>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编号</w:t>
                  </w:r>
                </w:p>
              </w:tc>
              <w:tc>
                <w:tcPr>
                  <w:tcW w:w="661" w:type="dxa"/>
                  <w:vMerge w:val="restart"/>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名称</w:t>
                  </w:r>
                </w:p>
              </w:tc>
              <w:tc>
                <w:tcPr>
                  <w:tcW w:w="533" w:type="dxa"/>
                  <w:vMerge w:val="restart"/>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类别</w:t>
                  </w:r>
                </w:p>
              </w:tc>
              <w:tc>
                <w:tcPr>
                  <w:tcW w:w="836" w:type="dxa"/>
                  <w:vMerge w:val="restart"/>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污染物</w:t>
                  </w:r>
                </w:p>
              </w:tc>
              <w:tc>
                <w:tcPr>
                  <w:tcW w:w="1937" w:type="dxa"/>
                  <w:gridSpan w:val="3"/>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污染防治措施</w:t>
                  </w:r>
                </w:p>
                <w:p>
                  <w:pPr>
                    <w:pStyle w:val="75"/>
                    <w:rPr>
                      <w:rFonts w:ascii="Times New Roman" w:hAnsi="Times New Roman" w:eastAsia="宋体" w:cs="Times New Roman"/>
                    </w:rPr>
                  </w:pPr>
                </w:p>
              </w:tc>
              <w:tc>
                <w:tcPr>
                  <w:tcW w:w="1322" w:type="dxa"/>
                  <w:gridSpan w:val="2"/>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排放口</w:t>
                  </w:r>
                </w:p>
                <w:p>
                  <w:pPr>
                    <w:pStyle w:val="75"/>
                    <w:rPr>
                      <w:rFonts w:ascii="Times New Roman" w:hAnsi="Times New Roman" w:eastAsia="宋体" w:cs="Times New Roman"/>
                    </w:rPr>
                  </w:pPr>
                </w:p>
              </w:tc>
              <w:tc>
                <w:tcPr>
                  <w:tcW w:w="662" w:type="dxa"/>
                  <w:vMerge w:val="restart"/>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排放去向</w:t>
                  </w:r>
                </w:p>
              </w:tc>
              <w:tc>
                <w:tcPr>
                  <w:tcW w:w="662" w:type="dxa"/>
                  <w:vMerge w:val="restart"/>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排放方式</w:t>
                  </w:r>
                </w:p>
              </w:tc>
              <w:tc>
                <w:tcPr>
                  <w:tcW w:w="662" w:type="dxa"/>
                  <w:vMerge w:val="restart"/>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pStyle w:val="75"/>
                    <w:rPr>
                      <w:rFonts w:ascii="Times New Roman" w:hAnsi="Times New Roman" w:eastAsia="宋体" w:cs="Times New Roman"/>
                    </w:rPr>
                  </w:pPr>
                </w:p>
              </w:tc>
              <w:tc>
                <w:tcPr>
                  <w:tcW w:w="661" w:type="dxa"/>
                  <w:vMerge w:val="continue"/>
                  <w:noWrap w:val="0"/>
                  <w:vAlign w:val="center"/>
                </w:tcPr>
                <w:p>
                  <w:pPr>
                    <w:pStyle w:val="75"/>
                    <w:rPr>
                      <w:rFonts w:ascii="Times New Roman" w:hAnsi="Times New Roman" w:eastAsia="宋体" w:cs="Times New Roman"/>
                    </w:rPr>
                  </w:pPr>
                </w:p>
              </w:tc>
              <w:tc>
                <w:tcPr>
                  <w:tcW w:w="533" w:type="dxa"/>
                  <w:vMerge w:val="continue"/>
                  <w:noWrap w:val="0"/>
                  <w:vAlign w:val="center"/>
                </w:tcPr>
                <w:p>
                  <w:pPr>
                    <w:pStyle w:val="75"/>
                    <w:rPr>
                      <w:rFonts w:ascii="Times New Roman" w:hAnsi="Times New Roman" w:eastAsia="宋体" w:cs="Times New Roman"/>
                    </w:rPr>
                  </w:pPr>
                </w:p>
              </w:tc>
              <w:tc>
                <w:tcPr>
                  <w:tcW w:w="836" w:type="dxa"/>
                  <w:vMerge w:val="continue"/>
                  <w:noWrap w:val="0"/>
                  <w:vAlign w:val="center"/>
                </w:tcPr>
                <w:p>
                  <w:pPr>
                    <w:pStyle w:val="75"/>
                    <w:rPr>
                      <w:rFonts w:ascii="Times New Roman" w:hAnsi="Times New Roman" w:eastAsia="宋体" w:cs="Times New Roman"/>
                    </w:rPr>
                  </w:pPr>
                </w:p>
              </w:tc>
              <w:tc>
                <w:tcPr>
                  <w:tcW w:w="615" w:type="dxa"/>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工艺</w:t>
                  </w:r>
                </w:p>
              </w:tc>
              <w:tc>
                <w:tcPr>
                  <w:tcW w:w="661" w:type="dxa"/>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是否为可行技术</w:t>
                  </w:r>
                </w:p>
              </w:tc>
              <w:tc>
                <w:tcPr>
                  <w:tcW w:w="661" w:type="dxa"/>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处理能力</w:t>
                  </w:r>
                </w:p>
              </w:tc>
              <w:tc>
                <w:tcPr>
                  <w:tcW w:w="661" w:type="dxa"/>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经度</w:t>
                  </w:r>
                </w:p>
              </w:tc>
              <w:tc>
                <w:tcPr>
                  <w:tcW w:w="661" w:type="dxa"/>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纬度</w:t>
                  </w:r>
                </w:p>
              </w:tc>
              <w:tc>
                <w:tcPr>
                  <w:tcW w:w="662" w:type="dxa"/>
                  <w:vMerge w:val="continue"/>
                  <w:noWrap w:val="0"/>
                  <w:vAlign w:val="center"/>
                </w:tcPr>
                <w:p>
                  <w:pPr>
                    <w:pStyle w:val="75"/>
                    <w:rPr>
                      <w:rFonts w:ascii="Times New Roman" w:hAnsi="Times New Roman" w:eastAsia="宋体" w:cs="Times New Roman"/>
                    </w:rPr>
                  </w:pPr>
                </w:p>
              </w:tc>
              <w:tc>
                <w:tcPr>
                  <w:tcW w:w="662" w:type="dxa"/>
                  <w:vMerge w:val="continue"/>
                  <w:noWrap w:val="0"/>
                  <w:vAlign w:val="center"/>
                </w:tcPr>
                <w:p>
                  <w:pPr>
                    <w:pStyle w:val="75"/>
                    <w:rPr>
                      <w:rFonts w:ascii="Times New Roman" w:hAnsi="Times New Roman" w:eastAsia="宋体" w:cs="Times New Roman"/>
                    </w:rPr>
                  </w:pPr>
                </w:p>
              </w:tc>
              <w:tc>
                <w:tcPr>
                  <w:tcW w:w="662" w:type="dxa"/>
                  <w:vMerge w:val="continue"/>
                  <w:noWrap w:val="0"/>
                  <w:vAlign w:val="center"/>
                </w:tcPr>
                <w:p>
                  <w:pPr>
                    <w:pStyle w:val="75"/>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pStyle w:val="75"/>
                    <w:rPr>
                      <w:rFonts w:ascii="Times New Roman" w:hAnsi="Times New Roman" w:eastAsia="宋体" w:cs="Times New Roman"/>
                    </w:rPr>
                  </w:pPr>
                  <w:r>
                    <w:rPr>
                      <w:rFonts w:ascii="Times New Roman" w:hAnsi="Times New Roman" w:eastAsia="宋体" w:cs="Times New Roman"/>
                    </w:rPr>
                    <w:t>DW001</w:t>
                  </w:r>
                </w:p>
              </w:tc>
              <w:tc>
                <w:tcPr>
                  <w:tcW w:w="661" w:type="dxa"/>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总排放口</w:t>
                  </w:r>
                </w:p>
              </w:tc>
              <w:tc>
                <w:tcPr>
                  <w:tcW w:w="533" w:type="dxa"/>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生活污水</w:t>
                  </w:r>
                </w:p>
              </w:tc>
              <w:tc>
                <w:tcPr>
                  <w:tcW w:w="836" w:type="dxa"/>
                  <w:noWrap w:val="0"/>
                  <w:vAlign w:val="center"/>
                </w:tcPr>
                <w:p>
                  <w:pPr>
                    <w:pStyle w:val="75"/>
                    <w:rPr>
                      <w:rFonts w:hint="default" w:ascii="Times New Roman" w:hAnsi="Times New Roman" w:eastAsia="宋体" w:cs="Times New Roman"/>
                      <w:lang w:val="en-US" w:eastAsia="zh-CN"/>
                    </w:rPr>
                  </w:pPr>
                  <w:r>
                    <w:rPr>
                      <w:rFonts w:ascii="Times New Roman" w:hAnsi="Times New Roman" w:eastAsia="宋体" w:cs="Times New Roman"/>
                    </w:rPr>
                    <w:t>COD</w:t>
                  </w:r>
                  <w:r>
                    <w:rPr>
                      <w:rFonts w:hint="eastAsia" w:ascii="Times New Roman" w:hAnsi="Times New Roman" w:eastAsia="宋体" w:cs="Times New Roman"/>
                      <w:lang w:val="en-US" w:eastAsia="zh-CN"/>
                    </w:rPr>
                    <w:t>cr</w:t>
                  </w:r>
                </w:p>
                <w:p>
                  <w:pPr>
                    <w:pStyle w:val="75"/>
                    <w:rPr>
                      <w:rFonts w:hint="eastAsia" w:ascii="Times New Roman" w:hAnsi="Times New Roman" w:eastAsia="宋体" w:cs="Times New Roman"/>
                      <w:lang w:val="en-US" w:eastAsia="zh-CN"/>
                    </w:rPr>
                  </w:pPr>
                  <w:r>
                    <w:rPr>
                      <w:rFonts w:ascii="Times New Roman" w:hAnsi="Times New Roman" w:eastAsia="宋体" w:cs="Times New Roman"/>
                    </w:rPr>
                    <w:t>BOD</w:t>
                  </w:r>
                  <w:r>
                    <w:rPr>
                      <w:rFonts w:hint="eastAsia" w:ascii="Times New Roman" w:hAnsi="Times New Roman" w:eastAsia="宋体" w:cs="Times New Roman"/>
                      <w:lang w:val="en-US" w:eastAsia="zh-CN"/>
                    </w:rPr>
                    <w:t>5</w:t>
                  </w:r>
                </w:p>
                <w:p>
                  <w:pPr>
                    <w:pStyle w:val="75"/>
                    <w:rPr>
                      <w:rFonts w:ascii="Times New Roman" w:hAnsi="Times New Roman" w:eastAsia="宋体" w:cs="Times New Roman"/>
                    </w:rPr>
                  </w:pPr>
                  <w:r>
                    <w:rPr>
                      <w:rFonts w:ascii="Times New Roman" w:hAnsi="Times New Roman" w:eastAsia="宋体" w:cs="Times New Roman"/>
                    </w:rPr>
                    <w:t>SS</w:t>
                  </w:r>
                </w:p>
                <w:p>
                  <w:pPr>
                    <w:pStyle w:val="75"/>
                    <w:rPr>
                      <w:rFonts w:ascii="Times New Roman" w:hAnsi="Times New Roman" w:eastAsia="宋体" w:cs="Times New Roman"/>
                    </w:rPr>
                  </w:pPr>
                  <w:r>
                    <w:rPr>
                      <w:rFonts w:hint="eastAsia" w:ascii="Times New Roman" w:hAnsi="Times New Roman" w:eastAsia="宋体" w:cs="Times New Roman"/>
                    </w:rPr>
                    <w:t>氨氮</w:t>
                  </w:r>
                </w:p>
              </w:tc>
              <w:tc>
                <w:tcPr>
                  <w:tcW w:w="615" w:type="dxa"/>
                  <w:noWrap w:val="0"/>
                  <w:vAlign w:val="center"/>
                </w:tcPr>
                <w:p>
                  <w:pPr>
                    <w:pStyle w:val="75"/>
                    <w:rPr>
                      <w:rFonts w:hint="eastAsia" w:ascii="Times New Roman" w:hAnsi="Times New Roman" w:eastAsia="宋体" w:cs="Times New Roman"/>
                      <w:lang w:eastAsia="zh-CN"/>
                    </w:rPr>
                  </w:pPr>
                  <w:r>
                    <w:rPr>
                      <w:rFonts w:hint="eastAsia" w:cs="Times New Roman"/>
                      <w:lang w:val="en-US" w:eastAsia="zh-CN"/>
                    </w:rPr>
                    <w:t>隔油池</w:t>
                  </w:r>
                </w:p>
              </w:tc>
              <w:tc>
                <w:tcPr>
                  <w:tcW w:w="661" w:type="dxa"/>
                  <w:noWrap w:val="0"/>
                  <w:vAlign w:val="center"/>
                </w:tcPr>
                <w:p>
                  <w:pPr>
                    <w:pStyle w:val="75"/>
                    <w:rPr>
                      <w:rFonts w:hint="eastAsia" w:ascii="Times New Roman" w:hAnsi="Times New Roman" w:eastAsia="宋体" w:cs="Times New Roman"/>
                      <w:lang w:eastAsia="zh-CN"/>
                    </w:rPr>
                  </w:pPr>
                  <w:r>
                    <w:rPr>
                      <w:rFonts w:hint="eastAsia" w:cs="Times New Roman"/>
                      <w:lang w:val="en-US" w:eastAsia="zh-CN"/>
                    </w:rPr>
                    <w:t>是</w:t>
                  </w:r>
                </w:p>
              </w:tc>
              <w:tc>
                <w:tcPr>
                  <w:tcW w:w="661" w:type="dxa"/>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w:t>
                  </w:r>
                </w:p>
              </w:tc>
              <w:tc>
                <w:tcPr>
                  <w:tcW w:w="661" w:type="dxa"/>
                  <w:noWrap w:val="0"/>
                  <w:vAlign w:val="center"/>
                </w:tcPr>
                <w:p>
                  <w:pPr>
                    <w:pStyle w:val="75"/>
                    <w:rPr>
                      <w:rFonts w:ascii="Times New Roman" w:hAnsi="Times New Roman" w:eastAsia="宋体" w:cs="Times New Roman"/>
                    </w:rPr>
                  </w:pPr>
                  <w:r>
                    <w:rPr>
                      <w:rFonts w:ascii="Times New Roman" w:hAnsi="Times New Roman" w:eastAsia="宋体" w:cs="Times New Roman"/>
                    </w:rPr>
                    <w:t>84.900276</w:t>
                  </w:r>
                </w:p>
              </w:tc>
              <w:tc>
                <w:tcPr>
                  <w:tcW w:w="661" w:type="dxa"/>
                  <w:noWrap w:val="0"/>
                  <w:vAlign w:val="center"/>
                </w:tcPr>
                <w:p>
                  <w:pPr>
                    <w:pStyle w:val="75"/>
                    <w:rPr>
                      <w:rFonts w:ascii="Times New Roman" w:hAnsi="Times New Roman" w:eastAsia="宋体" w:cs="Times New Roman"/>
                    </w:rPr>
                  </w:pPr>
                  <w:r>
                    <w:rPr>
                      <w:rFonts w:ascii="Times New Roman" w:hAnsi="Times New Roman" w:eastAsia="宋体" w:cs="Times New Roman"/>
                    </w:rPr>
                    <w:t>44.780999</w:t>
                  </w:r>
                </w:p>
              </w:tc>
              <w:tc>
                <w:tcPr>
                  <w:tcW w:w="662" w:type="dxa"/>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污水处理厂</w:t>
                  </w:r>
                </w:p>
              </w:tc>
              <w:tc>
                <w:tcPr>
                  <w:tcW w:w="662" w:type="dxa"/>
                  <w:noWrap w:val="0"/>
                  <w:vAlign w:val="center"/>
                </w:tcPr>
                <w:p>
                  <w:pPr>
                    <w:pStyle w:val="75"/>
                    <w:rPr>
                      <w:rFonts w:ascii="Times New Roman" w:hAnsi="Times New Roman" w:eastAsia="宋体" w:cs="Times New Roman"/>
                    </w:rPr>
                  </w:pPr>
                  <w:r>
                    <w:rPr>
                      <w:rFonts w:hint="eastAsia" w:ascii="Times New Roman" w:hAnsi="Times New Roman" w:eastAsia="宋体" w:cs="Times New Roman"/>
                    </w:rPr>
                    <w:t>间接排放</w:t>
                  </w:r>
                </w:p>
              </w:tc>
              <w:tc>
                <w:tcPr>
                  <w:tcW w:w="662" w:type="dxa"/>
                  <w:noWrap w:val="0"/>
                  <w:vAlign w:val="center"/>
                </w:tcPr>
                <w:p>
                  <w:pPr>
                    <w:pStyle w:val="75"/>
                    <w:rPr>
                      <w:rFonts w:ascii="Times New Roman" w:hAnsi="Times New Roman" w:eastAsia="宋体" w:cs="Times New Roman"/>
                    </w:rPr>
                  </w:pPr>
                  <w:r>
                    <w:rPr>
                      <w:rFonts w:ascii="Times New Roman" w:hAnsi="Times New Roman" w:eastAsia="宋体" w:cs="Times New Roman"/>
                    </w:rPr>
                    <w:t>间歇排放，流量</w:t>
                  </w:r>
                </w:p>
                <w:p>
                  <w:pPr>
                    <w:pStyle w:val="75"/>
                    <w:rPr>
                      <w:rFonts w:ascii="Times New Roman" w:hAnsi="Times New Roman" w:eastAsia="宋体" w:cs="Times New Roman"/>
                    </w:rPr>
                  </w:pPr>
                  <w:r>
                    <w:rPr>
                      <w:rFonts w:ascii="Times New Roman" w:hAnsi="Times New Roman" w:eastAsia="宋体" w:cs="Times New Roman"/>
                    </w:rPr>
                    <w:t>不稳定且无规</w:t>
                  </w:r>
                </w:p>
                <w:p>
                  <w:pPr>
                    <w:pStyle w:val="75"/>
                    <w:rPr>
                      <w:rFonts w:ascii="Times New Roman" w:hAnsi="Times New Roman" w:eastAsia="宋体" w:cs="Times New Roman"/>
                    </w:rPr>
                  </w:pPr>
                  <w:r>
                    <w:rPr>
                      <w:rFonts w:ascii="Times New Roman" w:hAnsi="Times New Roman" w:eastAsia="宋体" w:cs="Times New Roman"/>
                    </w:rPr>
                    <w:t>律</w:t>
                  </w:r>
                </w:p>
              </w:tc>
            </w:tr>
          </w:tbl>
          <w:p>
            <w:pPr>
              <w:pStyle w:val="73"/>
            </w:pPr>
            <w:r>
              <w:rPr>
                <w:rFonts w:hint="eastAsia"/>
              </w:rPr>
              <w:t>2</w:t>
            </w:r>
            <w:r>
              <w:t>.</w:t>
            </w:r>
            <w:r>
              <w:rPr>
                <w:rFonts w:hint="eastAsia"/>
                <w:lang w:val="en-US" w:eastAsia="zh-CN"/>
              </w:rPr>
              <w:t>4</w:t>
            </w:r>
            <w:r>
              <w:rPr>
                <w:rFonts w:hint="eastAsia"/>
              </w:rPr>
              <w:t>可行性分析</w:t>
            </w:r>
          </w:p>
          <w:p>
            <w:pPr>
              <w:pStyle w:val="41"/>
              <w:ind w:firstLine="480"/>
            </w:pPr>
            <w:r>
              <w:t>本项目</w:t>
            </w:r>
            <w:r>
              <w:rPr>
                <w:rFonts w:hint="eastAsia"/>
              </w:rPr>
              <w:t>区域污水管网已覆盖，污水处理厂</w:t>
            </w:r>
            <w:r>
              <w:t>处理规模为</w:t>
            </w:r>
            <w:r>
              <w:rPr>
                <w:rFonts w:hint="eastAsia"/>
                <w:lang w:val="en-US" w:eastAsia="zh-CN"/>
              </w:rPr>
              <w:t>3</w:t>
            </w:r>
            <w:r>
              <w:t>万立方米</w:t>
            </w:r>
            <w:r>
              <w:rPr>
                <w:rFonts w:hint="eastAsia"/>
              </w:rPr>
              <w:t>/日</w:t>
            </w:r>
            <w:r>
              <w:t>，</w:t>
            </w:r>
            <w:r>
              <w:rPr>
                <w:rFonts w:hint="eastAsia"/>
              </w:rPr>
              <w:t>实际处理量为</w:t>
            </w:r>
            <w:r>
              <w:rPr>
                <w:rFonts w:hint="eastAsia"/>
                <w:lang w:val="en-US" w:eastAsia="zh-CN"/>
              </w:rPr>
              <w:t>0.7</w:t>
            </w:r>
            <w:r>
              <w:rPr>
                <w:rFonts w:hint="eastAsia"/>
              </w:rPr>
              <w:t>万</w:t>
            </w:r>
            <w:r>
              <w:t>立方米</w:t>
            </w:r>
            <w:r>
              <w:rPr>
                <w:rFonts w:hint="eastAsia"/>
              </w:rPr>
              <w:t>/日，尚有余量，可满足本项目2</w:t>
            </w:r>
            <w:r>
              <w:t>.56</w:t>
            </w:r>
            <w:r>
              <w:rPr>
                <w:rFonts w:hint="eastAsia"/>
              </w:rPr>
              <w:t>m</w:t>
            </w:r>
            <w:r>
              <w:rPr>
                <w:rFonts w:hint="eastAsia"/>
                <w:vertAlign w:val="superscript"/>
              </w:rPr>
              <w:t>3</w:t>
            </w:r>
            <w:r>
              <w:rPr>
                <w:rFonts w:hint="eastAsia"/>
              </w:rPr>
              <w:t>/d的污水量；污水接收标准为《污水综合排放标准》（GB8978-1996）三级标准，</w:t>
            </w:r>
            <w:r>
              <w:rPr>
                <w:rFonts w:hint="eastAsia"/>
                <w:lang w:eastAsia="zh-CN"/>
              </w:rPr>
              <w:t>污水处理厂</w:t>
            </w:r>
            <w:r>
              <w:rPr>
                <w:rFonts w:hint="eastAsia"/>
                <w:lang w:val="en-US" w:eastAsia="zh-CN"/>
              </w:rPr>
              <w:t>采用</w:t>
            </w:r>
            <w:r>
              <w:rPr>
                <w:rFonts w:hint="eastAsia"/>
              </w:rPr>
              <w:t>“预处理—生化处理—深度处理”工艺，其中预处理单元采用“混凝沉淀</w:t>
            </w:r>
            <w:r>
              <w:t>+气浮”工艺，生化单元</w:t>
            </w:r>
            <w:r>
              <w:rPr>
                <w:rFonts w:hint="eastAsia"/>
              </w:rPr>
              <w:t>采用“水解酸化</w:t>
            </w:r>
            <w:r>
              <w:t>+A</w:t>
            </w:r>
            <w:r>
              <w:rPr>
                <w:vertAlign w:val="superscript"/>
              </w:rPr>
              <w:t>2</w:t>
            </w:r>
            <w:r>
              <w:t>/O”工艺，深度处理单元采用“臭氧-曝气生物滤池”工艺。处理</w:t>
            </w:r>
            <w:r>
              <w:rPr>
                <w:rFonts w:hint="eastAsia"/>
              </w:rPr>
              <w:t>后的出水执行《城镇污水处理厂污染物排放标准》（</w:t>
            </w:r>
            <w:r>
              <w:t>GB18918-2002）中的一级A</w:t>
            </w:r>
            <w:r>
              <w:rPr>
                <w:rFonts w:hint="eastAsia"/>
              </w:rPr>
              <w:t>标准，处理出水通过中水管网排入中水库，夏季用于园区绿化灌溉，冬季暂存在中水库中，待园区</w:t>
            </w:r>
            <w:r>
              <w:t>2×350MW热电厂投运后，用于电厂脱硫脱硝。</w:t>
            </w:r>
          </w:p>
          <w:p>
            <w:pPr>
              <w:pStyle w:val="41"/>
              <w:ind w:firstLine="480"/>
            </w:pPr>
            <w:r>
              <w:rPr>
                <w:rFonts w:hint="eastAsia"/>
              </w:rPr>
              <w:t>综上，</w:t>
            </w:r>
            <w:r>
              <w:t>本项目水质、水量、管网建设情况都</w:t>
            </w:r>
            <w:r>
              <w:rPr>
                <w:rFonts w:hint="eastAsia"/>
              </w:rPr>
              <w:t>满足纳管要求</w:t>
            </w:r>
            <w:r>
              <w:t>，</w:t>
            </w:r>
            <w:r>
              <w:rPr>
                <w:rFonts w:hint="eastAsia"/>
              </w:rPr>
              <w:t>且本项目污水纳管后</w:t>
            </w:r>
            <w:r>
              <w:t>不会影响污水处理厂的正常运行</w:t>
            </w:r>
          </w:p>
          <w:p>
            <w:pPr>
              <w:pStyle w:val="73"/>
            </w:pPr>
            <w:r>
              <w:rPr>
                <w:rFonts w:hint="eastAsia"/>
              </w:rPr>
              <w:t>3</w:t>
            </w:r>
            <w:r>
              <w:t>.</w:t>
            </w:r>
            <w:r>
              <w:rPr>
                <w:rFonts w:hint="eastAsia"/>
              </w:rPr>
              <w:t>噪声</w:t>
            </w:r>
          </w:p>
          <w:p>
            <w:pPr>
              <w:pStyle w:val="73"/>
            </w:pPr>
            <w:r>
              <w:rPr>
                <w:rFonts w:hint="eastAsia"/>
              </w:rPr>
              <w:t>3</w:t>
            </w:r>
            <w:r>
              <w:t>.1</w:t>
            </w:r>
            <w:r>
              <w:rPr>
                <w:rFonts w:hint="eastAsia"/>
              </w:rPr>
              <w:t>噪声源分析</w:t>
            </w:r>
          </w:p>
          <w:p>
            <w:pPr>
              <w:pStyle w:val="41"/>
              <w:ind w:firstLine="480"/>
            </w:pPr>
            <w:bookmarkStart w:id="35" w:name="_Hlk81666350"/>
            <w:r>
              <w:rPr>
                <w:rFonts w:cs="等线 Light"/>
                <w:szCs w:val="24"/>
              </w:rPr>
              <w:t>项目运营期噪声主要为生产、切割机、破碎机、风机等设备产生的噪声。根据同类型企业实测结果表明，生产设备在运行时噪声源强为77-90dB</w:t>
            </w:r>
            <w:r>
              <w:rPr>
                <w:rFonts w:hint="eastAsia" w:cs="等线 Light"/>
                <w:szCs w:val="24"/>
                <w:lang w:eastAsia="zh-CN"/>
              </w:rPr>
              <w:t>（</w:t>
            </w:r>
            <w:r>
              <w:rPr>
                <w:rFonts w:cs="等线 Light"/>
                <w:szCs w:val="24"/>
              </w:rPr>
              <w:t>A</w:t>
            </w:r>
            <w:r>
              <w:rPr>
                <w:rFonts w:hint="eastAsia" w:cs="等线 Light"/>
                <w:szCs w:val="24"/>
                <w:lang w:eastAsia="zh-CN"/>
              </w:rPr>
              <w:t>）</w:t>
            </w:r>
            <w:r>
              <w:rPr>
                <w:rFonts w:cs="等线 Light"/>
                <w:szCs w:val="24"/>
              </w:rPr>
              <w:t>。本项目主要设备噪声的情况见表4-</w:t>
            </w:r>
            <w:r>
              <w:rPr>
                <w:rFonts w:hint="eastAsia" w:cs="等线 Light"/>
                <w:szCs w:val="24"/>
              </w:rPr>
              <w:t>1</w:t>
            </w:r>
            <w:r>
              <w:rPr>
                <w:rFonts w:hint="eastAsia" w:cs="等线 Light"/>
                <w:szCs w:val="24"/>
                <w:lang w:val="en-US" w:eastAsia="zh-CN"/>
              </w:rPr>
              <w:t>6</w:t>
            </w:r>
            <w:r>
              <w:t>。</w:t>
            </w:r>
          </w:p>
          <w:p>
            <w:pPr>
              <w:pStyle w:val="38"/>
              <w:rPr>
                <w:rFonts w:hint="eastAsia"/>
              </w:rPr>
            </w:pPr>
            <w:r>
              <w:rPr>
                <w:rFonts w:hint="eastAsia"/>
              </w:rPr>
              <w:t>表4</w:t>
            </w:r>
            <w:r>
              <w:t>-</w:t>
            </w:r>
            <w:r>
              <w:rPr>
                <w:rFonts w:hint="eastAsia"/>
              </w:rPr>
              <w:t>1</w:t>
            </w:r>
            <w:r>
              <w:rPr>
                <w:rFonts w:hint="eastAsia"/>
                <w:lang w:val="en-US" w:eastAsia="zh-CN"/>
              </w:rPr>
              <w:t>6</w:t>
            </w:r>
            <w:r>
              <w:t xml:space="preserve">     </w:t>
            </w:r>
            <w:r>
              <w:rPr>
                <w:szCs w:val="24"/>
              </w:rPr>
              <w:t>主要设备噪声</w:t>
            </w:r>
            <w:r>
              <w:rPr>
                <w:rFonts w:hint="eastAsia"/>
                <w:szCs w:val="24"/>
              </w:rPr>
              <w:t>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3085"/>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noWrap w:val="0"/>
                  <w:vAlign w:val="center"/>
                </w:tcPr>
                <w:p>
                  <w:pPr>
                    <w:pStyle w:val="37"/>
                  </w:pPr>
                  <w:bookmarkStart w:id="36" w:name="OLE_LINK24"/>
                  <w:r>
                    <w:t>序号</w:t>
                  </w:r>
                </w:p>
              </w:tc>
              <w:tc>
                <w:tcPr>
                  <w:tcW w:w="1817" w:type="pct"/>
                  <w:noWrap w:val="0"/>
                  <w:vAlign w:val="center"/>
                </w:tcPr>
                <w:p>
                  <w:pPr>
                    <w:pStyle w:val="37"/>
                  </w:pPr>
                  <w:r>
                    <w:t>设备名称</w:t>
                  </w:r>
                </w:p>
              </w:tc>
              <w:tc>
                <w:tcPr>
                  <w:tcW w:w="2101" w:type="pct"/>
                  <w:noWrap w:val="0"/>
                  <w:vAlign w:val="center"/>
                </w:tcPr>
                <w:p>
                  <w:pPr>
                    <w:pStyle w:val="37"/>
                    <w:rPr>
                      <w:rFonts w:hint="eastAsia" w:eastAsia="宋体"/>
                      <w:lang w:eastAsia="zh-CN"/>
                    </w:rPr>
                  </w:pPr>
                  <w:r>
                    <w:t>声级dB</w:t>
                  </w:r>
                  <w:r>
                    <w:rPr>
                      <w:rFonts w:hint="eastAsia"/>
                      <w:lang w:eastAsia="zh-CN"/>
                    </w:rPr>
                    <w:t>（</w:t>
                  </w:r>
                  <w:r>
                    <w:t>A</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80"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817" w:type="pct"/>
                  <w:noWrap w:val="0"/>
                  <w:vAlign w:val="center"/>
                </w:tcPr>
                <w:p>
                  <w:pPr>
                    <w:pStyle w:val="40"/>
                    <w:keepNext w:val="0"/>
                    <w:keepLines w:val="0"/>
                    <w:suppressLineNumbers w:val="0"/>
                    <w:spacing w:before="0" w:beforeAutospacing="0" w:after="0" w:afterAutospacing="0" w:line="240" w:lineRule="auto"/>
                    <w:ind w:left="0" w:leftChars="0" w:right="0" w:rightChars="0" w:firstLine="0" w:firstLineChars="0"/>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立式切割机</w:t>
                  </w:r>
                </w:p>
              </w:tc>
              <w:tc>
                <w:tcPr>
                  <w:tcW w:w="2101"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817" w:type="pct"/>
                  <w:noWrap w:val="0"/>
                  <w:vAlign w:val="center"/>
                </w:tcPr>
                <w:p>
                  <w:pPr>
                    <w:pStyle w:val="40"/>
                    <w:keepNext w:val="0"/>
                    <w:keepLines w:val="0"/>
                    <w:suppressLineNumbers w:val="0"/>
                    <w:spacing w:before="0" w:beforeAutospacing="0" w:after="0" w:afterAutospacing="0" w:line="240" w:lineRule="auto"/>
                    <w:ind w:left="0" w:leftChars="0" w:right="0" w:rightChars="0" w:firstLine="0" w:firstLineChars="0"/>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脱模机</w:t>
                  </w:r>
                </w:p>
              </w:tc>
              <w:tc>
                <w:tcPr>
                  <w:tcW w:w="2101"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817" w:type="pct"/>
                  <w:noWrap w:val="0"/>
                  <w:vAlign w:val="center"/>
                </w:tcPr>
                <w:p>
                  <w:pPr>
                    <w:pStyle w:val="40"/>
                    <w:keepNext w:val="0"/>
                    <w:keepLines w:val="0"/>
                    <w:suppressLineNumbers w:val="0"/>
                    <w:spacing w:before="0" w:beforeAutospacing="0" w:after="0" w:afterAutospacing="0" w:line="240" w:lineRule="auto"/>
                    <w:ind w:left="0" w:leftChars="0" w:right="0" w:rightChars="0" w:firstLine="0" w:firstLineChars="0"/>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搅拌机</w:t>
                  </w:r>
                </w:p>
              </w:tc>
              <w:tc>
                <w:tcPr>
                  <w:tcW w:w="2101"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1817" w:type="pct"/>
                  <w:noWrap w:val="0"/>
                  <w:vAlign w:val="center"/>
                </w:tcPr>
                <w:p>
                  <w:pPr>
                    <w:pStyle w:val="40"/>
                    <w:keepNext w:val="0"/>
                    <w:keepLines w:val="0"/>
                    <w:suppressLineNumbers w:val="0"/>
                    <w:spacing w:before="0" w:beforeAutospacing="0" w:after="0" w:afterAutospacing="0" w:line="240" w:lineRule="auto"/>
                    <w:ind w:left="0" w:leftChars="0" w:right="0" w:rightChars="0" w:firstLine="0" w:firstLineChars="0"/>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平切机</w:t>
                  </w:r>
                </w:p>
              </w:tc>
              <w:tc>
                <w:tcPr>
                  <w:tcW w:w="2101"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eastAsia"/>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1817" w:type="pct"/>
                  <w:noWrap w:val="0"/>
                  <w:vAlign w:val="center"/>
                </w:tcPr>
                <w:p>
                  <w:pPr>
                    <w:pStyle w:val="40"/>
                    <w:keepNext w:val="0"/>
                    <w:keepLines w:val="0"/>
                    <w:suppressLineNumbers w:val="0"/>
                    <w:spacing w:before="0" w:beforeAutospacing="0" w:after="0" w:afterAutospacing="0" w:line="240" w:lineRule="auto"/>
                    <w:ind w:left="0" w:leftChars="0" w:right="0" w:rightChars="0" w:firstLine="0" w:firstLineChars="0"/>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配料机</w:t>
                  </w:r>
                </w:p>
              </w:tc>
              <w:tc>
                <w:tcPr>
                  <w:tcW w:w="2101"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eastAsia"/>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p>
              </w:tc>
              <w:tc>
                <w:tcPr>
                  <w:tcW w:w="1817" w:type="pct"/>
                  <w:noWrap w:val="0"/>
                  <w:vAlign w:val="center"/>
                </w:tcPr>
                <w:p>
                  <w:pPr>
                    <w:pStyle w:val="40"/>
                    <w:keepNext w:val="0"/>
                    <w:keepLines w:val="0"/>
                    <w:suppressLineNumbers w:val="0"/>
                    <w:spacing w:before="0" w:beforeAutospacing="0" w:after="0" w:afterAutospacing="0" w:line="240" w:lineRule="auto"/>
                    <w:ind w:left="0" w:leftChars="0" w:right="0" w:rightChars="0" w:firstLine="0" w:firstLineChars="0"/>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切割锯</w:t>
                  </w:r>
                </w:p>
              </w:tc>
              <w:tc>
                <w:tcPr>
                  <w:tcW w:w="2101"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eastAsia"/>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w:t>
                  </w:r>
                </w:p>
              </w:tc>
              <w:tc>
                <w:tcPr>
                  <w:tcW w:w="1817" w:type="pct"/>
                  <w:noWrap w:val="0"/>
                  <w:vAlign w:val="center"/>
                </w:tcPr>
                <w:p>
                  <w:pPr>
                    <w:pStyle w:val="40"/>
                    <w:keepNext w:val="0"/>
                    <w:keepLines w:val="0"/>
                    <w:suppressLineNumbers w:val="0"/>
                    <w:spacing w:before="0" w:beforeAutospacing="0" w:after="0" w:afterAutospacing="0" w:line="240" w:lineRule="auto"/>
                    <w:ind w:left="0" w:leftChars="0" w:right="0" w:rightChars="0" w:firstLine="0" w:firstLineChars="0"/>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打孔机</w:t>
                  </w:r>
                </w:p>
              </w:tc>
              <w:tc>
                <w:tcPr>
                  <w:tcW w:w="2101"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eastAsia"/>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w:t>
                  </w:r>
                </w:p>
              </w:tc>
              <w:tc>
                <w:tcPr>
                  <w:tcW w:w="1817" w:type="pct"/>
                  <w:noWrap w:val="0"/>
                  <w:vAlign w:val="center"/>
                </w:tcPr>
                <w:p>
                  <w:pPr>
                    <w:pStyle w:val="40"/>
                    <w:keepNext w:val="0"/>
                    <w:keepLines w:val="0"/>
                    <w:suppressLineNumbers w:val="0"/>
                    <w:spacing w:before="0" w:beforeAutospacing="0" w:after="0" w:afterAutospacing="0" w:line="240" w:lineRule="auto"/>
                    <w:ind w:left="0" w:leftChars="0" w:right="0" w:rightChars="0" w:firstLine="0" w:firstLineChars="0"/>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码垛机</w:t>
                  </w:r>
                </w:p>
              </w:tc>
              <w:tc>
                <w:tcPr>
                  <w:tcW w:w="2101" w:type="pct"/>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70-75</w:t>
                  </w:r>
                </w:p>
              </w:tc>
            </w:tr>
            <w:bookmarkEnd w:id="36"/>
          </w:tbl>
          <w:p>
            <w:pPr>
              <w:pStyle w:val="73"/>
            </w:pPr>
            <w:r>
              <w:rPr>
                <w:rFonts w:hint="eastAsia"/>
              </w:rPr>
              <w:t>3</w:t>
            </w:r>
            <w:r>
              <w:t>.2</w:t>
            </w:r>
            <w:r>
              <w:rPr>
                <w:rFonts w:hint="eastAsia"/>
              </w:rPr>
              <w:t>噪声影响分析</w:t>
            </w:r>
          </w:p>
          <w:p>
            <w:pPr>
              <w:pStyle w:val="41"/>
              <w:ind w:firstLine="480"/>
              <w:rPr>
                <w:kern w:val="2"/>
              </w:rPr>
            </w:pPr>
            <w:r>
              <w:t>声波在传播过程中，由于墙壁屏障、距离</w:t>
            </w:r>
            <w:r>
              <w:rPr>
                <w:rFonts w:hint="eastAsia"/>
                <w:lang w:eastAsia="zh-CN"/>
              </w:rPr>
              <w:t>及其他</w:t>
            </w:r>
            <w:r>
              <w:t>因素的作用，一般来说噪声强度随传播距离的增大而衰减，计算公式为：</w:t>
            </w:r>
          </w:p>
          <w:p>
            <w:pPr>
              <w:pStyle w:val="81"/>
              <w:jc w:val="center"/>
              <w:rPr>
                <w:rFonts w:hAnsi="等线 Light"/>
              </w:rPr>
            </w:pPr>
            <m:oMathPara>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P2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P1</m:t>
                    </m:r>
                    <m:ctrlPr>
                      <w:rPr>
                        <w:rFonts w:ascii="Cambria Math" w:hAnsi="Cambria Math"/>
                        <w:i/>
                      </w:rPr>
                    </m:ctrlPr>
                  </m:sub>
                </m:sSub>
                <m:r>
                  <m:rPr/>
                  <w:rPr>
                    <w:rFonts w:ascii="Cambria Math" w:hAnsi="Cambria Math"/>
                  </w:rPr>
                  <m:t>−20</m:t>
                </m:r>
                <m:r>
                  <m:rPr>
                    <m:sty m:val="p"/>
                  </m:rPr>
                  <w:rPr>
                    <w:rFonts w:ascii="Cambria Math" w:hAnsi="Cambria Math"/>
                  </w:rPr>
                  <m:t>lg⁡</m:t>
                </m:r>
                <m:r>
                  <m:rPr/>
                  <w:rPr>
                    <w:rFonts w:hint="eastAsia"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r>
                  <m:rPr/>
                  <w:rPr>
                    <w:rFonts w:hint="eastAsia" w:ascii="Cambria Math" w:hAnsi="Cambria Math"/>
                  </w:rPr>
                  <m:t>）</m:t>
                </m:r>
              </m:oMath>
            </m:oMathPara>
          </w:p>
          <w:p>
            <w:pPr>
              <w:pStyle w:val="41"/>
              <w:ind w:firstLine="480"/>
            </w:pPr>
            <w:r>
              <w:rPr>
                <w:rFonts w:hint="eastAsia"/>
              </w:rPr>
              <w:t>式中：</w:t>
            </w:r>
          </w:p>
          <w:p>
            <w:pPr>
              <w:pStyle w:val="41"/>
              <w:ind w:firstLine="480"/>
            </w:pPr>
            <w:r>
              <w:rPr>
                <w:rFonts w:hint="eastAsia"/>
              </w:rPr>
              <w:t>L</w:t>
            </w:r>
            <w:r>
              <w:rPr>
                <w:rFonts w:hint="eastAsia"/>
                <w:vertAlign w:val="subscript"/>
              </w:rPr>
              <w:t>p2</w:t>
            </w:r>
            <w:r>
              <w:rPr>
                <w:rFonts w:hint="eastAsia"/>
              </w:rPr>
              <w:t>-</w:t>
            </w:r>
            <w:r>
              <w:t>--</w:t>
            </w:r>
            <w:r>
              <w:rPr>
                <w:rFonts w:hint="eastAsia"/>
              </w:rPr>
              <w:t>距声源r</w:t>
            </w:r>
            <w:r>
              <w:rPr>
                <w:rFonts w:hint="eastAsia"/>
                <w:vertAlign w:val="subscript"/>
              </w:rPr>
              <w:t>2</w:t>
            </w:r>
            <w:r>
              <w:rPr>
                <w:rFonts w:hint="eastAsia"/>
              </w:rPr>
              <w:t>处的声压级，dB；</w:t>
            </w:r>
          </w:p>
          <w:p>
            <w:pPr>
              <w:pStyle w:val="41"/>
              <w:ind w:firstLine="480"/>
            </w:pPr>
            <w:r>
              <w:rPr>
                <w:rFonts w:hint="eastAsia"/>
              </w:rPr>
              <w:t>L</w:t>
            </w:r>
            <w:r>
              <w:rPr>
                <w:rFonts w:hint="eastAsia"/>
                <w:vertAlign w:val="subscript"/>
              </w:rPr>
              <w:t>p1</w:t>
            </w:r>
            <w:r>
              <w:rPr>
                <w:rFonts w:hint="eastAsia"/>
              </w:rPr>
              <w:t>-</w:t>
            </w:r>
            <w:r>
              <w:t>--</w:t>
            </w:r>
            <w:r>
              <w:rPr>
                <w:rFonts w:hint="eastAsia"/>
              </w:rPr>
              <w:t>距声源r</w:t>
            </w:r>
            <w:r>
              <w:rPr>
                <w:rFonts w:hint="eastAsia"/>
                <w:vertAlign w:val="subscript"/>
              </w:rPr>
              <w:t>1</w:t>
            </w:r>
            <w:r>
              <w:rPr>
                <w:rFonts w:hint="eastAsia"/>
              </w:rPr>
              <w:t>处的声压级，dB；</w:t>
            </w:r>
          </w:p>
          <w:p>
            <w:pPr>
              <w:pStyle w:val="41"/>
              <w:ind w:firstLine="480"/>
            </w:pPr>
            <w:r>
              <w:rPr>
                <w:rFonts w:hint="eastAsia"/>
              </w:rPr>
              <w:t>r</w:t>
            </w:r>
            <w:r>
              <w:rPr>
                <w:rFonts w:hint="eastAsia"/>
                <w:vertAlign w:val="subscript"/>
              </w:rPr>
              <w:t>1</w:t>
            </w:r>
            <w:r>
              <w:rPr>
                <w:rFonts w:hint="eastAsia"/>
              </w:rPr>
              <w:t>-</w:t>
            </w:r>
            <w:r>
              <w:t>--</w:t>
            </w:r>
            <w:r>
              <w:rPr>
                <w:rFonts w:hint="eastAsia"/>
              </w:rPr>
              <w:t>测量参考声级处与点声源之间的距离，m；</w:t>
            </w:r>
          </w:p>
          <w:p>
            <w:pPr>
              <w:pStyle w:val="41"/>
              <w:ind w:firstLine="480"/>
            </w:pPr>
            <w:r>
              <w:rPr>
                <w:rFonts w:hint="eastAsia"/>
              </w:rPr>
              <w:t>r</w:t>
            </w:r>
            <w:r>
              <w:rPr>
                <w:rFonts w:hint="eastAsia"/>
                <w:vertAlign w:val="subscript"/>
              </w:rPr>
              <w:t>2</w:t>
            </w:r>
            <w:r>
              <w:rPr>
                <w:rFonts w:hint="eastAsia"/>
              </w:rPr>
              <w:t>-</w:t>
            </w:r>
            <w:r>
              <w:t>--</w:t>
            </w:r>
            <w:r>
              <w:rPr>
                <w:rFonts w:hint="eastAsia"/>
              </w:rPr>
              <w:t>预测点与点声源之间的距离，m</w:t>
            </w:r>
            <w:r>
              <w:rPr>
                <w:rFonts w:ascii="方正小标宋_GBK"/>
              </w:rPr>
              <w:t>。</w:t>
            </w:r>
          </w:p>
          <w:p>
            <w:pPr>
              <w:pStyle w:val="41"/>
              <w:ind w:firstLine="480"/>
            </w:pPr>
            <w:r>
              <w:t>（2）预测结果</w:t>
            </w:r>
          </w:p>
          <w:p>
            <w:pPr>
              <w:pStyle w:val="41"/>
              <w:ind w:firstLine="480"/>
            </w:pPr>
            <w:bookmarkStart w:id="37" w:name="_Hlk77537460"/>
            <w:r>
              <w:t>利用以上预测公式，使噪声源通过等效变换成若干等效声源，计算出与噪声源不同距离处的理论噪声值，见表</w:t>
            </w:r>
            <w:r>
              <w:rPr>
                <w:rFonts w:hint="eastAsia"/>
              </w:rPr>
              <w:t>4-1</w:t>
            </w:r>
            <w:r>
              <w:rPr>
                <w:rFonts w:hint="eastAsia"/>
                <w:lang w:val="en-US" w:eastAsia="zh-CN"/>
              </w:rPr>
              <w:t>7</w:t>
            </w:r>
            <w:r>
              <w:rPr>
                <w:rFonts w:hint="eastAsia"/>
              </w:rPr>
              <w:t>。</w:t>
            </w:r>
          </w:p>
          <w:p>
            <w:pPr>
              <w:pStyle w:val="38"/>
            </w:pPr>
            <w:r>
              <w:rPr>
                <w:rFonts w:hint="eastAsia"/>
              </w:rPr>
              <w:t>表4</w:t>
            </w:r>
            <w:r>
              <w:t>-</w:t>
            </w:r>
            <w:r>
              <w:rPr>
                <w:rFonts w:hint="eastAsia"/>
              </w:rPr>
              <w:t>1</w:t>
            </w:r>
            <w:r>
              <w:rPr>
                <w:rFonts w:hint="eastAsia"/>
                <w:lang w:val="en-US" w:eastAsia="zh-CN"/>
              </w:rPr>
              <w:t>7</w:t>
            </w:r>
            <w:r>
              <w:t xml:space="preserve">    </w:t>
            </w:r>
            <w:r>
              <w:rPr>
                <w:rFonts w:hint="eastAsia"/>
              </w:rPr>
              <w:t>噪声预测数据表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60"/>
              <w:gridCol w:w="1061"/>
              <w:gridCol w:w="1061"/>
              <w:gridCol w:w="1061"/>
              <w:gridCol w:w="1062"/>
              <w:gridCol w:w="10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pStyle w:val="37"/>
                    <w:bidi w:val="0"/>
                    <w:rPr>
                      <w:rFonts w:hint="default"/>
                      <w:lang w:val="en-US" w:eastAsia="zh-CN"/>
                    </w:rPr>
                  </w:pPr>
                  <w:r>
                    <w:rPr>
                      <w:rFonts w:hint="eastAsia"/>
                      <w:lang w:val="en-US" w:eastAsia="zh-CN"/>
                    </w:rPr>
                    <w:t>评价点</w:t>
                  </w:r>
                </w:p>
              </w:tc>
              <w:tc>
                <w:tcPr>
                  <w:tcW w:w="1060" w:type="dxa"/>
                </w:tcPr>
                <w:p>
                  <w:pPr>
                    <w:pStyle w:val="37"/>
                    <w:bidi w:val="0"/>
                    <w:rPr>
                      <w:rFonts w:hint="eastAsia"/>
                      <w:lang w:val="en-US" w:eastAsia="zh-CN"/>
                    </w:rPr>
                  </w:pPr>
                  <w:r>
                    <w:rPr>
                      <w:rFonts w:hint="eastAsia"/>
                      <w:lang w:val="en-US" w:eastAsia="zh-CN"/>
                    </w:rPr>
                    <w:t>降噪措施</w:t>
                  </w:r>
                </w:p>
              </w:tc>
              <w:tc>
                <w:tcPr>
                  <w:tcW w:w="1061" w:type="dxa"/>
                </w:tcPr>
                <w:p>
                  <w:pPr>
                    <w:pStyle w:val="37"/>
                    <w:bidi w:val="0"/>
                    <w:rPr>
                      <w:rFonts w:hint="eastAsia"/>
                      <w:lang w:val="en-US" w:eastAsia="zh-CN"/>
                    </w:rPr>
                  </w:pPr>
                  <w:r>
                    <w:rPr>
                      <w:rFonts w:hint="eastAsia"/>
                      <w:lang w:val="en-US" w:eastAsia="zh-CN"/>
                    </w:rPr>
                    <w:t>隔声量</w:t>
                  </w:r>
                </w:p>
                <w:p>
                  <w:pPr>
                    <w:pStyle w:val="37"/>
                    <w:bidi w:val="0"/>
                    <w:rPr>
                      <w:rFonts w:hint="default"/>
                      <w:lang w:val="en-US" w:eastAsia="zh-CN"/>
                    </w:rPr>
                  </w:pPr>
                  <w:r>
                    <w:rPr>
                      <w:rFonts w:hint="eastAsia"/>
                      <w:lang w:val="en-US" w:eastAsia="zh-CN"/>
                    </w:rPr>
                    <w:t>dB（A）</w:t>
                  </w:r>
                </w:p>
              </w:tc>
              <w:tc>
                <w:tcPr>
                  <w:tcW w:w="1061" w:type="dxa"/>
                </w:tcPr>
                <w:p>
                  <w:pPr>
                    <w:pStyle w:val="37"/>
                    <w:bidi w:val="0"/>
                    <w:rPr>
                      <w:rFonts w:hint="default"/>
                      <w:lang w:val="en-US" w:eastAsia="zh-CN"/>
                    </w:rPr>
                  </w:pPr>
                  <w:r>
                    <w:rPr>
                      <w:rFonts w:hint="eastAsia"/>
                      <w:lang w:val="en-US" w:eastAsia="zh-CN"/>
                    </w:rPr>
                    <w:t>等效到室外噪声值</w:t>
                  </w:r>
                </w:p>
              </w:tc>
              <w:tc>
                <w:tcPr>
                  <w:tcW w:w="1061" w:type="dxa"/>
                </w:tcPr>
                <w:p>
                  <w:pPr>
                    <w:pStyle w:val="37"/>
                    <w:bidi w:val="0"/>
                    <w:rPr>
                      <w:rFonts w:hint="default"/>
                      <w:lang w:val="en-US" w:eastAsia="zh-CN"/>
                    </w:rPr>
                  </w:pPr>
                  <w:r>
                    <w:rPr>
                      <w:rFonts w:hint="eastAsia"/>
                      <w:lang w:val="en-US" w:eastAsia="zh-CN"/>
                    </w:rPr>
                    <w:t>车间到厂界的距离</w:t>
                  </w:r>
                </w:p>
              </w:tc>
              <w:tc>
                <w:tcPr>
                  <w:tcW w:w="1062" w:type="dxa"/>
                </w:tcPr>
                <w:p>
                  <w:pPr>
                    <w:pStyle w:val="37"/>
                    <w:bidi w:val="0"/>
                    <w:rPr>
                      <w:rFonts w:hint="default"/>
                      <w:lang w:val="en-US" w:eastAsia="zh-CN"/>
                    </w:rPr>
                  </w:pPr>
                  <w:r>
                    <w:rPr>
                      <w:rFonts w:hint="eastAsia"/>
                      <w:lang w:val="en-US" w:eastAsia="zh-CN"/>
                    </w:rPr>
                    <w:t>厂界贡献值</w:t>
                  </w:r>
                </w:p>
              </w:tc>
              <w:tc>
                <w:tcPr>
                  <w:tcW w:w="1062" w:type="dxa"/>
                </w:tcPr>
                <w:p>
                  <w:pPr>
                    <w:pStyle w:val="37"/>
                    <w:bidi w:val="0"/>
                    <w:rPr>
                      <w:rFonts w:hint="eastAsia"/>
                      <w:lang w:val="en-US" w:eastAsia="zh-CN"/>
                    </w:rPr>
                  </w:pPr>
                  <w:r>
                    <w:rPr>
                      <w:rFonts w:hint="eastAsia"/>
                      <w:lang w:val="en-US" w:eastAsia="zh-CN"/>
                    </w:rPr>
                    <w:t>标准值</w:t>
                  </w:r>
                </w:p>
              </w:tc>
              <w:tc>
                <w:tcPr>
                  <w:tcW w:w="1062" w:type="dxa"/>
                </w:tcPr>
                <w:p>
                  <w:pPr>
                    <w:pStyle w:val="37"/>
                    <w:bidi w:val="0"/>
                    <w:rPr>
                      <w:rFonts w:hint="eastAsia"/>
                      <w:lang w:val="en-US" w:eastAsia="zh-CN"/>
                    </w:rPr>
                  </w:pPr>
                  <w:r>
                    <w:rPr>
                      <w:rFonts w:hint="eastAsia"/>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pStyle w:val="37"/>
                    <w:bidi w:val="0"/>
                    <w:rPr>
                      <w:rFonts w:hint="default"/>
                      <w:lang w:val="en-US" w:eastAsia="zh-CN"/>
                    </w:rPr>
                  </w:pPr>
                  <w:r>
                    <w:rPr>
                      <w:rFonts w:hint="eastAsia"/>
                      <w:lang w:val="en-US" w:eastAsia="zh-CN"/>
                    </w:rPr>
                    <w:t>东厂界</w:t>
                  </w:r>
                </w:p>
              </w:tc>
              <w:tc>
                <w:tcPr>
                  <w:tcW w:w="1060" w:type="dxa"/>
                  <w:vMerge w:val="restart"/>
                </w:tcPr>
                <w:p>
                  <w:pPr>
                    <w:pStyle w:val="37"/>
                    <w:bidi w:val="0"/>
                    <w:rPr>
                      <w:rFonts w:hint="eastAsia"/>
                    </w:rPr>
                  </w:pPr>
                  <w:r>
                    <w:rPr>
                      <w:rFonts w:hint="eastAsia"/>
                    </w:rPr>
                    <w:t>车间隔声、减震、衰减等措施</w:t>
                  </w:r>
                </w:p>
              </w:tc>
              <w:tc>
                <w:tcPr>
                  <w:tcW w:w="1061" w:type="dxa"/>
                  <w:vMerge w:val="restart"/>
                </w:tcPr>
                <w:p>
                  <w:pPr>
                    <w:pStyle w:val="37"/>
                    <w:bidi w:val="0"/>
                    <w:rPr>
                      <w:rFonts w:hint="eastAsia"/>
                    </w:rPr>
                  </w:pPr>
                  <w:r>
                    <w:rPr>
                      <w:rFonts w:hint="eastAsia"/>
                      <w:lang w:val="en-US" w:eastAsia="zh-CN"/>
                    </w:rPr>
                    <w:t>25</w:t>
                  </w:r>
                </w:p>
              </w:tc>
              <w:tc>
                <w:tcPr>
                  <w:tcW w:w="1061" w:type="dxa"/>
                </w:tcPr>
                <w:p>
                  <w:pPr>
                    <w:pStyle w:val="37"/>
                    <w:bidi w:val="0"/>
                    <w:rPr>
                      <w:rFonts w:hint="default" w:eastAsia="宋体"/>
                      <w:lang w:val="en-US" w:eastAsia="zh-CN"/>
                    </w:rPr>
                  </w:pPr>
                  <w:r>
                    <w:rPr>
                      <w:rFonts w:hint="eastAsia"/>
                      <w:lang w:val="en-US" w:eastAsia="zh-CN"/>
                    </w:rPr>
                    <w:t>70</w:t>
                  </w:r>
                </w:p>
              </w:tc>
              <w:tc>
                <w:tcPr>
                  <w:tcW w:w="1061" w:type="dxa"/>
                </w:tcPr>
                <w:p>
                  <w:pPr>
                    <w:pStyle w:val="37"/>
                    <w:bidi w:val="0"/>
                    <w:rPr>
                      <w:rFonts w:hint="eastAsia" w:eastAsia="宋体"/>
                      <w:lang w:val="en-US" w:eastAsia="zh-CN"/>
                    </w:rPr>
                  </w:pPr>
                  <w:r>
                    <w:rPr>
                      <w:rFonts w:hint="eastAsia"/>
                      <w:lang w:val="en-US" w:eastAsia="zh-CN"/>
                    </w:rPr>
                    <w:t>7</w:t>
                  </w:r>
                </w:p>
              </w:tc>
              <w:tc>
                <w:tcPr>
                  <w:tcW w:w="1062" w:type="dxa"/>
                </w:tcPr>
                <w:p>
                  <w:pPr>
                    <w:pStyle w:val="37"/>
                    <w:bidi w:val="0"/>
                    <w:rPr>
                      <w:rFonts w:hint="default" w:eastAsia="宋体"/>
                      <w:lang w:val="en-US" w:eastAsia="zh-CN"/>
                    </w:rPr>
                  </w:pPr>
                  <w:r>
                    <w:rPr>
                      <w:rFonts w:hint="eastAsia"/>
                      <w:lang w:val="en-US" w:eastAsia="zh-CN"/>
                    </w:rPr>
                    <w:t>48</w:t>
                  </w:r>
                </w:p>
              </w:tc>
              <w:tc>
                <w:tcPr>
                  <w:tcW w:w="1062" w:type="dxa"/>
                  <w:vMerge w:val="restart"/>
                </w:tcPr>
                <w:p>
                  <w:pPr>
                    <w:pStyle w:val="37"/>
                    <w:bidi w:val="0"/>
                    <w:rPr>
                      <w:rFonts w:hint="default" w:eastAsia="宋体"/>
                      <w:lang w:val="en-US" w:eastAsia="zh-CN"/>
                    </w:rPr>
                  </w:pPr>
                  <w:r>
                    <w:rPr>
                      <w:rFonts w:hint="eastAsia"/>
                      <w:lang w:val="en-US" w:eastAsia="zh-CN"/>
                    </w:rPr>
                    <w:t>65</w:t>
                  </w:r>
                </w:p>
              </w:tc>
              <w:tc>
                <w:tcPr>
                  <w:tcW w:w="1062" w:type="dxa"/>
                </w:tcPr>
                <w:p>
                  <w:pPr>
                    <w:pStyle w:val="37"/>
                    <w:bidi w:val="0"/>
                    <w:rPr>
                      <w:rFonts w:hint="eastAsia" w:eastAsia="宋体"/>
                      <w:lang w:val="en-US" w:eastAsia="zh-CN"/>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pStyle w:val="37"/>
                    <w:bidi w:val="0"/>
                    <w:rPr>
                      <w:rFonts w:hint="eastAsia"/>
                    </w:rPr>
                  </w:pPr>
                  <w:r>
                    <w:rPr>
                      <w:rFonts w:hint="eastAsia"/>
                      <w:lang w:val="en-US" w:eastAsia="zh-CN"/>
                    </w:rPr>
                    <w:t>南厂界</w:t>
                  </w:r>
                </w:p>
              </w:tc>
              <w:tc>
                <w:tcPr>
                  <w:tcW w:w="1060" w:type="dxa"/>
                  <w:vMerge w:val="continue"/>
                </w:tcPr>
                <w:p>
                  <w:pPr>
                    <w:pStyle w:val="37"/>
                    <w:bidi w:val="0"/>
                    <w:rPr>
                      <w:rFonts w:hint="eastAsia"/>
                    </w:rPr>
                  </w:pPr>
                </w:p>
              </w:tc>
              <w:tc>
                <w:tcPr>
                  <w:tcW w:w="1061" w:type="dxa"/>
                  <w:vMerge w:val="continue"/>
                </w:tcPr>
                <w:p>
                  <w:pPr>
                    <w:pStyle w:val="37"/>
                    <w:bidi w:val="0"/>
                    <w:rPr>
                      <w:rFonts w:hint="eastAsia"/>
                    </w:rPr>
                  </w:pPr>
                </w:p>
              </w:tc>
              <w:tc>
                <w:tcPr>
                  <w:tcW w:w="1061" w:type="dxa"/>
                </w:tcPr>
                <w:p>
                  <w:pPr>
                    <w:pStyle w:val="37"/>
                    <w:bidi w:val="0"/>
                    <w:rPr>
                      <w:rFonts w:hint="default" w:eastAsia="宋体"/>
                      <w:lang w:val="en-US" w:eastAsia="zh-CN"/>
                    </w:rPr>
                  </w:pPr>
                  <w:r>
                    <w:rPr>
                      <w:rFonts w:hint="eastAsia"/>
                      <w:lang w:val="en-US" w:eastAsia="zh-CN"/>
                    </w:rPr>
                    <w:t>70</w:t>
                  </w:r>
                </w:p>
              </w:tc>
              <w:tc>
                <w:tcPr>
                  <w:tcW w:w="1061" w:type="dxa"/>
                </w:tcPr>
                <w:p>
                  <w:pPr>
                    <w:pStyle w:val="37"/>
                    <w:bidi w:val="0"/>
                    <w:rPr>
                      <w:rFonts w:hint="default" w:eastAsia="宋体"/>
                      <w:lang w:val="en-US" w:eastAsia="zh-CN"/>
                    </w:rPr>
                  </w:pPr>
                  <w:r>
                    <w:rPr>
                      <w:rFonts w:hint="eastAsia"/>
                      <w:lang w:val="en-US" w:eastAsia="zh-CN"/>
                    </w:rPr>
                    <w:t>50</w:t>
                  </w:r>
                </w:p>
              </w:tc>
              <w:tc>
                <w:tcPr>
                  <w:tcW w:w="1062" w:type="dxa"/>
                </w:tcPr>
                <w:p>
                  <w:pPr>
                    <w:pStyle w:val="37"/>
                    <w:bidi w:val="0"/>
                    <w:rPr>
                      <w:rFonts w:hint="default" w:eastAsia="宋体"/>
                      <w:lang w:val="en-US" w:eastAsia="zh-CN"/>
                    </w:rPr>
                  </w:pPr>
                  <w:r>
                    <w:rPr>
                      <w:rFonts w:hint="eastAsia"/>
                      <w:lang w:val="en-US" w:eastAsia="zh-CN"/>
                    </w:rPr>
                    <w:t>36</w:t>
                  </w:r>
                </w:p>
              </w:tc>
              <w:tc>
                <w:tcPr>
                  <w:tcW w:w="1062" w:type="dxa"/>
                  <w:vMerge w:val="continue"/>
                </w:tcPr>
                <w:p>
                  <w:pPr>
                    <w:pStyle w:val="37"/>
                    <w:bidi w:val="0"/>
                    <w:rPr>
                      <w:rFonts w:hint="eastAsia"/>
                    </w:rPr>
                  </w:pPr>
                </w:p>
              </w:tc>
              <w:tc>
                <w:tcPr>
                  <w:tcW w:w="1062" w:type="dxa"/>
                </w:tcPr>
                <w:p>
                  <w:pPr>
                    <w:bidi w:val="0"/>
                    <w:rPr>
                      <w:rFonts w:hint="eastAsia"/>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pStyle w:val="37"/>
                    <w:bidi w:val="0"/>
                    <w:rPr>
                      <w:rFonts w:hint="eastAsia"/>
                    </w:rPr>
                  </w:pPr>
                  <w:r>
                    <w:rPr>
                      <w:rFonts w:hint="eastAsia"/>
                      <w:lang w:val="en-US" w:eastAsia="zh-CN"/>
                    </w:rPr>
                    <w:t>西厂界</w:t>
                  </w:r>
                </w:p>
              </w:tc>
              <w:tc>
                <w:tcPr>
                  <w:tcW w:w="1060" w:type="dxa"/>
                  <w:vMerge w:val="continue"/>
                </w:tcPr>
                <w:p>
                  <w:pPr>
                    <w:pStyle w:val="37"/>
                    <w:bidi w:val="0"/>
                    <w:rPr>
                      <w:rFonts w:hint="eastAsia"/>
                    </w:rPr>
                  </w:pPr>
                </w:p>
              </w:tc>
              <w:tc>
                <w:tcPr>
                  <w:tcW w:w="1061" w:type="dxa"/>
                  <w:vMerge w:val="continue"/>
                </w:tcPr>
                <w:p>
                  <w:pPr>
                    <w:pStyle w:val="37"/>
                    <w:bidi w:val="0"/>
                    <w:rPr>
                      <w:rFonts w:hint="eastAsia"/>
                    </w:rPr>
                  </w:pPr>
                </w:p>
              </w:tc>
              <w:tc>
                <w:tcPr>
                  <w:tcW w:w="1061" w:type="dxa"/>
                </w:tcPr>
                <w:p>
                  <w:pPr>
                    <w:pStyle w:val="37"/>
                    <w:bidi w:val="0"/>
                    <w:rPr>
                      <w:rFonts w:hint="default" w:eastAsia="宋体"/>
                      <w:lang w:val="en-US" w:eastAsia="zh-CN"/>
                    </w:rPr>
                  </w:pPr>
                  <w:r>
                    <w:rPr>
                      <w:rFonts w:hint="eastAsia"/>
                      <w:lang w:val="en-US" w:eastAsia="zh-CN"/>
                    </w:rPr>
                    <w:t>70</w:t>
                  </w:r>
                </w:p>
              </w:tc>
              <w:tc>
                <w:tcPr>
                  <w:tcW w:w="1061" w:type="dxa"/>
                </w:tcPr>
                <w:p>
                  <w:pPr>
                    <w:pStyle w:val="37"/>
                    <w:bidi w:val="0"/>
                    <w:rPr>
                      <w:rFonts w:hint="default" w:eastAsia="宋体"/>
                      <w:lang w:val="en-US" w:eastAsia="zh-CN"/>
                    </w:rPr>
                  </w:pPr>
                  <w:r>
                    <w:rPr>
                      <w:rFonts w:hint="eastAsia"/>
                      <w:lang w:val="en-US" w:eastAsia="zh-CN"/>
                    </w:rPr>
                    <w:t>35</w:t>
                  </w:r>
                </w:p>
              </w:tc>
              <w:tc>
                <w:tcPr>
                  <w:tcW w:w="1062" w:type="dxa"/>
                </w:tcPr>
                <w:p>
                  <w:pPr>
                    <w:pStyle w:val="37"/>
                    <w:bidi w:val="0"/>
                    <w:rPr>
                      <w:rFonts w:hint="default" w:eastAsia="宋体"/>
                      <w:lang w:val="en-US" w:eastAsia="zh-CN"/>
                    </w:rPr>
                  </w:pPr>
                  <w:r>
                    <w:rPr>
                      <w:rFonts w:hint="eastAsia"/>
                      <w:lang w:val="en-US" w:eastAsia="zh-CN"/>
                    </w:rPr>
                    <w:t>40</w:t>
                  </w:r>
                </w:p>
              </w:tc>
              <w:tc>
                <w:tcPr>
                  <w:tcW w:w="1062" w:type="dxa"/>
                  <w:vMerge w:val="continue"/>
                </w:tcPr>
                <w:p>
                  <w:pPr>
                    <w:pStyle w:val="37"/>
                    <w:bidi w:val="0"/>
                    <w:rPr>
                      <w:rFonts w:hint="eastAsia"/>
                    </w:rPr>
                  </w:pPr>
                </w:p>
              </w:tc>
              <w:tc>
                <w:tcPr>
                  <w:tcW w:w="1062" w:type="dxa"/>
                </w:tcPr>
                <w:p>
                  <w:pPr>
                    <w:bidi w:val="0"/>
                    <w:rPr>
                      <w:rFonts w:hint="eastAsia"/>
                    </w:rPr>
                  </w:pPr>
                  <w:r>
                    <w:rPr>
                      <w:rFonts w:hint="eastAsia"/>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pStyle w:val="37"/>
                    <w:bidi w:val="0"/>
                    <w:rPr>
                      <w:rFonts w:hint="eastAsia"/>
                    </w:rPr>
                  </w:pPr>
                  <w:r>
                    <w:rPr>
                      <w:rFonts w:hint="eastAsia"/>
                      <w:lang w:val="en-US" w:eastAsia="zh-CN"/>
                    </w:rPr>
                    <w:t>北厂界</w:t>
                  </w:r>
                </w:p>
              </w:tc>
              <w:tc>
                <w:tcPr>
                  <w:tcW w:w="1060" w:type="dxa"/>
                  <w:vMerge w:val="continue"/>
                </w:tcPr>
                <w:p>
                  <w:pPr>
                    <w:pStyle w:val="37"/>
                    <w:bidi w:val="0"/>
                    <w:rPr>
                      <w:rFonts w:hint="eastAsia"/>
                    </w:rPr>
                  </w:pPr>
                </w:p>
              </w:tc>
              <w:tc>
                <w:tcPr>
                  <w:tcW w:w="1061" w:type="dxa"/>
                  <w:vMerge w:val="continue"/>
                </w:tcPr>
                <w:p>
                  <w:pPr>
                    <w:pStyle w:val="37"/>
                    <w:bidi w:val="0"/>
                    <w:rPr>
                      <w:rFonts w:hint="eastAsia"/>
                    </w:rPr>
                  </w:pPr>
                </w:p>
              </w:tc>
              <w:tc>
                <w:tcPr>
                  <w:tcW w:w="1061" w:type="dxa"/>
                </w:tcPr>
                <w:p>
                  <w:pPr>
                    <w:pStyle w:val="37"/>
                    <w:bidi w:val="0"/>
                    <w:rPr>
                      <w:rFonts w:hint="default" w:eastAsia="宋体"/>
                      <w:lang w:val="en-US" w:eastAsia="zh-CN"/>
                    </w:rPr>
                  </w:pPr>
                  <w:r>
                    <w:rPr>
                      <w:rFonts w:hint="eastAsia"/>
                      <w:lang w:val="en-US" w:eastAsia="zh-CN"/>
                    </w:rPr>
                    <w:t>70</w:t>
                  </w:r>
                </w:p>
              </w:tc>
              <w:tc>
                <w:tcPr>
                  <w:tcW w:w="1061" w:type="dxa"/>
                </w:tcPr>
                <w:p>
                  <w:pPr>
                    <w:pStyle w:val="37"/>
                    <w:bidi w:val="0"/>
                    <w:rPr>
                      <w:rFonts w:hint="default" w:eastAsia="宋体"/>
                      <w:lang w:val="en-US" w:eastAsia="zh-CN"/>
                    </w:rPr>
                  </w:pPr>
                  <w:r>
                    <w:rPr>
                      <w:rFonts w:hint="eastAsia"/>
                      <w:lang w:val="en-US" w:eastAsia="zh-CN"/>
                    </w:rPr>
                    <w:t>240</w:t>
                  </w:r>
                </w:p>
              </w:tc>
              <w:tc>
                <w:tcPr>
                  <w:tcW w:w="1062" w:type="dxa"/>
                </w:tcPr>
                <w:p>
                  <w:pPr>
                    <w:pStyle w:val="37"/>
                    <w:bidi w:val="0"/>
                    <w:rPr>
                      <w:rFonts w:hint="default" w:eastAsia="宋体"/>
                      <w:lang w:val="en-US" w:eastAsia="zh-CN"/>
                    </w:rPr>
                  </w:pPr>
                  <w:r>
                    <w:rPr>
                      <w:rFonts w:hint="eastAsia"/>
                      <w:lang w:val="en-US" w:eastAsia="zh-CN"/>
                    </w:rPr>
                    <w:t>30</w:t>
                  </w:r>
                </w:p>
              </w:tc>
              <w:tc>
                <w:tcPr>
                  <w:tcW w:w="1062" w:type="dxa"/>
                  <w:vMerge w:val="continue"/>
                </w:tcPr>
                <w:p>
                  <w:pPr>
                    <w:pStyle w:val="37"/>
                    <w:bidi w:val="0"/>
                    <w:rPr>
                      <w:rFonts w:hint="eastAsia"/>
                    </w:rPr>
                  </w:pPr>
                </w:p>
              </w:tc>
              <w:tc>
                <w:tcPr>
                  <w:tcW w:w="1062" w:type="dxa"/>
                </w:tcPr>
                <w:p>
                  <w:pPr>
                    <w:bidi w:val="0"/>
                    <w:rPr>
                      <w:rFonts w:hint="eastAsia"/>
                    </w:rPr>
                  </w:pPr>
                  <w:r>
                    <w:rPr>
                      <w:rFonts w:hint="eastAsia"/>
                      <w:lang w:val="en-US" w:eastAsia="zh-CN"/>
                    </w:rPr>
                    <w:t>达标</w:t>
                  </w:r>
                </w:p>
              </w:tc>
            </w:tr>
          </w:tbl>
          <w:p>
            <w:pPr>
              <w:pStyle w:val="41"/>
              <w:ind w:firstLine="480"/>
              <w:rPr>
                <w:rFonts w:hint="eastAsia"/>
              </w:rPr>
            </w:pPr>
            <w:r>
              <w:rPr>
                <w:rFonts w:hint="eastAsia"/>
              </w:rPr>
              <w:t>项目营运后，项目边界噪声水平可满足《工业企业厂界噪声排放标准》（GB12348-2008）</w:t>
            </w:r>
            <w:r>
              <w:t>3</w:t>
            </w:r>
            <w:r>
              <w:rPr>
                <w:rFonts w:hint="eastAsia"/>
              </w:rPr>
              <w:t>类标准限值要求，噪声对外环境影响较小。</w:t>
            </w:r>
            <w:bookmarkEnd w:id="35"/>
          </w:p>
          <w:p>
            <w:pPr>
              <w:pStyle w:val="41"/>
              <w:ind w:firstLine="480"/>
            </w:pPr>
            <w:r>
              <w:rPr>
                <w:rFonts w:hint="eastAsia"/>
              </w:rPr>
              <w:t>为进一步降低噪声影响，通过选用低噪声设备，并设置减振垫，设置围墙阻隔等措施，使区域内的噪声降到最低值。</w:t>
            </w:r>
            <w:bookmarkEnd w:id="37"/>
          </w:p>
          <w:p>
            <w:pPr>
              <w:pStyle w:val="73"/>
            </w:pPr>
            <w:r>
              <w:rPr>
                <w:rFonts w:hint="eastAsia"/>
              </w:rPr>
              <w:t>3</w:t>
            </w:r>
            <w:r>
              <w:t>.3</w:t>
            </w:r>
            <w:r>
              <w:rPr>
                <w:rFonts w:hint="eastAsia"/>
              </w:rPr>
              <w:t>噪声监测方案</w:t>
            </w:r>
          </w:p>
          <w:p>
            <w:pPr>
              <w:pStyle w:val="41"/>
              <w:ind w:firstLine="480"/>
            </w:pPr>
            <w:r>
              <w:rPr>
                <w:rFonts w:hint="eastAsia"/>
              </w:rPr>
              <w:t>噪声监测方案见表4</w:t>
            </w:r>
            <w:r>
              <w:t>-</w:t>
            </w:r>
            <w:r>
              <w:rPr>
                <w:rFonts w:hint="eastAsia"/>
              </w:rPr>
              <w:t>1</w:t>
            </w:r>
            <w:r>
              <w:rPr>
                <w:rFonts w:hint="eastAsia"/>
                <w:lang w:val="en-US" w:eastAsia="zh-CN"/>
              </w:rPr>
              <w:t>8</w:t>
            </w:r>
            <w:r>
              <w:rPr>
                <w:rFonts w:hint="eastAsia"/>
              </w:rPr>
              <w:t>。</w:t>
            </w:r>
          </w:p>
          <w:p>
            <w:pPr>
              <w:pStyle w:val="38"/>
            </w:pPr>
            <w:r>
              <w:rPr>
                <w:rFonts w:hint="eastAsia"/>
              </w:rPr>
              <w:t>表4</w:t>
            </w:r>
            <w:r>
              <w:t>-</w:t>
            </w:r>
            <w:r>
              <w:rPr>
                <w:rFonts w:hint="eastAsia"/>
              </w:rPr>
              <w:t>1</w:t>
            </w:r>
            <w:r>
              <w:rPr>
                <w:rFonts w:hint="eastAsia"/>
                <w:lang w:val="en-US" w:eastAsia="zh-CN"/>
              </w:rPr>
              <w:t>8</w:t>
            </w:r>
            <w:r>
              <w:t xml:space="preserve">    </w:t>
            </w:r>
            <w:r>
              <w:rPr>
                <w:rFonts w:hint="eastAsia"/>
              </w:rPr>
              <w:t>噪声监测方案</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310"/>
              <w:gridCol w:w="1418"/>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noWrap w:val="0"/>
                  <w:vAlign w:val="center"/>
                </w:tcPr>
                <w:p>
                  <w:pPr>
                    <w:pStyle w:val="37"/>
                    <w:jc w:val="center"/>
                  </w:pPr>
                  <w:r>
                    <w:rPr>
                      <w:rFonts w:hint="eastAsia"/>
                    </w:rPr>
                    <w:t>监测点位</w:t>
                  </w:r>
                </w:p>
              </w:tc>
              <w:tc>
                <w:tcPr>
                  <w:tcW w:w="1310" w:type="dxa"/>
                  <w:noWrap w:val="0"/>
                  <w:vAlign w:val="center"/>
                </w:tcPr>
                <w:p>
                  <w:pPr>
                    <w:pStyle w:val="37"/>
                    <w:jc w:val="center"/>
                  </w:pPr>
                  <w:r>
                    <w:rPr>
                      <w:rFonts w:hint="eastAsia"/>
                    </w:rPr>
                    <w:t>监测内容</w:t>
                  </w:r>
                </w:p>
              </w:tc>
              <w:tc>
                <w:tcPr>
                  <w:tcW w:w="1418" w:type="dxa"/>
                  <w:noWrap w:val="0"/>
                  <w:vAlign w:val="center"/>
                </w:tcPr>
                <w:p>
                  <w:pPr>
                    <w:pStyle w:val="37"/>
                    <w:jc w:val="center"/>
                  </w:pPr>
                  <w:r>
                    <w:rPr>
                      <w:rFonts w:hint="eastAsia"/>
                    </w:rPr>
                    <w:t>监测频次</w:t>
                  </w:r>
                </w:p>
              </w:tc>
              <w:tc>
                <w:tcPr>
                  <w:tcW w:w="3648" w:type="dxa"/>
                  <w:noWrap w:val="0"/>
                  <w:vAlign w:val="center"/>
                </w:tcPr>
                <w:p>
                  <w:pPr>
                    <w:pStyle w:val="37"/>
                    <w:jc w:val="center"/>
                  </w:pPr>
                  <w:r>
                    <w:rPr>
                      <w:rFonts w:hint="eastAsia"/>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noWrap w:val="0"/>
                  <w:vAlign w:val="center"/>
                </w:tcPr>
                <w:p>
                  <w:pPr>
                    <w:pStyle w:val="37"/>
                    <w:jc w:val="center"/>
                  </w:pPr>
                  <w:r>
                    <w:rPr>
                      <w:rFonts w:hint="eastAsia"/>
                    </w:rPr>
                    <w:t>厂界东西南北侧各1个点位</w:t>
                  </w:r>
                </w:p>
              </w:tc>
              <w:tc>
                <w:tcPr>
                  <w:tcW w:w="1310" w:type="dxa"/>
                  <w:noWrap w:val="0"/>
                  <w:vAlign w:val="center"/>
                </w:tcPr>
                <w:p>
                  <w:pPr>
                    <w:pStyle w:val="37"/>
                    <w:jc w:val="center"/>
                  </w:pPr>
                  <w:r>
                    <w:t>噪声</w:t>
                  </w:r>
                </w:p>
              </w:tc>
              <w:tc>
                <w:tcPr>
                  <w:tcW w:w="1418" w:type="dxa"/>
                  <w:noWrap w:val="0"/>
                  <w:vAlign w:val="center"/>
                </w:tcPr>
                <w:p>
                  <w:pPr>
                    <w:pStyle w:val="37"/>
                    <w:jc w:val="center"/>
                  </w:pPr>
                  <w:r>
                    <w:rPr>
                      <w:rFonts w:hint="eastAsia"/>
                    </w:rPr>
                    <w:t>1次/季</w:t>
                  </w:r>
                </w:p>
              </w:tc>
              <w:tc>
                <w:tcPr>
                  <w:tcW w:w="3648" w:type="dxa"/>
                  <w:noWrap w:val="0"/>
                  <w:vAlign w:val="center"/>
                </w:tcPr>
                <w:p>
                  <w:pPr>
                    <w:pStyle w:val="37"/>
                    <w:jc w:val="center"/>
                  </w:pPr>
                  <w:r>
                    <w:rPr>
                      <w:rFonts w:hint="eastAsia"/>
                    </w:rPr>
                    <w:t>《工业企业厂界环境噪声排放标准》</w:t>
                  </w:r>
                  <w:r>
                    <w:rPr>
                      <w:rFonts w:hint="eastAsia"/>
                      <w:lang w:eastAsia="zh-CN"/>
                    </w:rPr>
                    <w:t>（</w:t>
                  </w:r>
                  <w:r>
                    <w:t>GB12348-2008</w:t>
                  </w:r>
                  <w:r>
                    <w:rPr>
                      <w:rFonts w:hint="eastAsia"/>
                      <w:lang w:eastAsia="zh-CN"/>
                    </w:rPr>
                    <w:t>）</w:t>
                  </w:r>
                  <w:r>
                    <w:rPr>
                      <w:rFonts w:hint="eastAsia"/>
                    </w:rPr>
                    <w:t>中</w:t>
                  </w:r>
                  <w:r>
                    <w:t>3</w:t>
                  </w:r>
                  <w:r>
                    <w:rPr>
                      <w:rFonts w:hint="eastAsia"/>
                    </w:rPr>
                    <w:t>类</w:t>
                  </w:r>
                </w:p>
              </w:tc>
            </w:tr>
          </w:tbl>
          <w:p>
            <w:pPr>
              <w:pStyle w:val="73"/>
            </w:pPr>
            <w:r>
              <w:rPr>
                <w:rFonts w:hint="eastAsia"/>
              </w:rPr>
              <w:t>3</w:t>
            </w:r>
            <w:r>
              <w:t>.4</w:t>
            </w:r>
            <w:r>
              <w:rPr>
                <w:rFonts w:hint="eastAsia"/>
              </w:rPr>
              <w:t>防治措施</w:t>
            </w:r>
          </w:p>
          <w:p>
            <w:pPr>
              <w:pStyle w:val="41"/>
              <w:ind w:firstLine="480"/>
            </w:pPr>
            <w:r>
              <w:rPr>
                <w:rFonts w:hint="eastAsia"/>
              </w:rPr>
              <w:t>为有效减少生产设备对厂区职工的影响，建议建设方采取如下措施：</w:t>
            </w:r>
          </w:p>
          <w:p>
            <w:pPr>
              <w:pStyle w:val="41"/>
              <w:ind w:firstLine="480"/>
            </w:pPr>
            <w:bookmarkStart w:id="38" w:name="_Hlk80228732"/>
            <w:r>
              <w:rPr>
                <w:rFonts w:hint="eastAsia"/>
              </w:rPr>
              <w:t>（1）在设备选型时优先选择高效、低噪声设备，做好设备的安装调试，同时加强营运期间对各种机械的维修保养，保持其良好的运行效果；</w:t>
            </w:r>
          </w:p>
          <w:p>
            <w:pPr>
              <w:pStyle w:val="41"/>
              <w:ind w:firstLine="480"/>
            </w:pPr>
            <w:r>
              <w:rPr>
                <w:rFonts w:hint="eastAsia"/>
              </w:rPr>
              <w:t>（2）车间内高噪声设备合理分布，避免集中放置。</w:t>
            </w:r>
          </w:p>
          <w:p>
            <w:pPr>
              <w:pStyle w:val="41"/>
              <w:ind w:firstLine="480"/>
            </w:pPr>
            <w:r>
              <w:rPr>
                <w:rFonts w:hint="eastAsia"/>
              </w:rPr>
              <w:t>（3）建议建设单位合理安排工序，避免高噪声设备同时使用，把噪声影响降低在最低限度；</w:t>
            </w:r>
          </w:p>
          <w:p>
            <w:pPr>
              <w:pStyle w:val="41"/>
              <w:ind w:firstLine="480"/>
              <w:rPr>
                <w:rFonts w:cs="等线 Light"/>
                <w:szCs w:val="24"/>
                <w:lang w:bidi="ar"/>
              </w:rPr>
            </w:pPr>
            <w:r>
              <w:rPr>
                <w:rFonts w:hint="eastAsia"/>
              </w:rPr>
              <w:t>（4）在生产车间外面种植绿化带</w:t>
            </w:r>
            <w:r>
              <w:rPr>
                <w:rFonts w:hint="eastAsia" w:cs="等线 Light"/>
                <w:szCs w:val="24"/>
                <w:lang w:bidi="ar"/>
              </w:rPr>
              <w:t>；</w:t>
            </w:r>
          </w:p>
          <w:p>
            <w:pPr>
              <w:pStyle w:val="41"/>
              <w:ind w:firstLine="480"/>
              <w:rPr>
                <w:rFonts w:hint="eastAsia"/>
              </w:rPr>
            </w:pPr>
            <w:r>
              <w:rPr>
                <w:rFonts w:hint="eastAsia"/>
              </w:rPr>
              <w:t>（</w:t>
            </w:r>
            <w:r>
              <w:t>5</w:t>
            </w:r>
            <w:r>
              <w:rPr>
                <w:rFonts w:hint="eastAsia"/>
              </w:rPr>
              <w:t>）</w:t>
            </w:r>
            <w:r>
              <w:rPr>
                <w:rFonts w:hint="eastAsia" w:cs="等线 Light"/>
                <w:szCs w:val="24"/>
                <w:lang w:bidi="ar"/>
              </w:rPr>
              <w:t>加强车辆管理，</w:t>
            </w:r>
            <w:r>
              <w:rPr>
                <w:rFonts w:cs="等线 Light"/>
                <w:szCs w:val="24"/>
                <w:lang w:bidi="ar"/>
              </w:rPr>
              <w:t>限制车速，厂区道路内车辆行驶平均时速不得超过20km/h</w:t>
            </w:r>
            <w:r>
              <w:rPr>
                <w:rFonts w:hint="eastAsia" w:cs="等线 Light"/>
                <w:szCs w:val="24"/>
                <w:lang w:bidi="ar"/>
              </w:rPr>
              <w:t>；</w:t>
            </w:r>
          </w:p>
          <w:bookmarkEnd w:id="38"/>
          <w:p>
            <w:pPr>
              <w:pStyle w:val="41"/>
              <w:ind w:firstLine="480"/>
              <w:rPr>
                <w:rFonts w:hint="eastAsia"/>
              </w:rPr>
            </w:pPr>
            <w:r>
              <w:rPr>
                <w:rFonts w:hint="eastAsia"/>
              </w:rPr>
              <w:t>本项目的高噪声设备经上述防治措施和距离传播的衰减后，项目厂界噪声可达到《工业企业厂界环境噪声排放标准》（GB12348-2008）</w:t>
            </w:r>
            <w:r>
              <w:t>3</w:t>
            </w:r>
            <w:r>
              <w:rPr>
                <w:rFonts w:hint="eastAsia"/>
              </w:rPr>
              <w:t>类标准，即昼间≤6</w:t>
            </w:r>
            <w:r>
              <w:t>5</w:t>
            </w:r>
            <w:r>
              <w:rPr>
                <w:rFonts w:hint="eastAsia"/>
              </w:rPr>
              <w:t>dB（A），夜间≤5</w:t>
            </w:r>
            <w:r>
              <w:t>5</w:t>
            </w:r>
            <w:r>
              <w:rPr>
                <w:rFonts w:hint="eastAsia"/>
              </w:rPr>
              <w:t>dB（A），对声环境影响轻微</w:t>
            </w:r>
          </w:p>
          <w:p>
            <w:pPr>
              <w:pStyle w:val="73"/>
            </w:pPr>
            <w:r>
              <w:rPr>
                <w:rFonts w:hint="eastAsia"/>
              </w:rPr>
              <w:t>4</w:t>
            </w:r>
            <w:r>
              <w:t>.</w:t>
            </w:r>
            <w:r>
              <w:rPr>
                <w:rFonts w:hint="eastAsia"/>
              </w:rPr>
              <w:t>固体废物</w:t>
            </w:r>
          </w:p>
          <w:p>
            <w:pPr>
              <w:pStyle w:val="41"/>
              <w:ind w:firstLine="480"/>
              <w:rPr>
                <w:rFonts w:hint="eastAsia"/>
              </w:rPr>
            </w:pPr>
            <w:r>
              <w:rPr>
                <w:rFonts w:hint="eastAsia"/>
              </w:rPr>
              <w:t>本项目固废来源为生活垃圾、边角料、除尘器收集粉尘、不合格品和</w:t>
            </w:r>
            <w:r>
              <w:rPr>
                <w:rFonts w:hint="eastAsia"/>
                <w:lang w:eastAsia="zh-CN"/>
              </w:rPr>
              <w:t>废润滑油</w:t>
            </w:r>
            <w:r>
              <w:rPr>
                <w:rFonts w:hint="eastAsia"/>
              </w:rPr>
              <w:t>。</w:t>
            </w:r>
          </w:p>
          <w:p>
            <w:pPr>
              <w:pStyle w:val="73"/>
              <w:bidi w:val="0"/>
              <w:rPr>
                <w:rFonts w:hint="eastAsia"/>
              </w:rPr>
            </w:pPr>
            <w:r>
              <w:rPr>
                <w:rFonts w:hint="eastAsia"/>
                <w:lang w:val="en-US" w:eastAsia="zh-CN"/>
              </w:rPr>
              <w:t>4.1</w:t>
            </w:r>
            <w:r>
              <w:rPr>
                <w:rFonts w:hint="eastAsia"/>
              </w:rPr>
              <w:t>生活垃圾</w:t>
            </w:r>
          </w:p>
          <w:p>
            <w:pPr>
              <w:pStyle w:val="41"/>
              <w:ind w:firstLine="480"/>
              <w:rPr>
                <w:rFonts w:hint="eastAsia"/>
              </w:rPr>
            </w:pPr>
            <w:r>
              <w:rPr>
                <w:rFonts w:hint="eastAsia"/>
              </w:rPr>
              <w:t>本项目运营期劳动定员40人，生活垃圾的产生量按0.5kg/人·d计算，则生活垃圾产生量约为20kg/d（6t/a），厂区内设置垃圾箱，集中收集后，由环卫部门定期清运。</w:t>
            </w:r>
          </w:p>
          <w:p>
            <w:pPr>
              <w:pStyle w:val="73"/>
              <w:bidi w:val="0"/>
              <w:rPr>
                <w:rFonts w:hint="eastAsia"/>
              </w:rPr>
            </w:pPr>
            <w:r>
              <w:rPr>
                <w:rFonts w:hint="eastAsia"/>
                <w:lang w:val="en-US" w:eastAsia="zh-CN"/>
              </w:rPr>
              <w:t>4.2</w:t>
            </w:r>
            <w:r>
              <w:rPr>
                <w:rFonts w:hint="eastAsia"/>
              </w:rPr>
              <w:t>边角料</w:t>
            </w:r>
          </w:p>
          <w:p>
            <w:pPr>
              <w:pStyle w:val="41"/>
              <w:ind w:firstLine="480"/>
              <w:rPr>
                <w:rFonts w:hint="eastAsia"/>
              </w:rPr>
            </w:pPr>
            <w:r>
              <w:rPr>
                <w:rFonts w:hint="eastAsia"/>
              </w:rPr>
              <w:t>本项目切割过程会产生边角料，根据建设单位提供资料</w:t>
            </w:r>
            <w:r>
              <w:rPr>
                <w:rFonts w:hint="eastAsia"/>
                <w:lang w:eastAsia="zh-CN"/>
              </w:rPr>
              <w:t>，</w:t>
            </w:r>
            <w:r>
              <w:rPr>
                <w:rFonts w:hint="eastAsia"/>
              </w:rPr>
              <w:t>边角料产生量</w:t>
            </w:r>
            <w:r>
              <w:rPr>
                <w:rFonts w:hint="eastAsia"/>
                <w:lang w:val="en-US" w:eastAsia="zh-CN"/>
              </w:rPr>
              <w:t>约为产品质量的0.31%，</w:t>
            </w:r>
            <w:r>
              <w:rPr>
                <w:rFonts w:hint="eastAsia" w:ascii="宋体" w:hAnsi="宋体" w:eastAsia="宋体" w:cs="宋体"/>
                <w:sz w:val="24"/>
                <w:szCs w:val="24"/>
                <w:vertAlign w:val="baseline"/>
                <w:lang w:val="en-US" w:eastAsia="zh-CN"/>
              </w:rPr>
              <w:t>本项目的产品总质量为96000t，</w:t>
            </w:r>
            <w:r>
              <w:rPr>
                <w:rFonts w:hint="eastAsia"/>
                <w:lang w:val="en-US" w:eastAsia="zh-CN"/>
              </w:rPr>
              <w:t>因此本项目的</w:t>
            </w:r>
            <w:r>
              <w:rPr>
                <w:rFonts w:hint="eastAsia"/>
              </w:rPr>
              <w:t>边角料</w:t>
            </w:r>
            <w:r>
              <w:rPr>
                <w:rFonts w:hint="eastAsia"/>
                <w:lang w:val="en-US" w:eastAsia="zh-CN"/>
              </w:rPr>
              <w:t>产生量</w:t>
            </w:r>
            <w:r>
              <w:rPr>
                <w:rFonts w:hint="eastAsia"/>
              </w:rPr>
              <w:t>为300t/a，收集后</w:t>
            </w:r>
            <w:r>
              <w:rPr>
                <w:rFonts w:hint="eastAsia"/>
                <w:lang w:val="en-US" w:eastAsia="zh-CN"/>
              </w:rPr>
              <w:t>暂存于一般固废暂存间（20m</w:t>
            </w:r>
            <w:r>
              <w:rPr>
                <w:rFonts w:hint="eastAsia"/>
                <w:vertAlign w:val="superscript"/>
                <w:lang w:val="en-US" w:eastAsia="zh-CN"/>
              </w:rPr>
              <w:t>2</w:t>
            </w:r>
            <w:r>
              <w:rPr>
                <w:rFonts w:hint="eastAsia"/>
                <w:lang w:val="en-US" w:eastAsia="zh-CN"/>
              </w:rPr>
              <w:t>），定期拉运至</w:t>
            </w:r>
            <w:r>
              <w:rPr>
                <w:rFonts w:hint="eastAsia"/>
              </w:rPr>
              <w:t>一般固体废物填埋场</w:t>
            </w:r>
            <w:r>
              <w:rPr>
                <w:rFonts w:hint="eastAsia"/>
                <w:lang w:val="en-US" w:eastAsia="zh-CN"/>
              </w:rPr>
              <w:t>填埋处理</w:t>
            </w:r>
            <w:r>
              <w:rPr>
                <w:rFonts w:hint="eastAsia"/>
              </w:rPr>
              <w:t>。</w:t>
            </w:r>
          </w:p>
          <w:p>
            <w:pPr>
              <w:pStyle w:val="73"/>
              <w:bidi w:val="0"/>
              <w:rPr>
                <w:rFonts w:hint="eastAsia"/>
              </w:rPr>
            </w:pPr>
            <w:r>
              <w:rPr>
                <w:rFonts w:hint="eastAsia"/>
                <w:lang w:val="en-US" w:eastAsia="zh-CN"/>
              </w:rPr>
              <w:t>4.3</w:t>
            </w:r>
            <w:r>
              <w:rPr>
                <w:rFonts w:hint="eastAsia"/>
              </w:rPr>
              <w:t>除尘器收集粉尘</w:t>
            </w:r>
          </w:p>
          <w:p>
            <w:pPr>
              <w:pStyle w:val="41"/>
              <w:ind w:firstLine="480"/>
              <w:rPr>
                <w:rFonts w:hint="eastAsia"/>
              </w:rPr>
            </w:pPr>
            <w:r>
              <w:rPr>
                <w:rFonts w:hint="eastAsia"/>
              </w:rPr>
              <w:t>根据前述分析，项目除尘器回收粉尘总量约</w:t>
            </w:r>
            <w:r>
              <w:rPr>
                <w:rFonts w:hint="eastAsia"/>
                <w:lang w:val="en-US" w:eastAsia="zh-CN"/>
              </w:rPr>
              <w:t>11.18</w:t>
            </w:r>
            <w:r>
              <w:rPr>
                <w:rFonts w:hint="eastAsia"/>
              </w:rPr>
              <w:t>t/a，属于一般工业固废，可回用于生产。</w:t>
            </w:r>
          </w:p>
          <w:p>
            <w:pPr>
              <w:pStyle w:val="73"/>
              <w:bidi w:val="0"/>
              <w:rPr>
                <w:rFonts w:hint="eastAsia"/>
              </w:rPr>
            </w:pPr>
            <w:r>
              <w:rPr>
                <w:rFonts w:hint="eastAsia"/>
                <w:lang w:val="en-US" w:eastAsia="zh-CN"/>
              </w:rPr>
              <w:t>4.4</w:t>
            </w:r>
            <w:r>
              <w:rPr>
                <w:rFonts w:hint="eastAsia"/>
              </w:rPr>
              <w:t>不合格品</w:t>
            </w:r>
          </w:p>
          <w:p>
            <w:pPr>
              <w:pStyle w:val="41"/>
              <w:ind w:firstLine="480"/>
              <w:rPr>
                <w:rFonts w:hint="eastAsia"/>
              </w:rPr>
            </w:pPr>
            <w:r>
              <w:rPr>
                <w:rFonts w:hint="eastAsia"/>
                <w:lang w:val="en-US" w:eastAsia="zh-CN"/>
              </w:rPr>
              <w:t>项目产生的不合格品主要为原料搅拌过程中产生的不合格砂浆，</w:t>
            </w:r>
            <w:r>
              <w:rPr>
                <w:rFonts w:hint="eastAsia"/>
              </w:rPr>
              <w:t>根据</w:t>
            </w:r>
            <w:r>
              <w:rPr>
                <w:rFonts w:hint="eastAsia"/>
                <w:highlight w:val="none"/>
              </w:rPr>
              <w:t>《排放源统计调查产排污核算方法和系数手册》——30</w:t>
            </w:r>
            <w:r>
              <w:rPr>
                <w:rFonts w:hint="eastAsia"/>
                <w:highlight w:val="none"/>
                <w:lang w:val="en-US" w:eastAsia="zh-CN"/>
              </w:rPr>
              <w:t>21</w:t>
            </w:r>
            <w:r>
              <w:rPr>
                <w:rFonts w:ascii="宋体" w:hAnsi="宋体" w:eastAsia="宋体" w:cs="宋体"/>
                <w:sz w:val="24"/>
                <w:szCs w:val="24"/>
                <w:highlight w:val="none"/>
              </w:rPr>
              <w:t>水泥制品制造</w:t>
            </w:r>
            <w:r>
              <w:rPr>
                <w:rFonts w:hint="eastAsia"/>
                <w:sz w:val="24"/>
                <w:highlight w:val="none"/>
              </w:rPr>
              <w:t>（含3022砼结构构件、3029其他水泥类似制品制造）行业系数表</w:t>
            </w:r>
            <w:r>
              <w:rPr>
                <w:rFonts w:hint="eastAsia"/>
              </w:rPr>
              <w:t>，</w:t>
            </w:r>
            <w:r>
              <w:rPr>
                <w:rFonts w:hint="eastAsia"/>
                <w:lang w:val="en-US" w:eastAsia="zh-CN"/>
              </w:rPr>
              <w:t>企业一般固废产生系数为：</w:t>
            </w:r>
            <w:r>
              <w:rPr>
                <w:rFonts w:ascii="宋体" w:hAnsi="宋体" w:eastAsia="宋体" w:cs="宋体"/>
                <w:sz w:val="24"/>
                <w:szCs w:val="24"/>
              </w:rPr>
              <w:t>4*10</w:t>
            </w:r>
            <w:r>
              <w:rPr>
                <w:rFonts w:ascii="宋体" w:hAnsi="宋体" w:eastAsia="宋体" w:cs="宋体"/>
                <w:sz w:val="24"/>
                <w:szCs w:val="24"/>
                <w:vertAlign w:val="superscript"/>
              </w:rPr>
              <w:t>-5</w:t>
            </w:r>
            <w:r>
              <w:rPr>
                <w:rFonts w:hint="eastAsia" w:ascii="宋体" w:hAnsi="宋体" w:eastAsia="宋体" w:cs="宋体"/>
                <w:sz w:val="24"/>
                <w:szCs w:val="24"/>
                <w:vertAlign w:val="baseline"/>
                <w:lang w:val="en-US" w:eastAsia="zh-CN"/>
              </w:rPr>
              <w:t>吨/吨产品，本项目的产品总质量为96000t，因此本</w:t>
            </w:r>
            <w:r>
              <w:rPr>
                <w:rFonts w:hint="eastAsia"/>
              </w:rPr>
              <w:t>项目不合格品产生量为</w:t>
            </w:r>
            <w:r>
              <w:rPr>
                <w:rFonts w:hint="eastAsia"/>
                <w:lang w:val="en-US" w:eastAsia="zh-CN"/>
              </w:rPr>
              <w:t>384</w:t>
            </w:r>
            <w:r>
              <w:rPr>
                <w:rFonts w:hint="eastAsia"/>
              </w:rPr>
              <w:t>t/a，收集后</w:t>
            </w:r>
            <w:r>
              <w:rPr>
                <w:rFonts w:hint="eastAsia"/>
                <w:lang w:val="en-US" w:eastAsia="zh-CN"/>
              </w:rPr>
              <w:t>直接回用于生产，因砂浆为半固态，因此可直接回用于生产线</w:t>
            </w:r>
            <w:r>
              <w:rPr>
                <w:rFonts w:hint="eastAsia"/>
              </w:rPr>
              <w:t>。</w:t>
            </w:r>
          </w:p>
          <w:p>
            <w:pPr>
              <w:pStyle w:val="73"/>
              <w:bidi w:val="0"/>
              <w:rPr>
                <w:rFonts w:hint="eastAsia"/>
                <w:lang w:val="en-US" w:eastAsia="zh-CN"/>
              </w:rPr>
            </w:pPr>
            <w:r>
              <w:rPr>
                <w:rFonts w:hint="eastAsia"/>
                <w:lang w:val="en-US" w:eastAsia="zh-CN"/>
              </w:rPr>
              <w:t>4.5沉淀池沉渣</w:t>
            </w:r>
          </w:p>
          <w:p>
            <w:pPr>
              <w:pStyle w:val="41"/>
              <w:bidi w:val="0"/>
              <w:rPr>
                <w:rFonts w:hint="default"/>
                <w:lang w:val="en-US" w:eastAsia="zh-CN"/>
              </w:rPr>
            </w:pPr>
            <w:r>
              <w:rPr>
                <w:rFonts w:hint="eastAsia"/>
              </w:rPr>
              <w:t>三级沉淀池产生的沉淀物主要为砂料、粉煤灰等，产生量按每沉淀</w:t>
            </w:r>
            <w:r>
              <w:rPr>
                <w:lang w:val="en-US"/>
              </w:rPr>
              <w:t>1</w:t>
            </w:r>
            <w:r>
              <w:rPr>
                <w:rFonts w:hint="eastAsia"/>
                <w:lang w:val="en-US" w:eastAsia="zh-CN"/>
              </w:rPr>
              <w:t>m</w:t>
            </w:r>
            <w:r>
              <w:rPr>
                <w:rFonts w:hint="eastAsia"/>
                <w:vertAlign w:val="superscript"/>
                <w:lang w:val="en-US" w:eastAsia="zh-CN"/>
              </w:rPr>
              <w:t>3</w:t>
            </w:r>
            <w:r>
              <w:rPr>
                <w:rFonts w:hint="eastAsia"/>
              </w:rPr>
              <w:t>水产生</w:t>
            </w:r>
            <w:r>
              <w:rPr>
                <w:rFonts w:hint="eastAsia"/>
                <w:lang w:val="en-US" w:eastAsia="zh-CN"/>
              </w:rPr>
              <w:t>10kg</w:t>
            </w:r>
            <w:r>
              <w:rPr>
                <w:rFonts w:hint="eastAsia"/>
              </w:rPr>
              <w:t>计，根据项目水量平衡图，项目沉淀池沉淀水量为</w:t>
            </w:r>
            <w:r>
              <w:rPr>
                <w:rFonts w:hint="eastAsia"/>
                <w:lang w:val="en-US" w:eastAsia="zh-CN"/>
              </w:rPr>
              <w:t>210t/a</w:t>
            </w:r>
            <w:r>
              <w:rPr>
                <w:rFonts w:hint="eastAsia"/>
                <w:lang w:eastAsia="zh-CN"/>
              </w:rPr>
              <w:t>，</w:t>
            </w:r>
            <w:r>
              <w:rPr>
                <w:rFonts w:hint="default"/>
                <w:lang w:val="en-US" w:eastAsia="zh-CN"/>
              </w:rPr>
              <w:t>沉淀池</w:t>
            </w:r>
            <w:r>
              <w:rPr>
                <w:rFonts w:hint="eastAsia"/>
                <w:lang w:val="en-US" w:eastAsia="zh-CN"/>
              </w:rPr>
              <w:t>沉渣</w:t>
            </w:r>
            <w:r>
              <w:rPr>
                <w:rFonts w:hint="default"/>
                <w:lang w:val="en-US" w:eastAsia="zh-CN"/>
              </w:rPr>
              <w:t>产生量约为</w:t>
            </w:r>
            <w:r>
              <w:rPr>
                <w:rFonts w:hint="eastAsia"/>
                <w:lang w:val="en-US" w:eastAsia="zh-CN"/>
              </w:rPr>
              <w:t>2.1</w:t>
            </w:r>
            <w:r>
              <w:rPr>
                <w:rFonts w:hint="default"/>
                <w:lang w:val="en-US" w:eastAsia="zh-CN"/>
              </w:rPr>
              <w:t>t/a</w:t>
            </w:r>
            <w:r>
              <w:rPr>
                <w:rFonts w:hint="eastAsia"/>
                <w:lang w:val="en-US" w:eastAsia="zh-CN"/>
              </w:rPr>
              <w:t>，</w:t>
            </w:r>
            <w:r>
              <w:rPr>
                <w:rFonts w:hint="eastAsia"/>
              </w:rPr>
              <w:t>收集后</w:t>
            </w:r>
            <w:r>
              <w:rPr>
                <w:rFonts w:hint="eastAsia"/>
                <w:lang w:val="en-US" w:eastAsia="zh-CN"/>
              </w:rPr>
              <w:t>暂存于一般固废暂存间（20m</w:t>
            </w:r>
            <w:r>
              <w:rPr>
                <w:rFonts w:hint="eastAsia"/>
                <w:vertAlign w:val="superscript"/>
                <w:lang w:val="en-US" w:eastAsia="zh-CN"/>
              </w:rPr>
              <w:t>2</w:t>
            </w:r>
            <w:r>
              <w:rPr>
                <w:rFonts w:hint="eastAsia"/>
                <w:lang w:val="en-US" w:eastAsia="zh-CN"/>
              </w:rPr>
              <w:t>），定期拉运至</w:t>
            </w:r>
            <w:r>
              <w:rPr>
                <w:rFonts w:hint="eastAsia"/>
              </w:rPr>
              <w:t>一般固体废物填埋场</w:t>
            </w:r>
            <w:r>
              <w:rPr>
                <w:rFonts w:hint="eastAsia"/>
                <w:lang w:val="en-US" w:eastAsia="zh-CN"/>
              </w:rPr>
              <w:t>填埋处理。</w:t>
            </w:r>
          </w:p>
          <w:p>
            <w:pPr>
              <w:pStyle w:val="73"/>
              <w:bidi w:val="0"/>
              <w:rPr>
                <w:rFonts w:hint="eastAsia" w:eastAsia="宋体"/>
                <w:lang w:eastAsia="zh-CN"/>
              </w:rPr>
            </w:pPr>
            <w:r>
              <w:rPr>
                <w:rFonts w:hint="eastAsia"/>
                <w:lang w:val="en-US" w:eastAsia="zh-CN"/>
              </w:rPr>
              <w:t>4.6</w:t>
            </w:r>
            <w:r>
              <w:rPr>
                <w:rFonts w:hint="eastAsia"/>
                <w:lang w:eastAsia="zh-CN"/>
              </w:rPr>
              <w:t>废润滑油</w:t>
            </w:r>
          </w:p>
          <w:p>
            <w:pPr>
              <w:pStyle w:val="41"/>
              <w:ind w:firstLine="480"/>
            </w:pPr>
            <w:r>
              <w:rPr>
                <w:rFonts w:hint="eastAsia"/>
              </w:rPr>
              <w:t>生产过程中设备会产生少量的</w:t>
            </w:r>
            <w:r>
              <w:rPr>
                <w:rFonts w:hint="eastAsia"/>
                <w:lang w:eastAsia="zh-CN"/>
              </w:rPr>
              <w:t>废润滑油</w:t>
            </w:r>
            <w:r>
              <w:rPr>
                <w:rFonts w:hint="eastAsia"/>
              </w:rPr>
              <w:t>，根据业主提供资料。</w:t>
            </w:r>
            <w:r>
              <w:rPr>
                <w:rFonts w:hint="eastAsia"/>
                <w:lang w:eastAsia="zh-CN"/>
              </w:rPr>
              <w:t>废润滑油</w:t>
            </w:r>
            <w:r>
              <w:rPr>
                <w:rFonts w:hint="eastAsia"/>
              </w:rPr>
              <w:t>产生量为0.15t/a，根据《国家危险废物名录》（2021版），</w:t>
            </w:r>
            <w:r>
              <w:rPr>
                <w:rFonts w:hint="eastAsia"/>
                <w:lang w:eastAsia="zh-CN"/>
              </w:rPr>
              <w:t>废润滑油</w:t>
            </w:r>
            <w:r>
              <w:rPr>
                <w:rFonts w:hint="eastAsia"/>
              </w:rPr>
              <w:t>属于危险废物，类别为HW08废矿物油与含矿物油废液，废物代码为900-2</w:t>
            </w:r>
            <w:r>
              <w:rPr>
                <w:rFonts w:hint="eastAsia"/>
                <w:lang w:val="en-US" w:eastAsia="zh-CN"/>
              </w:rPr>
              <w:t>17</w:t>
            </w:r>
            <w:r>
              <w:rPr>
                <w:rFonts w:hint="eastAsia"/>
              </w:rPr>
              <w:t>-08，经收集后暂存危废暂存间，定期交由有资质的危险废物处理单位处</w:t>
            </w:r>
            <w:bookmarkStart w:id="39" w:name="_Hlk80229257"/>
            <w:r>
              <w:rPr>
                <w:rFonts w:cs="等线 Light"/>
                <w:szCs w:val="24"/>
              </w:rPr>
              <w:t>置</w:t>
            </w:r>
          </w:p>
          <w:bookmarkEnd w:id="39"/>
          <w:p>
            <w:pPr>
              <w:pStyle w:val="38"/>
              <w:rPr>
                <w:rFonts w:hint="eastAsia"/>
              </w:rPr>
            </w:pPr>
            <w:r>
              <w:rPr>
                <w:rFonts w:hint="eastAsia"/>
              </w:rPr>
              <w:t>表4</w:t>
            </w:r>
            <w:r>
              <w:t>-</w:t>
            </w:r>
            <w:r>
              <w:rPr>
                <w:rFonts w:hint="eastAsia"/>
              </w:rPr>
              <w:t>1</w:t>
            </w:r>
            <w:r>
              <w:rPr>
                <w:rFonts w:hint="eastAsia"/>
                <w:lang w:val="en-US" w:eastAsia="zh-CN"/>
              </w:rPr>
              <w:t>9</w:t>
            </w:r>
            <w:r>
              <w:t xml:space="preserve">     </w:t>
            </w:r>
            <w:r>
              <w:rPr>
                <w:rFonts w:hint="eastAsia"/>
              </w:rPr>
              <w:t>固废排放情况一览表</w:t>
            </w:r>
          </w:p>
          <w:tbl>
            <w:tblPr>
              <w:tblStyle w:val="29"/>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832"/>
              <w:gridCol w:w="636"/>
              <w:gridCol w:w="636"/>
              <w:gridCol w:w="654"/>
              <w:gridCol w:w="1196"/>
              <w:gridCol w:w="656"/>
              <w:gridCol w:w="846"/>
              <w:gridCol w:w="88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56" w:type="pct"/>
                  <w:noWrap w:val="0"/>
                  <w:vAlign w:val="center"/>
                </w:tcPr>
                <w:p>
                  <w:pPr>
                    <w:pStyle w:val="75"/>
                    <w:bidi w:val="0"/>
                    <w:rPr>
                      <w:rFonts w:hint="eastAsia"/>
                    </w:rPr>
                  </w:pPr>
                  <w:r>
                    <w:rPr>
                      <w:rFonts w:hint="eastAsia"/>
                    </w:rPr>
                    <w:t>序号</w:t>
                  </w:r>
                </w:p>
              </w:tc>
              <w:tc>
                <w:tcPr>
                  <w:tcW w:w="500" w:type="pct"/>
                  <w:noWrap w:val="0"/>
                  <w:vAlign w:val="center"/>
                </w:tcPr>
                <w:p>
                  <w:pPr>
                    <w:pStyle w:val="75"/>
                    <w:bidi w:val="0"/>
                    <w:rPr>
                      <w:rFonts w:hint="eastAsia"/>
                    </w:rPr>
                  </w:pPr>
                  <w:r>
                    <w:rPr>
                      <w:rFonts w:hint="eastAsia"/>
                    </w:rPr>
                    <w:t>固废</w:t>
                  </w:r>
                </w:p>
                <w:p>
                  <w:pPr>
                    <w:pStyle w:val="75"/>
                    <w:bidi w:val="0"/>
                    <w:rPr>
                      <w:rFonts w:hint="eastAsia"/>
                    </w:rPr>
                  </w:pPr>
                  <w:r>
                    <w:rPr>
                      <w:rFonts w:hint="eastAsia"/>
                    </w:rPr>
                    <w:t>名称</w:t>
                  </w:r>
                </w:p>
              </w:tc>
              <w:tc>
                <w:tcPr>
                  <w:tcW w:w="381" w:type="pct"/>
                  <w:noWrap w:val="0"/>
                  <w:vAlign w:val="center"/>
                </w:tcPr>
                <w:p>
                  <w:pPr>
                    <w:pStyle w:val="75"/>
                    <w:bidi w:val="0"/>
                    <w:rPr>
                      <w:rFonts w:hint="eastAsia"/>
                    </w:rPr>
                  </w:pPr>
                  <w:r>
                    <w:rPr>
                      <w:rFonts w:hint="eastAsia"/>
                    </w:rPr>
                    <w:t>产生工序</w:t>
                  </w:r>
                </w:p>
              </w:tc>
              <w:tc>
                <w:tcPr>
                  <w:tcW w:w="382" w:type="pct"/>
                  <w:noWrap w:val="0"/>
                  <w:vAlign w:val="center"/>
                </w:tcPr>
                <w:p>
                  <w:pPr>
                    <w:pStyle w:val="75"/>
                    <w:bidi w:val="0"/>
                    <w:rPr>
                      <w:rFonts w:hint="eastAsia"/>
                    </w:rPr>
                  </w:pPr>
                  <w:r>
                    <w:rPr>
                      <w:rFonts w:hint="eastAsia"/>
                    </w:rPr>
                    <w:t>固废</w:t>
                  </w:r>
                </w:p>
                <w:p>
                  <w:pPr>
                    <w:pStyle w:val="75"/>
                    <w:bidi w:val="0"/>
                    <w:rPr>
                      <w:rFonts w:hint="eastAsia"/>
                    </w:rPr>
                  </w:pPr>
                  <w:r>
                    <w:rPr>
                      <w:rFonts w:hint="eastAsia"/>
                    </w:rPr>
                    <w:t>属性</w:t>
                  </w:r>
                </w:p>
              </w:tc>
              <w:tc>
                <w:tcPr>
                  <w:tcW w:w="393" w:type="pct"/>
                  <w:noWrap w:val="0"/>
                  <w:vAlign w:val="center"/>
                </w:tcPr>
                <w:p>
                  <w:pPr>
                    <w:pStyle w:val="75"/>
                    <w:bidi w:val="0"/>
                    <w:rPr>
                      <w:rFonts w:hint="eastAsia"/>
                    </w:rPr>
                  </w:pPr>
                  <w:r>
                    <w:rPr>
                      <w:rFonts w:hint="eastAsia"/>
                    </w:rPr>
                    <w:t>物理性状</w:t>
                  </w:r>
                </w:p>
              </w:tc>
              <w:tc>
                <w:tcPr>
                  <w:tcW w:w="718" w:type="pct"/>
                  <w:noWrap w:val="0"/>
                  <w:vAlign w:val="center"/>
                </w:tcPr>
                <w:p>
                  <w:pPr>
                    <w:pStyle w:val="75"/>
                    <w:bidi w:val="0"/>
                    <w:rPr>
                      <w:rFonts w:hint="eastAsia"/>
                    </w:rPr>
                  </w:pPr>
                  <w:r>
                    <w:rPr>
                      <w:rFonts w:hint="eastAsia"/>
                    </w:rPr>
                    <w:t>固废代码</w:t>
                  </w:r>
                </w:p>
              </w:tc>
              <w:tc>
                <w:tcPr>
                  <w:tcW w:w="394" w:type="pct"/>
                  <w:noWrap w:val="0"/>
                  <w:vAlign w:val="center"/>
                </w:tcPr>
                <w:p>
                  <w:pPr>
                    <w:pStyle w:val="75"/>
                    <w:bidi w:val="0"/>
                    <w:rPr>
                      <w:rFonts w:hint="eastAsia"/>
                    </w:rPr>
                  </w:pPr>
                  <w:r>
                    <w:rPr>
                      <w:rFonts w:hint="eastAsia"/>
                    </w:rPr>
                    <w:t>环境危险特性</w:t>
                  </w:r>
                </w:p>
              </w:tc>
              <w:tc>
                <w:tcPr>
                  <w:tcW w:w="508" w:type="pct"/>
                  <w:noWrap w:val="0"/>
                  <w:vAlign w:val="center"/>
                </w:tcPr>
                <w:p>
                  <w:pPr>
                    <w:pStyle w:val="75"/>
                    <w:bidi w:val="0"/>
                    <w:rPr>
                      <w:rFonts w:hint="eastAsia"/>
                    </w:rPr>
                  </w:pPr>
                  <w:r>
                    <w:rPr>
                      <w:rFonts w:hint="eastAsia"/>
                    </w:rPr>
                    <w:t>年度</w:t>
                  </w:r>
                </w:p>
                <w:p>
                  <w:pPr>
                    <w:pStyle w:val="75"/>
                    <w:bidi w:val="0"/>
                    <w:rPr>
                      <w:rFonts w:hint="eastAsia"/>
                    </w:rPr>
                  </w:pPr>
                  <w:r>
                    <w:rPr>
                      <w:rFonts w:hint="eastAsia"/>
                    </w:rPr>
                    <w:t>产生量（t/a）</w:t>
                  </w:r>
                </w:p>
              </w:tc>
              <w:tc>
                <w:tcPr>
                  <w:tcW w:w="530" w:type="pct"/>
                  <w:noWrap w:val="0"/>
                  <w:vAlign w:val="center"/>
                </w:tcPr>
                <w:p>
                  <w:pPr>
                    <w:pStyle w:val="75"/>
                    <w:bidi w:val="0"/>
                    <w:rPr>
                      <w:rFonts w:hint="eastAsia"/>
                    </w:rPr>
                  </w:pPr>
                  <w:r>
                    <w:rPr>
                      <w:rFonts w:hint="eastAsia"/>
                    </w:rPr>
                    <w:t>贮存</w:t>
                  </w:r>
                </w:p>
                <w:p>
                  <w:pPr>
                    <w:pStyle w:val="75"/>
                    <w:bidi w:val="0"/>
                    <w:rPr>
                      <w:rFonts w:hint="eastAsia"/>
                    </w:rPr>
                  </w:pPr>
                  <w:r>
                    <w:rPr>
                      <w:rFonts w:hint="eastAsia"/>
                    </w:rPr>
                    <w:t>方式</w:t>
                  </w:r>
                </w:p>
              </w:tc>
              <w:tc>
                <w:tcPr>
                  <w:tcW w:w="832" w:type="pct"/>
                  <w:noWrap w:val="0"/>
                  <w:vAlign w:val="center"/>
                </w:tcPr>
                <w:p>
                  <w:pPr>
                    <w:pStyle w:val="75"/>
                    <w:bidi w:val="0"/>
                    <w:rPr>
                      <w:rFonts w:hint="eastAsia"/>
                    </w:rPr>
                  </w:pPr>
                  <w:r>
                    <w:rPr>
                      <w:rFonts w:hint="eastAsia"/>
                    </w:rP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56" w:type="pct"/>
                  <w:noWrap w:val="0"/>
                  <w:vAlign w:val="center"/>
                </w:tcPr>
                <w:p>
                  <w:pPr>
                    <w:pStyle w:val="75"/>
                    <w:bidi w:val="0"/>
                    <w:rPr>
                      <w:rFonts w:hint="eastAsia"/>
                    </w:rPr>
                  </w:pPr>
                  <w:r>
                    <w:rPr>
                      <w:rFonts w:hint="eastAsia"/>
                    </w:rPr>
                    <w:t>1</w:t>
                  </w:r>
                </w:p>
              </w:tc>
              <w:tc>
                <w:tcPr>
                  <w:tcW w:w="500" w:type="pct"/>
                  <w:noWrap w:val="0"/>
                  <w:vAlign w:val="center"/>
                </w:tcPr>
                <w:p>
                  <w:pPr>
                    <w:pStyle w:val="75"/>
                    <w:bidi w:val="0"/>
                    <w:rPr>
                      <w:rFonts w:hint="eastAsia"/>
                      <w:color w:val="0000FF"/>
                    </w:rPr>
                  </w:pPr>
                  <w:r>
                    <w:rPr>
                      <w:rFonts w:hint="eastAsia"/>
                      <w:color w:val="0000FF"/>
                    </w:rPr>
                    <w:t>生活</w:t>
                  </w:r>
                </w:p>
                <w:p>
                  <w:pPr>
                    <w:pStyle w:val="75"/>
                    <w:bidi w:val="0"/>
                    <w:rPr>
                      <w:rFonts w:hint="eastAsia"/>
                      <w:color w:val="0000FF"/>
                    </w:rPr>
                  </w:pPr>
                  <w:r>
                    <w:rPr>
                      <w:rFonts w:hint="eastAsia"/>
                      <w:color w:val="0000FF"/>
                    </w:rPr>
                    <w:t>垃圾</w:t>
                  </w:r>
                </w:p>
              </w:tc>
              <w:tc>
                <w:tcPr>
                  <w:tcW w:w="381" w:type="pct"/>
                  <w:noWrap w:val="0"/>
                  <w:vAlign w:val="center"/>
                </w:tcPr>
                <w:p>
                  <w:pPr>
                    <w:pStyle w:val="75"/>
                    <w:bidi w:val="0"/>
                    <w:rPr>
                      <w:rFonts w:hint="eastAsia"/>
                      <w:color w:val="0000FF"/>
                    </w:rPr>
                  </w:pPr>
                  <w:r>
                    <w:rPr>
                      <w:rFonts w:hint="eastAsia"/>
                      <w:color w:val="0000FF"/>
                    </w:rPr>
                    <w:t>办公、生活</w:t>
                  </w:r>
                </w:p>
              </w:tc>
              <w:tc>
                <w:tcPr>
                  <w:tcW w:w="382" w:type="pct"/>
                  <w:noWrap w:val="0"/>
                  <w:vAlign w:val="center"/>
                </w:tcPr>
                <w:p>
                  <w:pPr>
                    <w:pStyle w:val="75"/>
                    <w:bidi w:val="0"/>
                    <w:rPr>
                      <w:rFonts w:hint="eastAsia"/>
                      <w:color w:val="0000FF"/>
                    </w:rPr>
                  </w:pPr>
                  <w:r>
                    <w:rPr>
                      <w:rFonts w:hint="eastAsia"/>
                      <w:color w:val="0000FF"/>
                    </w:rPr>
                    <w:t>/</w:t>
                  </w:r>
                </w:p>
              </w:tc>
              <w:tc>
                <w:tcPr>
                  <w:tcW w:w="393" w:type="pct"/>
                  <w:noWrap w:val="0"/>
                  <w:vAlign w:val="center"/>
                </w:tcPr>
                <w:p>
                  <w:pPr>
                    <w:pStyle w:val="75"/>
                    <w:bidi w:val="0"/>
                    <w:rPr>
                      <w:rFonts w:hint="eastAsia"/>
                      <w:color w:val="0000FF"/>
                    </w:rPr>
                  </w:pPr>
                  <w:r>
                    <w:rPr>
                      <w:rFonts w:hint="eastAsia"/>
                      <w:color w:val="0000FF"/>
                    </w:rPr>
                    <w:t>固态</w:t>
                  </w:r>
                </w:p>
              </w:tc>
              <w:tc>
                <w:tcPr>
                  <w:tcW w:w="718" w:type="pct"/>
                  <w:noWrap w:val="0"/>
                  <w:vAlign w:val="center"/>
                </w:tcPr>
                <w:p>
                  <w:pPr>
                    <w:pStyle w:val="75"/>
                    <w:bidi w:val="0"/>
                    <w:rPr>
                      <w:rFonts w:hint="eastAsia"/>
                      <w:color w:val="0000FF"/>
                    </w:rPr>
                  </w:pPr>
                  <w:r>
                    <w:rPr>
                      <w:rFonts w:hint="eastAsia"/>
                      <w:color w:val="0000FF"/>
                    </w:rPr>
                    <w:t>/</w:t>
                  </w:r>
                </w:p>
              </w:tc>
              <w:tc>
                <w:tcPr>
                  <w:tcW w:w="394" w:type="pct"/>
                  <w:noWrap w:val="0"/>
                  <w:vAlign w:val="center"/>
                </w:tcPr>
                <w:p>
                  <w:pPr>
                    <w:pStyle w:val="75"/>
                    <w:bidi w:val="0"/>
                    <w:rPr>
                      <w:rFonts w:hint="eastAsia"/>
                      <w:color w:val="0000FF"/>
                    </w:rPr>
                  </w:pPr>
                  <w:r>
                    <w:rPr>
                      <w:rFonts w:hint="eastAsia"/>
                      <w:color w:val="0000FF"/>
                    </w:rPr>
                    <w:t>/</w:t>
                  </w:r>
                </w:p>
              </w:tc>
              <w:tc>
                <w:tcPr>
                  <w:tcW w:w="508" w:type="pct"/>
                  <w:noWrap w:val="0"/>
                  <w:vAlign w:val="center"/>
                </w:tcPr>
                <w:p>
                  <w:pPr>
                    <w:pStyle w:val="75"/>
                    <w:bidi w:val="0"/>
                    <w:rPr>
                      <w:rFonts w:hint="eastAsia" w:eastAsia="宋体"/>
                      <w:color w:val="0000FF"/>
                      <w:lang w:eastAsia="zh-CN"/>
                    </w:rPr>
                  </w:pPr>
                  <w:r>
                    <w:rPr>
                      <w:rFonts w:hint="eastAsia"/>
                      <w:color w:val="0000FF"/>
                      <w:lang w:val="en-US" w:eastAsia="zh-CN"/>
                    </w:rPr>
                    <w:t>6</w:t>
                  </w:r>
                </w:p>
              </w:tc>
              <w:tc>
                <w:tcPr>
                  <w:tcW w:w="530" w:type="pct"/>
                  <w:noWrap w:val="0"/>
                  <w:vAlign w:val="center"/>
                </w:tcPr>
                <w:p>
                  <w:pPr>
                    <w:pStyle w:val="75"/>
                    <w:bidi w:val="0"/>
                    <w:rPr>
                      <w:rFonts w:hint="eastAsia"/>
                      <w:color w:val="0000FF"/>
                    </w:rPr>
                  </w:pPr>
                  <w:r>
                    <w:rPr>
                      <w:rFonts w:hint="eastAsia"/>
                      <w:color w:val="0000FF"/>
                    </w:rPr>
                    <w:t>生活</w:t>
                  </w:r>
                </w:p>
                <w:p>
                  <w:pPr>
                    <w:pStyle w:val="75"/>
                    <w:bidi w:val="0"/>
                    <w:rPr>
                      <w:rFonts w:hint="eastAsia"/>
                      <w:color w:val="0000FF"/>
                    </w:rPr>
                  </w:pPr>
                  <w:r>
                    <w:rPr>
                      <w:rFonts w:hint="eastAsia"/>
                      <w:color w:val="0000FF"/>
                    </w:rPr>
                    <w:t>垃圾箱</w:t>
                  </w:r>
                </w:p>
              </w:tc>
              <w:tc>
                <w:tcPr>
                  <w:tcW w:w="832" w:type="pct"/>
                  <w:noWrap w:val="0"/>
                  <w:vAlign w:val="center"/>
                </w:tcPr>
                <w:p>
                  <w:pPr>
                    <w:pStyle w:val="75"/>
                    <w:bidi w:val="0"/>
                    <w:rPr>
                      <w:rFonts w:hint="eastAsia"/>
                      <w:color w:val="0000FF"/>
                    </w:rPr>
                  </w:pPr>
                  <w:r>
                    <w:rPr>
                      <w:rFonts w:hint="eastAsia"/>
                      <w:color w:val="0000FF"/>
                    </w:rPr>
                    <w:t>集中收集后，由环卫部门定期清运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56" w:type="pct"/>
                  <w:noWrap w:val="0"/>
                  <w:vAlign w:val="center"/>
                </w:tcPr>
                <w:p>
                  <w:pPr>
                    <w:pStyle w:val="75"/>
                    <w:bidi w:val="0"/>
                    <w:rPr>
                      <w:rFonts w:hint="eastAsia"/>
                      <w:color w:val="0000FF"/>
                    </w:rPr>
                  </w:pPr>
                  <w:r>
                    <w:rPr>
                      <w:rFonts w:hint="eastAsia"/>
                      <w:color w:val="0000FF"/>
                    </w:rPr>
                    <w:t>2</w:t>
                  </w:r>
                </w:p>
              </w:tc>
              <w:tc>
                <w:tcPr>
                  <w:tcW w:w="500" w:type="pct"/>
                  <w:noWrap w:val="0"/>
                  <w:vAlign w:val="center"/>
                </w:tcPr>
                <w:p>
                  <w:pPr>
                    <w:pStyle w:val="75"/>
                    <w:bidi w:val="0"/>
                    <w:rPr>
                      <w:rFonts w:hint="eastAsia"/>
                      <w:color w:val="0000FF"/>
                    </w:rPr>
                  </w:pPr>
                  <w:r>
                    <w:rPr>
                      <w:rFonts w:hint="eastAsia"/>
                      <w:color w:val="0000FF"/>
                    </w:rPr>
                    <w:t>边角料</w:t>
                  </w:r>
                </w:p>
              </w:tc>
              <w:tc>
                <w:tcPr>
                  <w:tcW w:w="381" w:type="pct"/>
                  <w:noWrap w:val="0"/>
                  <w:vAlign w:val="center"/>
                </w:tcPr>
                <w:p>
                  <w:pPr>
                    <w:pStyle w:val="75"/>
                    <w:bidi w:val="0"/>
                    <w:rPr>
                      <w:rFonts w:hint="default"/>
                      <w:color w:val="0000FF"/>
                      <w:lang w:val="en-US" w:eastAsia="zh-CN"/>
                    </w:rPr>
                  </w:pPr>
                  <w:r>
                    <w:rPr>
                      <w:rFonts w:hint="eastAsia"/>
                      <w:color w:val="0000FF"/>
                      <w:lang w:val="en-US" w:eastAsia="zh-CN"/>
                    </w:rPr>
                    <w:t>切割工序</w:t>
                  </w:r>
                </w:p>
              </w:tc>
              <w:tc>
                <w:tcPr>
                  <w:tcW w:w="382" w:type="pct"/>
                  <w:vMerge w:val="restart"/>
                  <w:noWrap w:val="0"/>
                  <w:vAlign w:val="center"/>
                </w:tcPr>
                <w:p>
                  <w:pPr>
                    <w:pStyle w:val="75"/>
                    <w:bidi w:val="0"/>
                    <w:rPr>
                      <w:rFonts w:hint="eastAsia"/>
                      <w:color w:val="0000FF"/>
                    </w:rPr>
                  </w:pPr>
                  <w:r>
                    <w:rPr>
                      <w:rFonts w:hint="eastAsia"/>
                      <w:color w:val="0000FF"/>
                    </w:rPr>
                    <w:t>一般工业固体废物</w:t>
                  </w:r>
                </w:p>
              </w:tc>
              <w:tc>
                <w:tcPr>
                  <w:tcW w:w="393" w:type="pct"/>
                  <w:noWrap w:val="0"/>
                  <w:vAlign w:val="center"/>
                </w:tcPr>
                <w:p>
                  <w:pPr>
                    <w:pStyle w:val="75"/>
                    <w:bidi w:val="0"/>
                    <w:rPr>
                      <w:rFonts w:hint="eastAsia"/>
                      <w:color w:val="0000FF"/>
                    </w:rPr>
                  </w:pPr>
                  <w:r>
                    <w:rPr>
                      <w:rFonts w:hint="eastAsia"/>
                      <w:color w:val="0000FF"/>
                    </w:rPr>
                    <w:t>固态</w:t>
                  </w:r>
                </w:p>
              </w:tc>
              <w:tc>
                <w:tcPr>
                  <w:tcW w:w="718" w:type="pct"/>
                  <w:noWrap w:val="0"/>
                  <w:vAlign w:val="center"/>
                </w:tcPr>
                <w:p>
                  <w:pPr>
                    <w:pStyle w:val="75"/>
                    <w:bidi w:val="0"/>
                    <w:rPr>
                      <w:rFonts w:hint="default" w:eastAsia="宋体"/>
                      <w:color w:val="0000FF"/>
                      <w:lang w:val="en-US" w:eastAsia="zh-CN"/>
                    </w:rPr>
                  </w:pPr>
                  <w:r>
                    <w:rPr>
                      <w:rFonts w:hint="eastAsia"/>
                      <w:color w:val="0000FF"/>
                      <w:lang w:val="en-US" w:eastAsia="zh-CN"/>
                    </w:rPr>
                    <w:t>303-001-46</w:t>
                  </w:r>
                </w:p>
              </w:tc>
              <w:tc>
                <w:tcPr>
                  <w:tcW w:w="394" w:type="pct"/>
                  <w:noWrap w:val="0"/>
                  <w:vAlign w:val="center"/>
                </w:tcPr>
                <w:p>
                  <w:pPr>
                    <w:pStyle w:val="75"/>
                    <w:bidi w:val="0"/>
                    <w:rPr>
                      <w:rFonts w:hint="eastAsia" w:eastAsia="宋体"/>
                      <w:color w:val="0000FF"/>
                      <w:lang w:val="en-US" w:eastAsia="zh-CN"/>
                    </w:rPr>
                  </w:pPr>
                  <w:r>
                    <w:rPr>
                      <w:rFonts w:hint="eastAsia"/>
                      <w:color w:val="0000FF"/>
                      <w:lang w:val="en-US" w:eastAsia="zh-CN"/>
                    </w:rPr>
                    <w:t>/</w:t>
                  </w:r>
                </w:p>
              </w:tc>
              <w:tc>
                <w:tcPr>
                  <w:tcW w:w="508" w:type="pct"/>
                  <w:noWrap w:val="0"/>
                  <w:vAlign w:val="center"/>
                </w:tcPr>
                <w:p>
                  <w:pPr>
                    <w:pStyle w:val="75"/>
                    <w:bidi w:val="0"/>
                    <w:rPr>
                      <w:rFonts w:hint="eastAsia"/>
                      <w:color w:val="0000FF"/>
                    </w:rPr>
                  </w:pPr>
                  <w:r>
                    <w:rPr>
                      <w:rFonts w:hint="eastAsia"/>
                      <w:color w:val="0000FF"/>
                    </w:rPr>
                    <w:t>300</w:t>
                  </w:r>
                </w:p>
              </w:tc>
              <w:tc>
                <w:tcPr>
                  <w:tcW w:w="530" w:type="pct"/>
                  <w:noWrap w:val="0"/>
                  <w:vAlign w:val="center"/>
                </w:tcPr>
                <w:p>
                  <w:pPr>
                    <w:pStyle w:val="75"/>
                    <w:bidi w:val="0"/>
                    <w:rPr>
                      <w:rFonts w:hint="default"/>
                      <w:color w:val="0000FF"/>
                      <w:lang w:val="en-US" w:eastAsia="zh-CN"/>
                    </w:rPr>
                  </w:pPr>
                  <w:r>
                    <w:rPr>
                      <w:rFonts w:hint="eastAsia"/>
                      <w:color w:val="0000FF"/>
                      <w:lang w:val="en-US" w:eastAsia="zh-CN"/>
                    </w:rPr>
                    <w:t>集中收集堆放</w:t>
                  </w:r>
                </w:p>
              </w:tc>
              <w:tc>
                <w:tcPr>
                  <w:tcW w:w="832" w:type="pct"/>
                  <w:noWrap w:val="0"/>
                  <w:vAlign w:val="center"/>
                </w:tcPr>
                <w:p>
                  <w:pPr>
                    <w:pStyle w:val="75"/>
                    <w:bidi w:val="0"/>
                    <w:rPr>
                      <w:rFonts w:hint="eastAsia"/>
                      <w:color w:val="0000FF"/>
                    </w:rPr>
                  </w:pPr>
                  <w:r>
                    <w:rPr>
                      <w:rFonts w:hint="eastAsia"/>
                    </w:rPr>
                    <w:t>收集后</w:t>
                  </w:r>
                  <w:r>
                    <w:rPr>
                      <w:rFonts w:hint="eastAsia"/>
                      <w:lang w:val="en-US" w:eastAsia="zh-CN"/>
                    </w:rPr>
                    <w:t>暂存于一般固废暂存间（20m</w:t>
                  </w:r>
                  <w:r>
                    <w:rPr>
                      <w:rFonts w:hint="eastAsia"/>
                      <w:vertAlign w:val="superscript"/>
                      <w:lang w:val="en-US" w:eastAsia="zh-CN"/>
                    </w:rPr>
                    <w:t>2</w:t>
                  </w:r>
                  <w:r>
                    <w:rPr>
                      <w:rFonts w:hint="eastAsia"/>
                      <w:lang w:val="en-US" w:eastAsia="zh-CN"/>
                    </w:rPr>
                    <w:t>），定期拉运至</w:t>
                  </w:r>
                  <w:r>
                    <w:rPr>
                      <w:rFonts w:hint="eastAsia"/>
                    </w:rPr>
                    <w:t>一般固体废物填埋场</w:t>
                  </w:r>
                  <w:r>
                    <w:rPr>
                      <w:rFonts w:hint="eastAsia"/>
                      <w:lang w:val="en-US" w:eastAsia="zh-CN"/>
                    </w:rPr>
                    <w:t>填埋处理。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56" w:type="pct"/>
                  <w:noWrap w:val="0"/>
                  <w:vAlign w:val="center"/>
                </w:tcPr>
                <w:p>
                  <w:pPr>
                    <w:pStyle w:val="75"/>
                    <w:bidi w:val="0"/>
                    <w:rPr>
                      <w:rFonts w:hint="eastAsia"/>
                      <w:color w:val="0000FF"/>
                    </w:rPr>
                  </w:pPr>
                  <w:r>
                    <w:rPr>
                      <w:rFonts w:hint="eastAsia"/>
                      <w:color w:val="0000FF"/>
                    </w:rPr>
                    <w:t>3</w:t>
                  </w:r>
                </w:p>
              </w:tc>
              <w:tc>
                <w:tcPr>
                  <w:tcW w:w="500" w:type="pct"/>
                  <w:noWrap w:val="0"/>
                  <w:vAlign w:val="center"/>
                </w:tcPr>
                <w:p>
                  <w:pPr>
                    <w:pStyle w:val="75"/>
                    <w:bidi w:val="0"/>
                    <w:rPr>
                      <w:rFonts w:hint="eastAsia"/>
                      <w:color w:val="0000FF"/>
                    </w:rPr>
                  </w:pPr>
                  <w:r>
                    <w:rPr>
                      <w:rFonts w:hint="eastAsia"/>
                      <w:color w:val="0000FF"/>
                    </w:rPr>
                    <w:t>除尘器收集粉尘</w:t>
                  </w:r>
                </w:p>
              </w:tc>
              <w:tc>
                <w:tcPr>
                  <w:tcW w:w="381" w:type="pct"/>
                  <w:noWrap w:val="0"/>
                  <w:vAlign w:val="center"/>
                </w:tcPr>
                <w:p>
                  <w:pPr>
                    <w:pStyle w:val="75"/>
                    <w:bidi w:val="0"/>
                    <w:rPr>
                      <w:rFonts w:hint="eastAsia"/>
                      <w:color w:val="0000FF"/>
                    </w:rPr>
                  </w:pPr>
                  <w:r>
                    <w:rPr>
                      <w:rFonts w:hint="eastAsia"/>
                      <w:color w:val="0000FF"/>
                    </w:rPr>
                    <w:t>废气处理</w:t>
                  </w:r>
                </w:p>
              </w:tc>
              <w:tc>
                <w:tcPr>
                  <w:tcW w:w="382" w:type="pct"/>
                  <w:vMerge w:val="continue"/>
                  <w:noWrap w:val="0"/>
                  <w:vAlign w:val="center"/>
                </w:tcPr>
                <w:p>
                  <w:pPr>
                    <w:pStyle w:val="75"/>
                    <w:bidi w:val="0"/>
                    <w:rPr>
                      <w:rFonts w:hint="eastAsia"/>
                      <w:color w:val="0000FF"/>
                    </w:rPr>
                  </w:pPr>
                </w:p>
              </w:tc>
              <w:tc>
                <w:tcPr>
                  <w:tcW w:w="393" w:type="pct"/>
                  <w:noWrap w:val="0"/>
                  <w:vAlign w:val="center"/>
                </w:tcPr>
                <w:p>
                  <w:pPr>
                    <w:pStyle w:val="75"/>
                    <w:bidi w:val="0"/>
                    <w:rPr>
                      <w:rFonts w:hint="eastAsia"/>
                      <w:color w:val="0000FF"/>
                    </w:rPr>
                  </w:pPr>
                  <w:r>
                    <w:rPr>
                      <w:rFonts w:hint="eastAsia"/>
                      <w:color w:val="0000FF"/>
                    </w:rPr>
                    <w:t>固态</w:t>
                  </w:r>
                </w:p>
              </w:tc>
              <w:tc>
                <w:tcPr>
                  <w:tcW w:w="718" w:type="pct"/>
                  <w:noWrap w:val="0"/>
                  <w:vAlign w:val="center"/>
                </w:tcPr>
                <w:p>
                  <w:pPr>
                    <w:pStyle w:val="75"/>
                    <w:bidi w:val="0"/>
                    <w:rPr>
                      <w:rFonts w:hint="default" w:eastAsia="宋体"/>
                      <w:color w:val="0000FF"/>
                      <w:lang w:val="en-US" w:eastAsia="zh-CN"/>
                    </w:rPr>
                  </w:pPr>
                  <w:r>
                    <w:rPr>
                      <w:rFonts w:hint="eastAsia"/>
                      <w:color w:val="0000FF"/>
                      <w:lang w:val="en-US" w:eastAsia="zh-CN"/>
                    </w:rPr>
                    <w:t>303-001-66</w:t>
                  </w:r>
                </w:p>
              </w:tc>
              <w:tc>
                <w:tcPr>
                  <w:tcW w:w="394" w:type="pct"/>
                  <w:noWrap w:val="0"/>
                  <w:vAlign w:val="center"/>
                </w:tcPr>
                <w:p>
                  <w:pPr>
                    <w:pStyle w:val="75"/>
                    <w:bidi w:val="0"/>
                    <w:rPr>
                      <w:rFonts w:hint="eastAsia" w:eastAsia="宋体"/>
                      <w:color w:val="0000FF"/>
                      <w:lang w:val="en-US" w:eastAsia="zh-CN"/>
                    </w:rPr>
                  </w:pPr>
                  <w:r>
                    <w:rPr>
                      <w:rFonts w:hint="eastAsia"/>
                      <w:color w:val="0000FF"/>
                      <w:lang w:val="en-US" w:eastAsia="zh-CN"/>
                    </w:rPr>
                    <w:t>/</w:t>
                  </w:r>
                </w:p>
              </w:tc>
              <w:tc>
                <w:tcPr>
                  <w:tcW w:w="508" w:type="pct"/>
                  <w:noWrap w:val="0"/>
                  <w:vAlign w:val="center"/>
                </w:tcPr>
                <w:p>
                  <w:pPr>
                    <w:pStyle w:val="75"/>
                    <w:bidi w:val="0"/>
                    <w:rPr>
                      <w:rFonts w:hint="default"/>
                      <w:color w:val="0000FF"/>
                      <w:lang w:val="en-US" w:eastAsia="zh-CN"/>
                    </w:rPr>
                  </w:pPr>
                  <w:r>
                    <w:rPr>
                      <w:rFonts w:hint="eastAsia"/>
                      <w:color w:val="0000FF"/>
                      <w:lang w:val="en-US" w:eastAsia="zh-CN"/>
                    </w:rPr>
                    <w:t>11.17</w:t>
                  </w:r>
                </w:p>
              </w:tc>
              <w:tc>
                <w:tcPr>
                  <w:tcW w:w="530" w:type="pct"/>
                  <w:vMerge w:val="restart"/>
                  <w:noWrap w:val="0"/>
                  <w:vAlign w:val="center"/>
                </w:tcPr>
                <w:p>
                  <w:pPr>
                    <w:pStyle w:val="75"/>
                    <w:bidi w:val="0"/>
                    <w:rPr>
                      <w:rFonts w:hint="eastAsia"/>
                      <w:color w:val="0000FF"/>
                    </w:rPr>
                  </w:pPr>
                  <w:r>
                    <w:rPr>
                      <w:rFonts w:hint="eastAsia"/>
                      <w:color w:val="0000FF"/>
                      <w:lang w:val="en-US" w:eastAsia="zh-CN"/>
                    </w:rPr>
                    <w:t>收集后</w:t>
                  </w:r>
                  <w:r>
                    <w:rPr>
                      <w:rFonts w:hint="eastAsia"/>
                      <w:color w:val="0000FF"/>
                    </w:rPr>
                    <w:t>回用于生产</w:t>
                  </w:r>
                </w:p>
              </w:tc>
              <w:tc>
                <w:tcPr>
                  <w:tcW w:w="832" w:type="pct"/>
                  <w:vMerge w:val="restart"/>
                  <w:noWrap w:val="0"/>
                  <w:vAlign w:val="center"/>
                </w:tcPr>
                <w:p>
                  <w:pPr>
                    <w:pStyle w:val="75"/>
                    <w:bidi w:val="0"/>
                    <w:rPr>
                      <w:rFonts w:hint="eastAsia"/>
                      <w:color w:val="0000FF"/>
                    </w:rPr>
                  </w:pPr>
                  <w:r>
                    <w:rPr>
                      <w:rFonts w:hint="eastAsia"/>
                      <w:color w:val="0000FF"/>
                      <w:lang w:val="en-US" w:eastAsia="zh-CN"/>
                    </w:rPr>
                    <w:t>收集后</w:t>
                  </w:r>
                  <w:r>
                    <w:rPr>
                      <w:rFonts w:hint="eastAsia"/>
                      <w:color w:val="0000FF"/>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56" w:type="pct"/>
                  <w:noWrap w:val="0"/>
                  <w:vAlign w:val="center"/>
                </w:tcPr>
                <w:p>
                  <w:pPr>
                    <w:pStyle w:val="75"/>
                    <w:bidi w:val="0"/>
                    <w:rPr>
                      <w:rFonts w:hint="eastAsia"/>
                      <w:color w:val="0000FF"/>
                    </w:rPr>
                  </w:pPr>
                  <w:r>
                    <w:rPr>
                      <w:rFonts w:hint="eastAsia"/>
                      <w:color w:val="0000FF"/>
                    </w:rPr>
                    <w:t>4</w:t>
                  </w:r>
                </w:p>
              </w:tc>
              <w:tc>
                <w:tcPr>
                  <w:tcW w:w="500" w:type="pct"/>
                  <w:noWrap w:val="0"/>
                  <w:vAlign w:val="center"/>
                </w:tcPr>
                <w:p>
                  <w:pPr>
                    <w:pStyle w:val="75"/>
                    <w:bidi w:val="0"/>
                    <w:rPr>
                      <w:rFonts w:hint="eastAsia"/>
                      <w:color w:val="0000FF"/>
                    </w:rPr>
                  </w:pPr>
                  <w:r>
                    <w:rPr>
                      <w:rFonts w:hint="eastAsia"/>
                      <w:color w:val="0000FF"/>
                    </w:rPr>
                    <w:t>不合格品</w:t>
                  </w:r>
                </w:p>
              </w:tc>
              <w:tc>
                <w:tcPr>
                  <w:tcW w:w="381" w:type="pct"/>
                  <w:noWrap w:val="0"/>
                  <w:vAlign w:val="center"/>
                </w:tcPr>
                <w:p>
                  <w:pPr>
                    <w:pStyle w:val="75"/>
                    <w:bidi w:val="0"/>
                    <w:rPr>
                      <w:rFonts w:hint="eastAsia"/>
                      <w:color w:val="0000FF"/>
                      <w:lang w:val="en-US" w:eastAsia="zh-CN"/>
                    </w:rPr>
                  </w:pPr>
                  <w:r>
                    <w:rPr>
                      <w:rFonts w:hint="eastAsia"/>
                      <w:color w:val="0000FF"/>
                      <w:lang w:val="en-US" w:eastAsia="zh-CN"/>
                    </w:rPr>
                    <w:t>搅拌工序</w:t>
                  </w:r>
                </w:p>
              </w:tc>
              <w:tc>
                <w:tcPr>
                  <w:tcW w:w="382" w:type="pct"/>
                  <w:vMerge w:val="continue"/>
                  <w:noWrap w:val="0"/>
                  <w:vAlign w:val="center"/>
                </w:tcPr>
                <w:p>
                  <w:pPr>
                    <w:pStyle w:val="75"/>
                    <w:bidi w:val="0"/>
                    <w:rPr>
                      <w:rFonts w:hint="eastAsia"/>
                      <w:color w:val="0000FF"/>
                    </w:rPr>
                  </w:pPr>
                </w:p>
              </w:tc>
              <w:tc>
                <w:tcPr>
                  <w:tcW w:w="393" w:type="pct"/>
                  <w:noWrap w:val="0"/>
                  <w:vAlign w:val="center"/>
                </w:tcPr>
                <w:p>
                  <w:pPr>
                    <w:pStyle w:val="75"/>
                    <w:bidi w:val="0"/>
                    <w:rPr>
                      <w:rFonts w:hint="eastAsia"/>
                      <w:color w:val="0000FF"/>
                    </w:rPr>
                  </w:pPr>
                  <w:r>
                    <w:rPr>
                      <w:rFonts w:hint="eastAsia"/>
                      <w:color w:val="0000FF"/>
                      <w:lang w:val="en-US" w:eastAsia="zh-CN"/>
                    </w:rPr>
                    <w:t>半</w:t>
                  </w:r>
                  <w:r>
                    <w:rPr>
                      <w:rFonts w:hint="eastAsia"/>
                      <w:color w:val="0000FF"/>
                    </w:rPr>
                    <w:t>固态</w:t>
                  </w:r>
                </w:p>
              </w:tc>
              <w:tc>
                <w:tcPr>
                  <w:tcW w:w="718" w:type="pct"/>
                  <w:noWrap w:val="0"/>
                  <w:vAlign w:val="center"/>
                </w:tcPr>
                <w:p>
                  <w:pPr>
                    <w:pStyle w:val="75"/>
                    <w:bidi w:val="0"/>
                    <w:rPr>
                      <w:rFonts w:hint="default" w:eastAsia="宋体"/>
                      <w:color w:val="0000FF"/>
                      <w:lang w:val="en-US" w:eastAsia="zh-CN"/>
                    </w:rPr>
                  </w:pPr>
                  <w:r>
                    <w:rPr>
                      <w:rFonts w:hint="eastAsia"/>
                      <w:color w:val="0000FF"/>
                      <w:lang w:val="en-US" w:eastAsia="zh-CN"/>
                    </w:rPr>
                    <w:t>303-002-46</w:t>
                  </w:r>
                </w:p>
              </w:tc>
              <w:tc>
                <w:tcPr>
                  <w:tcW w:w="394" w:type="pct"/>
                  <w:noWrap w:val="0"/>
                  <w:vAlign w:val="center"/>
                </w:tcPr>
                <w:p>
                  <w:pPr>
                    <w:pStyle w:val="75"/>
                    <w:bidi w:val="0"/>
                    <w:rPr>
                      <w:rFonts w:hint="eastAsia" w:eastAsia="宋体"/>
                      <w:color w:val="0000FF"/>
                      <w:lang w:val="en-US" w:eastAsia="zh-CN"/>
                    </w:rPr>
                  </w:pPr>
                  <w:r>
                    <w:rPr>
                      <w:rFonts w:hint="eastAsia"/>
                      <w:color w:val="0000FF"/>
                      <w:lang w:val="en-US" w:eastAsia="zh-CN"/>
                    </w:rPr>
                    <w:t>/</w:t>
                  </w:r>
                </w:p>
              </w:tc>
              <w:tc>
                <w:tcPr>
                  <w:tcW w:w="508" w:type="pct"/>
                  <w:noWrap w:val="0"/>
                  <w:vAlign w:val="center"/>
                </w:tcPr>
                <w:p>
                  <w:pPr>
                    <w:pStyle w:val="75"/>
                    <w:bidi w:val="0"/>
                    <w:rPr>
                      <w:rFonts w:hint="default"/>
                      <w:color w:val="0000FF"/>
                      <w:lang w:val="en-US" w:eastAsia="zh-CN"/>
                    </w:rPr>
                  </w:pPr>
                  <w:r>
                    <w:rPr>
                      <w:rFonts w:hint="eastAsia"/>
                      <w:color w:val="0000FF"/>
                      <w:lang w:val="en-US" w:eastAsia="zh-CN"/>
                    </w:rPr>
                    <w:t>384</w:t>
                  </w:r>
                </w:p>
              </w:tc>
              <w:tc>
                <w:tcPr>
                  <w:tcW w:w="530" w:type="pct"/>
                  <w:vMerge w:val="continue"/>
                  <w:noWrap w:val="0"/>
                  <w:vAlign w:val="center"/>
                </w:tcPr>
                <w:p>
                  <w:pPr>
                    <w:pStyle w:val="75"/>
                    <w:bidi w:val="0"/>
                    <w:rPr>
                      <w:rFonts w:hint="eastAsia"/>
                    </w:rPr>
                  </w:pPr>
                </w:p>
              </w:tc>
              <w:tc>
                <w:tcPr>
                  <w:tcW w:w="832" w:type="pct"/>
                  <w:vMerge w:val="continue"/>
                  <w:noWrap w:val="0"/>
                  <w:vAlign w:val="center"/>
                </w:tcPr>
                <w:p>
                  <w:pPr>
                    <w:pStyle w:val="75"/>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56" w:type="pct"/>
                  <w:noWrap w:val="0"/>
                  <w:vAlign w:val="center"/>
                </w:tcPr>
                <w:p>
                  <w:pPr>
                    <w:pStyle w:val="75"/>
                    <w:bidi w:val="0"/>
                    <w:rPr>
                      <w:rFonts w:hint="eastAsia" w:eastAsia="宋体"/>
                      <w:color w:val="0000FF"/>
                      <w:lang w:val="en-US" w:eastAsia="zh-CN"/>
                    </w:rPr>
                  </w:pPr>
                  <w:r>
                    <w:rPr>
                      <w:rFonts w:hint="eastAsia"/>
                      <w:color w:val="0000FF"/>
                      <w:lang w:val="en-US" w:eastAsia="zh-CN"/>
                    </w:rPr>
                    <w:t>5</w:t>
                  </w:r>
                </w:p>
              </w:tc>
              <w:tc>
                <w:tcPr>
                  <w:tcW w:w="500" w:type="pct"/>
                  <w:noWrap w:val="0"/>
                  <w:vAlign w:val="center"/>
                </w:tcPr>
                <w:p>
                  <w:pPr>
                    <w:pStyle w:val="75"/>
                    <w:bidi w:val="0"/>
                    <w:rPr>
                      <w:rFonts w:hint="eastAsia"/>
                      <w:color w:val="0000FF"/>
                    </w:rPr>
                  </w:pPr>
                  <w:r>
                    <w:rPr>
                      <w:rFonts w:hint="eastAsia"/>
                      <w:color w:val="0000FF"/>
                    </w:rPr>
                    <w:t>沉淀池沉渣</w:t>
                  </w:r>
                </w:p>
              </w:tc>
              <w:tc>
                <w:tcPr>
                  <w:tcW w:w="381" w:type="pct"/>
                  <w:noWrap w:val="0"/>
                  <w:vAlign w:val="center"/>
                </w:tcPr>
                <w:p>
                  <w:pPr>
                    <w:pStyle w:val="75"/>
                    <w:bidi w:val="0"/>
                    <w:rPr>
                      <w:rFonts w:hint="default"/>
                      <w:color w:val="0000FF"/>
                      <w:lang w:val="en-US" w:eastAsia="zh-CN"/>
                    </w:rPr>
                  </w:pPr>
                  <w:r>
                    <w:rPr>
                      <w:rFonts w:hint="eastAsia"/>
                      <w:color w:val="0000FF"/>
                      <w:lang w:val="en-US" w:eastAsia="zh-CN"/>
                    </w:rPr>
                    <w:t>沉淀池</w:t>
                  </w:r>
                </w:p>
              </w:tc>
              <w:tc>
                <w:tcPr>
                  <w:tcW w:w="382" w:type="pct"/>
                  <w:vMerge w:val="continue"/>
                  <w:noWrap w:val="0"/>
                  <w:vAlign w:val="center"/>
                </w:tcPr>
                <w:p>
                  <w:pPr>
                    <w:pStyle w:val="75"/>
                    <w:bidi w:val="0"/>
                    <w:rPr>
                      <w:rFonts w:hint="eastAsia"/>
                      <w:color w:val="0000FF"/>
                    </w:rPr>
                  </w:pPr>
                </w:p>
              </w:tc>
              <w:tc>
                <w:tcPr>
                  <w:tcW w:w="393" w:type="pct"/>
                  <w:noWrap w:val="0"/>
                  <w:vAlign w:val="center"/>
                </w:tcPr>
                <w:p>
                  <w:pPr>
                    <w:pStyle w:val="75"/>
                    <w:bidi w:val="0"/>
                    <w:rPr>
                      <w:rFonts w:hint="eastAsia"/>
                      <w:color w:val="0000FF"/>
                      <w:lang w:val="en-US" w:eastAsia="zh-CN"/>
                    </w:rPr>
                  </w:pPr>
                  <w:r>
                    <w:rPr>
                      <w:rFonts w:hint="eastAsia"/>
                      <w:color w:val="0000FF"/>
                    </w:rPr>
                    <w:t>固态</w:t>
                  </w:r>
                </w:p>
              </w:tc>
              <w:tc>
                <w:tcPr>
                  <w:tcW w:w="718" w:type="pct"/>
                  <w:noWrap w:val="0"/>
                  <w:vAlign w:val="center"/>
                </w:tcPr>
                <w:p>
                  <w:pPr>
                    <w:pStyle w:val="75"/>
                    <w:bidi w:val="0"/>
                    <w:rPr>
                      <w:rFonts w:hint="eastAsia"/>
                      <w:color w:val="0000FF"/>
                      <w:lang w:val="en-US" w:eastAsia="zh-CN"/>
                    </w:rPr>
                  </w:pPr>
                  <w:r>
                    <w:rPr>
                      <w:rFonts w:hint="eastAsia"/>
                      <w:color w:val="0000FF"/>
                      <w:lang w:val="en-US" w:eastAsia="zh-CN"/>
                    </w:rPr>
                    <w:t>303-001-46</w:t>
                  </w:r>
                </w:p>
              </w:tc>
              <w:tc>
                <w:tcPr>
                  <w:tcW w:w="394" w:type="pct"/>
                  <w:noWrap w:val="0"/>
                  <w:vAlign w:val="center"/>
                </w:tcPr>
                <w:p>
                  <w:pPr>
                    <w:pStyle w:val="75"/>
                    <w:bidi w:val="0"/>
                    <w:rPr>
                      <w:rFonts w:hint="default"/>
                      <w:color w:val="0000FF"/>
                      <w:lang w:val="en-US" w:eastAsia="zh-CN"/>
                    </w:rPr>
                  </w:pPr>
                  <w:r>
                    <w:rPr>
                      <w:rFonts w:hint="eastAsia"/>
                      <w:color w:val="0000FF"/>
                      <w:lang w:val="en-US" w:eastAsia="zh-CN"/>
                    </w:rPr>
                    <w:t>/</w:t>
                  </w:r>
                </w:p>
              </w:tc>
              <w:tc>
                <w:tcPr>
                  <w:tcW w:w="508" w:type="pct"/>
                  <w:noWrap w:val="0"/>
                  <w:vAlign w:val="center"/>
                </w:tcPr>
                <w:p>
                  <w:pPr>
                    <w:pStyle w:val="75"/>
                    <w:bidi w:val="0"/>
                    <w:rPr>
                      <w:rFonts w:hint="default"/>
                      <w:color w:val="0000FF"/>
                      <w:lang w:val="en-US" w:eastAsia="zh-CN"/>
                    </w:rPr>
                  </w:pPr>
                  <w:r>
                    <w:rPr>
                      <w:rFonts w:hint="eastAsia"/>
                      <w:color w:val="0000FF"/>
                      <w:lang w:val="en-US" w:eastAsia="zh-CN"/>
                    </w:rPr>
                    <w:t>2.1</w:t>
                  </w:r>
                </w:p>
              </w:tc>
              <w:tc>
                <w:tcPr>
                  <w:tcW w:w="530" w:type="pct"/>
                  <w:noWrap w:val="0"/>
                  <w:vAlign w:val="center"/>
                </w:tcPr>
                <w:p>
                  <w:pPr>
                    <w:pStyle w:val="75"/>
                    <w:bidi w:val="0"/>
                    <w:rPr>
                      <w:rFonts w:hint="eastAsia" w:ascii="Times New Roman" w:hAnsi="Times New Roman" w:eastAsia="宋体" w:cs="Times New Roman"/>
                      <w:color w:val="0000FF"/>
                      <w:kern w:val="2"/>
                      <w:sz w:val="21"/>
                      <w:szCs w:val="24"/>
                      <w:lang w:val="en-US" w:eastAsia="zh-CN" w:bidi="ar-SA"/>
                    </w:rPr>
                  </w:pPr>
                  <w:r>
                    <w:rPr>
                      <w:rFonts w:hint="eastAsia"/>
                      <w:color w:val="0000FF"/>
                      <w:lang w:val="en-US" w:eastAsia="zh-CN"/>
                    </w:rPr>
                    <w:t>集中收集堆放</w:t>
                  </w:r>
                </w:p>
              </w:tc>
              <w:tc>
                <w:tcPr>
                  <w:tcW w:w="832" w:type="pct"/>
                  <w:noWrap w:val="0"/>
                  <w:vAlign w:val="center"/>
                </w:tcPr>
                <w:p>
                  <w:pPr>
                    <w:pStyle w:val="75"/>
                    <w:bidi w:val="0"/>
                    <w:rPr>
                      <w:rFonts w:hint="eastAsia"/>
                    </w:rPr>
                  </w:pPr>
                  <w:r>
                    <w:rPr>
                      <w:rFonts w:hint="eastAsia"/>
                    </w:rPr>
                    <w:t>收集后暂存于</w:t>
                  </w:r>
                  <w:r>
                    <w:rPr>
                      <w:rFonts w:hint="eastAsia"/>
                      <w:lang w:eastAsia="zh-CN"/>
                    </w:rPr>
                    <w:t>一般固废暂存间</w:t>
                  </w:r>
                  <w:r>
                    <w:rPr>
                      <w:rFonts w:hint="eastAsia"/>
                    </w:rPr>
                    <w:t>（20m2），定期拉运至一般固体废物填埋场填埋处理。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56" w:type="pct"/>
                  <w:noWrap w:val="0"/>
                  <w:vAlign w:val="center"/>
                </w:tcPr>
                <w:p>
                  <w:pPr>
                    <w:pStyle w:val="75"/>
                    <w:bidi w:val="0"/>
                    <w:rPr>
                      <w:rFonts w:hint="eastAsia" w:eastAsia="宋体"/>
                      <w:lang w:eastAsia="zh-CN"/>
                    </w:rPr>
                  </w:pPr>
                  <w:r>
                    <w:rPr>
                      <w:rFonts w:hint="eastAsia"/>
                      <w:lang w:val="en-US" w:eastAsia="zh-CN"/>
                    </w:rPr>
                    <w:t>6</w:t>
                  </w:r>
                </w:p>
              </w:tc>
              <w:tc>
                <w:tcPr>
                  <w:tcW w:w="500" w:type="pct"/>
                  <w:noWrap w:val="0"/>
                  <w:vAlign w:val="center"/>
                </w:tcPr>
                <w:p>
                  <w:pPr>
                    <w:pStyle w:val="75"/>
                    <w:bidi w:val="0"/>
                    <w:rPr>
                      <w:rFonts w:hint="eastAsia"/>
                      <w:color w:val="0000FF"/>
                    </w:rPr>
                  </w:pPr>
                  <w:r>
                    <w:rPr>
                      <w:rFonts w:hint="eastAsia"/>
                      <w:color w:val="0000FF"/>
                    </w:rPr>
                    <w:t>废</w:t>
                  </w:r>
                  <w:r>
                    <w:rPr>
                      <w:rFonts w:hint="eastAsia"/>
                      <w:color w:val="0000FF"/>
                      <w:lang w:val="en-US" w:eastAsia="zh-CN"/>
                    </w:rPr>
                    <w:t>润滑</w:t>
                  </w:r>
                  <w:r>
                    <w:rPr>
                      <w:rFonts w:hint="eastAsia"/>
                      <w:color w:val="0000FF"/>
                    </w:rPr>
                    <w:t>油</w:t>
                  </w:r>
                </w:p>
              </w:tc>
              <w:tc>
                <w:tcPr>
                  <w:tcW w:w="381" w:type="pct"/>
                  <w:noWrap w:val="0"/>
                  <w:vAlign w:val="center"/>
                </w:tcPr>
                <w:p>
                  <w:pPr>
                    <w:pStyle w:val="75"/>
                    <w:bidi w:val="0"/>
                    <w:rPr>
                      <w:rFonts w:hint="eastAsia"/>
                      <w:color w:val="0000FF"/>
                    </w:rPr>
                  </w:pPr>
                  <w:r>
                    <w:rPr>
                      <w:rFonts w:hint="eastAsia"/>
                      <w:color w:val="0000FF"/>
                    </w:rPr>
                    <w:t>设备维护</w:t>
                  </w:r>
                </w:p>
              </w:tc>
              <w:tc>
                <w:tcPr>
                  <w:tcW w:w="382" w:type="pct"/>
                  <w:noWrap w:val="0"/>
                  <w:vAlign w:val="center"/>
                </w:tcPr>
                <w:p>
                  <w:pPr>
                    <w:pStyle w:val="75"/>
                    <w:bidi w:val="0"/>
                    <w:rPr>
                      <w:rFonts w:hint="eastAsia"/>
                      <w:color w:val="0000FF"/>
                    </w:rPr>
                  </w:pPr>
                  <w:r>
                    <w:rPr>
                      <w:rFonts w:hint="eastAsia"/>
                      <w:color w:val="0000FF"/>
                    </w:rPr>
                    <w:t>危险废物</w:t>
                  </w:r>
                </w:p>
              </w:tc>
              <w:tc>
                <w:tcPr>
                  <w:tcW w:w="393" w:type="pct"/>
                  <w:noWrap w:val="0"/>
                  <w:vAlign w:val="center"/>
                </w:tcPr>
                <w:p>
                  <w:pPr>
                    <w:pStyle w:val="75"/>
                    <w:bidi w:val="0"/>
                    <w:rPr>
                      <w:rFonts w:hint="eastAsia"/>
                      <w:color w:val="0000FF"/>
                    </w:rPr>
                  </w:pPr>
                  <w:r>
                    <w:rPr>
                      <w:rFonts w:hint="eastAsia"/>
                      <w:color w:val="0000FF"/>
                    </w:rPr>
                    <w:t>液态</w:t>
                  </w:r>
                </w:p>
              </w:tc>
              <w:tc>
                <w:tcPr>
                  <w:tcW w:w="718" w:type="pct"/>
                  <w:noWrap w:val="0"/>
                  <w:vAlign w:val="center"/>
                </w:tcPr>
                <w:p>
                  <w:pPr>
                    <w:pStyle w:val="75"/>
                    <w:bidi w:val="0"/>
                    <w:rPr>
                      <w:rFonts w:hint="eastAsia"/>
                      <w:color w:val="0000FF"/>
                    </w:rPr>
                  </w:pPr>
                  <w:r>
                    <w:rPr>
                      <w:rFonts w:hint="eastAsia"/>
                      <w:color w:val="0000FF"/>
                    </w:rPr>
                    <w:t>900-</w:t>
                  </w:r>
                  <w:r>
                    <w:rPr>
                      <w:rFonts w:hint="eastAsia"/>
                      <w:color w:val="0000FF"/>
                      <w:lang w:val="en-US" w:eastAsia="zh-CN"/>
                    </w:rPr>
                    <w:t>217</w:t>
                  </w:r>
                  <w:r>
                    <w:rPr>
                      <w:rFonts w:hint="eastAsia"/>
                      <w:color w:val="0000FF"/>
                    </w:rPr>
                    <w:t>-08</w:t>
                  </w:r>
                </w:p>
              </w:tc>
              <w:tc>
                <w:tcPr>
                  <w:tcW w:w="394" w:type="pct"/>
                  <w:noWrap w:val="0"/>
                  <w:vAlign w:val="center"/>
                </w:tcPr>
                <w:p>
                  <w:pPr>
                    <w:pStyle w:val="75"/>
                    <w:bidi w:val="0"/>
                    <w:rPr>
                      <w:rFonts w:hint="eastAsia"/>
                      <w:color w:val="0000FF"/>
                    </w:rPr>
                  </w:pPr>
                  <w:r>
                    <w:rPr>
                      <w:rFonts w:hint="eastAsia"/>
                      <w:color w:val="0000FF"/>
                    </w:rPr>
                    <w:t>T</w:t>
                  </w:r>
                </w:p>
              </w:tc>
              <w:tc>
                <w:tcPr>
                  <w:tcW w:w="508" w:type="pct"/>
                  <w:noWrap w:val="0"/>
                  <w:vAlign w:val="center"/>
                </w:tcPr>
                <w:p>
                  <w:pPr>
                    <w:pStyle w:val="75"/>
                    <w:bidi w:val="0"/>
                    <w:rPr>
                      <w:rFonts w:hint="eastAsia"/>
                      <w:color w:val="0000FF"/>
                    </w:rPr>
                  </w:pPr>
                  <w:r>
                    <w:rPr>
                      <w:rFonts w:hint="eastAsia"/>
                      <w:color w:val="0000FF"/>
                    </w:rPr>
                    <w:t>0.15</w:t>
                  </w:r>
                </w:p>
              </w:tc>
              <w:tc>
                <w:tcPr>
                  <w:tcW w:w="530" w:type="pct"/>
                  <w:noWrap w:val="0"/>
                  <w:vAlign w:val="center"/>
                </w:tcPr>
                <w:p>
                  <w:pPr>
                    <w:pStyle w:val="75"/>
                    <w:bidi w:val="0"/>
                    <w:rPr>
                      <w:rFonts w:hint="eastAsia"/>
                      <w:color w:val="0000FF"/>
                    </w:rPr>
                  </w:pPr>
                  <w:r>
                    <w:rPr>
                      <w:rFonts w:hint="eastAsia"/>
                      <w:color w:val="0000FF"/>
                    </w:rPr>
                    <w:t>暂存危废暂存间</w:t>
                  </w:r>
                </w:p>
              </w:tc>
              <w:tc>
                <w:tcPr>
                  <w:tcW w:w="832" w:type="pct"/>
                  <w:noWrap w:val="0"/>
                  <w:vAlign w:val="center"/>
                </w:tcPr>
                <w:p>
                  <w:pPr>
                    <w:pStyle w:val="75"/>
                    <w:bidi w:val="0"/>
                    <w:rPr>
                      <w:rFonts w:hint="eastAsia"/>
                      <w:color w:val="0000FF"/>
                    </w:rPr>
                  </w:pPr>
                  <w:r>
                    <w:rPr>
                      <w:rFonts w:hint="eastAsia"/>
                      <w:color w:val="0000FF"/>
                    </w:rPr>
                    <w:t>定期交由有资质的危险废物处理单位处置</w:t>
                  </w:r>
                </w:p>
              </w:tc>
            </w:tr>
          </w:tbl>
          <w:p>
            <w:pPr>
              <w:pStyle w:val="73"/>
            </w:pPr>
            <w:r>
              <w:rPr>
                <w:rFonts w:hint="eastAsia"/>
              </w:rPr>
              <w:t>4.</w:t>
            </w:r>
            <w:r>
              <w:rPr>
                <w:rFonts w:hint="eastAsia"/>
                <w:lang w:val="en-US" w:eastAsia="zh-CN"/>
              </w:rPr>
              <w:t>7</w:t>
            </w:r>
            <w:r>
              <w:t>安全贮存技术要求</w:t>
            </w:r>
          </w:p>
          <w:p>
            <w:pPr>
              <w:pStyle w:val="41"/>
              <w:bidi w:val="0"/>
              <w:rPr>
                <w:rFonts w:hint="eastAsia"/>
              </w:rPr>
            </w:pPr>
            <w:r>
              <w:rPr>
                <w:rFonts w:hint="default" w:ascii="Times New Roman" w:hAnsi="Times New Roman" w:cs="Times New Roman"/>
                <w:color w:val="auto"/>
                <w:kern w:val="36"/>
                <w:szCs w:val="20"/>
              </w:rPr>
              <w:t>危险废物的收集、贮存、转移、运输等需严格按照《危险废物贮存污染控制标准》（GB18597-2001）及其修改单、《危险废物污染防治技术政策》（环发[2001]199号）、《</w:t>
            </w:r>
            <w:bookmarkStart w:id="50" w:name="_GoBack"/>
            <w:r>
              <w:rPr>
                <w:rFonts w:hint="default" w:ascii="Times New Roman" w:hAnsi="Times New Roman" w:cs="Times New Roman"/>
                <w:color w:val="auto"/>
                <w:kern w:val="36"/>
                <w:szCs w:val="20"/>
              </w:rPr>
              <w:t>危险废物收集贮存运输技术规范</w:t>
            </w:r>
            <w:bookmarkEnd w:id="50"/>
            <w:r>
              <w:rPr>
                <w:rFonts w:hint="default" w:ascii="Times New Roman" w:hAnsi="Times New Roman" w:cs="Times New Roman"/>
                <w:color w:val="auto"/>
                <w:kern w:val="36"/>
                <w:szCs w:val="20"/>
              </w:rPr>
              <w:t>》（HJ2025-2012）及《危险废物转移管理办法》、《建设项目危险废物环境影响评价指南》（公告2017年第43号）等要求进行。</w:t>
            </w:r>
          </w:p>
          <w:p>
            <w:pPr>
              <w:pStyle w:val="73"/>
            </w:pPr>
            <w:r>
              <w:rPr>
                <w:rFonts w:hint="eastAsia"/>
              </w:rPr>
              <w:t>4</w:t>
            </w:r>
            <w:r>
              <w:t>.</w:t>
            </w:r>
            <w:r>
              <w:rPr>
                <w:rFonts w:hint="eastAsia"/>
                <w:lang w:val="en-US" w:eastAsia="zh-CN"/>
              </w:rPr>
              <w:t>7</w:t>
            </w:r>
            <w:r>
              <w:t>.1危险废物产生、收集</w:t>
            </w:r>
          </w:p>
          <w:p>
            <w:pPr>
              <w:pStyle w:val="41"/>
              <w:ind w:firstLine="480"/>
              <w:rPr>
                <w:rFonts w:hint="eastAsia"/>
              </w:rPr>
            </w:pPr>
            <w:r>
              <w:rPr>
                <w:rFonts w:hint="eastAsia"/>
              </w:rPr>
              <w:t>1）危险废物收集包括两个方面，一是在危险废物产生节点将危险废物集中到适当的包装容器中或运输车辆上的活动；二是将已包装或装到运输车辆上的危险废物集中到危险废物产生单位内部临时贮存设施的内部转运。</w:t>
            </w:r>
          </w:p>
          <w:p>
            <w:pPr>
              <w:pStyle w:val="41"/>
              <w:ind w:firstLine="480"/>
              <w:rPr>
                <w:rFonts w:hint="eastAsia"/>
              </w:rPr>
            </w:pPr>
            <w:r>
              <w:rPr>
                <w:rFonts w:hint="eastAsia"/>
              </w:rPr>
              <w:t>2）根据危险废物产生的工艺特征、排放周期、危险废物特性、废物管理计划等因素制定收集计划。</w:t>
            </w:r>
          </w:p>
          <w:p>
            <w:pPr>
              <w:pStyle w:val="41"/>
              <w:ind w:firstLine="480"/>
              <w:rPr>
                <w:rFonts w:hint="eastAsia"/>
              </w:rPr>
            </w:pPr>
            <w:r>
              <w:rPr>
                <w:rFonts w:hint="eastAsia"/>
              </w:rPr>
              <w:t>3）危险废物的收集制定详细的操作规程。</w:t>
            </w:r>
          </w:p>
          <w:p>
            <w:pPr>
              <w:pStyle w:val="41"/>
              <w:ind w:firstLine="480"/>
              <w:rPr>
                <w:rFonts w:hint="eastAsia"/>
              </w:rPr>
            </w:pPr>
            <w:r>
              <w:rPr>
                <w:rFonts w:hint="eastAsia"/>
              </w:rPr>
              <w:t>4）作业人员根据工作需要配备必要的个人防护装备，如手套、防护服或口罩等。</w:t>
            </w:r>
          </w:p>
          <w:p>
            <w:pPr>
              <w:pStyle w:val="41"/>
              <w:ind w:firstLine="480"/>
              <w:rPr>
                <w:rFonts w:hint="eastAsia"/>
              </w:rPr>
            </w:pPr>
            <w:r>
              <w:rPr>
                <w:rFonts w:hint="eastAsia"/>
              </w:rPr>
              <w:t>5）采取相应的安全防护和污染防治措施，包括防火、防中毒、防感染、防泄漏、防飞扬、防雨或其它防止污染环境的措施。</w:t>
            </w:r>
          </w:p>
          <w:p>
            <w:pPr>
              <w:pStyle w:val="41"/>
              <w:ind w:firstLine="480"/>
              <w:rPr>
                <w:rFonts w:hint="eastAsia"/>
              </w:rPr>
            </w:pPr>
            <w:r>
              <w:rPr>
                <w:rFonts w:hint="eastAsia"/>
              </w:rPr>
              <w:t>6）根据危险废物的种类、数量、危险特性、物理形态、运输要求等因素确定包装形式，具体包装应符合如下要求：</w:t>
            </w:r>
          </w:p>
          <w:p>
            <w:pPr>
              <w:pStyle w:val="41"/>
              <w:ind w:firstLine="480"/>
              <w:rPr>
                <w:rFonts w:hint="eastAsia"/>
              </w:rPr>
            </w:pPr>
            <w:r>
              <w:rPr>
                <w:rFonts w:hint="eastAsia"/>
              </w:rPr>
              <w:t>（1）包装材质要与危险废物相容，可根据废物特性选择塑料等材质。</w:t>
            </w:r>
          </w:p>
          <w:p>
            <w:pPr>
              <w:pStyle w:val="41"/>
              <w:ind w:firstLine="480"/>
              <w:rPr>
                <w:rFonts w:hint="eastAsia"/>
              </w:rPr>
            </w:pPr>
            <w:r>
              <w:rPr>
                <w:rFonts w:hint="eastAsia"/>
              </w:rPr>
              <w:t>（2）性质类似的废物可收集到同一容器中，性质不相容的危险废物不应混合包装。</w:t>
            </w:r>
          </w:p>
          <w:p>
            <w:pPr>
              <w:pStyle w:val="41"/>
              <w:ind w:firstLine="480"/>
              <w:rPr>
                <w:rFonts w:hint="eastAsia"/>
              </w:rPr>
            </w:pPr>
            <w:r>
              <w:rPr>
                <w:rFonts w:hint="eastAsia"/>
              </w:rPr>
              <w:t>（3）危险废物包装能有效隔断危险废物迁移扩散途径，并达到防渗、防漏要求。</w:t>
            </w:r>
          </w:p>
          <w:p>
            <w:pPr>
              <w:pStyle w:val="41"/>
              <w:ind w:firstLine="480"/>
              <w:rPr>
                <w:rFonts w:hint="eastAsia"/>
              </w:rPr>
            </w:pPr>
            <w:r>
              <w:rPr>
                <w:rFonts w:hint="eastAsia"/>
              </w:rPr>
              <w:t>（4）包装好的危险废物设置相应的标签，标签信息应填写完整翔实。</w:t>
            </w:r>
          </w:p>
          <w:p>
            <w:pPr>
              <w:pStyle w:val="41"/>
              <w:ind w:firstLine="480"/>
              <w:rPr>
                <w:rFonts w:hint="eastAsia"/>
              </w:rPr>
            </w:pPr>
            <w:r>
              <w:rPr>
                <w:rFonts w:hint="eastAsia"/>
              </w:rPr>
              <w:t>（5）盛装过危险废物的包装袋或包装容器破损后按危险废物进行管理和处置。</w:t>
            </w:r>
          </w:p>
          <w:p>
            <w:pPr>
              <w:pStyle w:val="41"/>
              <w:ind w:firstLine="480"/>
              <w:rPr>
                <w:rFonts w:hint="eastAsia"/>
              </w:rPr>
            </w:pPr>
            <w:r>
              <w:rPr>
                <w:rFonts w:hint="eastAsia"/>
              </w:rPr>
              <w:t>（6）根据《危险货物运输包装通用技术条件》GB12463的有关要求进行运输包装。</w:t>
            </w:r>
          </w:p>
          <w:p>
            <w:pPr>
              <w:pStyle w:val="41"/>
              <w:ind w:firstLine="480"/>
              <w:rPr>
                <w:rFonts w:hint="eastAsia"/>
              </w:rPr>
            </w:pPr>
            <w:r>
              <w:rPr>
                <w:rFonts w:hint="eastAsia"/>
              </w:rPr>
              <w:t>7）危险废物的收集作业应满足如下要求：</w:t>
            </w:r>
          </w:p>
          <w:p>
            <w:pPr>
              <w:pStyle w:val="41"/>
              <w:ind w:firstLine="480"/>
              <w:rPr>
                <w:rFonts w:hint="eastAsia"/>
              </w:rPr>
            </w:pPr>
            <w:r>
              <w:rPr>
                <w:rFonts w:hint="eastAsia"/>
              </w:rPr>
              <w:t>（1）根据收集设备、转运车辆以及现场人员等实际情况确定相应作业区域，同时设置作业界限标志和警示牌。</w:t>
            </w:r>
          </w:p>
          <w:p>
            <w:pPr>
              <w:pStyle w:val="41"/>
              <w:ind w:firstLine="480"/>
              <w:rPr>
                <w:rFonts w:hint="eastAsia"/>
              </w:rPr>
            </w:pPr>
            <w:r>
              <w:rPr>
                <w:rFonts w:hint="eastAsia"/>
              </w:rPr>
              <w:t>（2）作业区域内设置危险废物收集通道和人员避险通道。</w:t>
            </w:r>
          </w:p>
          <w:p>
            <w:pPr>
              <w:pStyle w:val="41"/>
              <w:ind w:firstLine="480"/>
              <w:rPr>
                <w:rFonts w:hint="eastAsia"/>
              </w:rPr>
            </w:pPr>
            <w:r>
              <w:rPr>
                <w:rFonts w:hint="eastAsia"/>
              </w:rPr>
              <w:t>（3）收集时配备必要的收集工具和包装物及应急装备。</w:t>
            </w:r>
          </w:p>
          <w:p>
            <w:pPr>
              <w:pStyle w:val="41"/>
              <w:ind w:firstLine="480"/>
              <w:rPr>
                <w:rFonts w:hint="eastAsia"/>
              </w:rPr>
            </w:pPr>
            <w:r>
              <w:rPr>
                <w:rFonts w:hint="eastAsia"/>
              </w:rPr>
              <w:t>（4）填写记录表，并将记录表作为危险废物管理的重要档案妥善保存。</w:t>
            </w:r>
          </w:p>
          <w:p>
            <w:pPr>
              <w:pStyle w:val="41"/>
              <w:ind w:firstLine="480"/>
              <w:rPr>
                <w:rFonts w:hint="eastAsia"/>
              </w:rPr>
            </w:pPr>
            <w:r>
              <w:rPr>
                <w:rFonts w:hint="eastAsia"/>
              </w:rPr>
              <w:t>（5）收集结束后清理和恢复收集作业区域，确保作业区域环境整洁安全。</w:t>
            </w:r>
          </w:p>
          <w:p>
            <w:pPr>
              <w:pStyle w:val="41"/>
              <w:ind w:firstLine="480"/>
              <w:rPr>
                <w:rFonts w:hint="eastAsia"/>
              </w:rPr>
            </w:pPr>
            <w:r>
              <w:rPr>
                <w:rFonts w:hint="eastAsia"/>
              </w:rPr>
              <w:t>（6）收集过危险废物的容器、设备、设施、场所及其它物品转作它用后要消除污染，确保其使用安全。</w:t>
            </w:r>
          </w:p>
          <w:p>
            <w:pPr>
              <w:pStyle w:val="41"/>
              <w:ind w:firstLine="480"/>
              <w:rPr>
                <w:rFonts w:hint="eastAsia"/>
              </w:rPr>
            </w:pPr>
            <w:r>
              <w:rPr>
                <w:rFonts w:hint="eastAsia"/>
              </w:rPr>
              <w:t>8）危险废物内部转运作业应满足如下要求：</w:t>
            </w:r>
          </w:p>
          <w:p>
            <w:pPr>
              <w:pStyle w:val="41"/>
              <w:ind w:firstLine="480"/>
              <w:rPr>
                <w:rFonts w:hint="eastAsia"/>
              </w:rPr>
            </w:pPr>
            <w:r>
              <w:rPr>
                <w:rFonts w:hint="eastAsia"/>
              </w:rPr>
              <w:t>（1）综合考虑厂区的实际情况确定转运路线，尽量避开办公区和生活区。</w:t>
            </w:r>
          </w:p>
          <w:p>
            <w:pPr>
              <w:pStyle w:val="41"/>
              <w:ind w:firstLine="480"/>
              <w:rPr>
                <w:rFonts w:hint="eastAsia"/>
              </w:rPr>
            </w:pPr>
            <w:r>
              <w:rPr>
                <w:rFonts w:hint="eastAsia"/>
              </w:rPr>
              <w:t>（2）采用专用的工具，危险废物内部转运应填写危险废物厂内转运记录表。</w:t>
            </w:r>
          </w:p>
          <w:p>
            <w:pPr>
              <w:pStyle w:val="41"/>
              <w:ind w:firstLine="480"/>
              <w:rPr>
                <w:rFonts w:hint="eastAsia"/>
              </w:rPr>
            </w:pPr>
            <w:r>
              <w:rPr>
                <w:rFonts w:hint="eastAsia"/>
              </w:rPr>
              <w:t>（3）危险废物内部转运结束后对转运路线进行检查和清理，确保无危险废物遗失在转运路线上，并对转运工具进行清洗。</w:t>
            </w:r>
          </w:p>
          <w:p>
            <w:pPr>
              <w:pStyle w:val="41"/>
              <w:ind w:firstLine="480"/>
              <w:rPr>
                <w:rFonts w:hint="eastAsia"/>
              </w:rPr>
            </w:pPr>
            <w:r>
              <w:rPr>
                <w:rFonts w:hint="eastAsia"/>
              </w:rPr>
              <w:t>9）收集不具备运输包装条件的危险废物且危险特性不会对环境和操作人员造成重大危害，可在临时包装后进行暂时贮存，但正式运输前按标准要求进行包装。</w:t>
            </w:r>
          </w:p>
          <w:p>
            <w:pPr>
              <w:pStyle w:val="41"/>
              <w:ind w:firstLine="480"/>
              <w:rPr>
                <w:rFonts w:hint="eastAsia"/>
              </w:rPr>
            </w:pPr>
            <w:r>
              <w:rPr>
                <w:rFonts w:hint="eastAsia"/>
              </w:rPr>
              <w:t>10）建设单位应根据《危险废物产生单位管理计划制定指南》（环保部公告2016年第7号）等要求，填写《危险废物产生单位台账》。</w:t>
            </w:r>
          </w:p>
          <w:p>
            <w:pPr>
              <w:pStyle w:val="41"/>
              <w:ind w:firstLine="480"/>
            </w:pPr>
            <w:r>
              <w:rPr>
                <w:rFonts w:hint="eastAsia"/>
              </w:rPr>
              <w:t>建设单位</w:t>
            </w:r>
            <w:r>
              <w:rPr>
                <w:rFonts w:hint="eastAsia"/>
                <w:lang w:eastAsia="zh-CN"/>
              </w:rPr>
              <w:t>废润滑油</w:t>
            </w:r>
            <w:r>
              <w:rPr>
                <w:rFonts w:hint="eastAsia"/>
              </w:rPr>
              <w:t>等在收集过程中，应注意防止洒落，建议桶装并防止渗漏，包装桶应将桶盖盖上，防止物料挥发，在搬运过程中应开口朝上，不得有残留液体泄漏出现。</w:t>
            </w:r>
          </w:p>
          <w:p>
            <w:pPr>
              <w:pStyle w:val="73"/>
            </w:pPr>
            <w:r>
              <w:rPr>
                <w:rFonts w:hint="eastAsia"/>
              </w:rPr>
              <w:t>4</w:t>
            </w:r>
            <w:r>
              <w:t>.</w:t>
            </w:r>
            <w:r>
              <w:rPr>
                <w:rFonts w:hint="eastAsia"/>
                <w:lang w:val="en-US" w:eastAsia="zh-CN"/>
              </w:rPr>
              <w:t>7</w:t>
            </w:r>
            <w:r>
              <w:t>.2贮存</w:t>
            </w:r>
          </w:p>
          <w:p>
            <w:pPr>
              <w:pStyle w:val="41"/>
              <w:ind w:firstLine="480"/>
            </w:pPr>
            <w:r>
              <w:t>项目危险废物暂存间严格按《危险废物贮存污染控制标准》（GBl8597-2001）及修改单、危险废物的其他相关规定进行设计建设，对地面防腐防渗，设有围堰、导流沟等可收集泄露的液态危险废物，危险废物分类收集，使用专用桶装，项目运营期产生的危险废物对周边大气环境、水环境影响不大。</w:t>
            </w:r>
          </w:p>
          <w:p>
            <w:pPr>
              <w:pStyle w:val="41"/>
              <w:ind w:firstLine="480"/>
            </w:pPr>
            <w:r>
              <w:t>按照《建设项目危险废物环境影响评价指南》的要求，做好危险废物暂存间的“四防措施”（防风、防雨、防晒、防渗漏）。结合《危险废物贮存污染控制标准》（GB18597-2001）（2013年修正）的要求：基础必须防渗，防渗层为至少1米厚粘土层（渗透系数≤10</w:t>
            </w:r>
            <w:r>
              <w:rPr>
                <w:vertAlign w:val="superscript"/>
              </w:rPr>
              <w:t>-7</w:t>
            </w:r>
            <w:r>
              <w:t>cm/s），或2mm厚高密度聚乙烯，或至少2mm厚</w:t>
            </w:r>
            <w:r>
              <w:rPr>
                <w:rFonts w:hint="eastAsia"/>
                <w:lang w:eastAsia="zh-CN"/>
              </w:rPr>
              <w:t>的其他</w:t>
            </w:r>
            <w:r>
              <w:t>人工材料，渗透系数≤10</w:t>
            </w:r>
            <w:r>
              <w:rPr>
                <w:vertAlign w:val="superscript"/>
              </w:rPr>
              <w:t>-10</w:t>
            </w:r>
            <w:r>
              <w:t>cm/s。堆放危险废物的高度应根据地面承载能力确定；衬里放在一个基础或底座上；衬里要能够覆盖危险废物或其溶出物可能</w:t>
            </w:r>
            <w:r>
              <w:rPr>
                <w:rFonts w:hint="eastAsia"/>
                <w:lang w:eastAsia="zh-CN"/>
              </w:rPr>
              <w:t>涉及的</w:t>
            </w:r>
            <w:r>
              <w:t>范围；衬里材料与堆放危险废物相容；不相容的危险废物不能堆放在一起；总贮存量不超过300Kg（L）的危险废物要放入符合标准的容器内，加上标签，容器放入坚固的柜或箱中，柜或箱应设多个直径不少于30毫米的排气孔。不相容危险废物要分别存放或存放在不渗透间隔分开的区域内，每个部分都应有防漏裙脚或储漏盘，防漏裙脚或储漏盘的材料要与危险废物相容。</w:t>
            </w:r>
          </w:p>
          <w:p>
            <w:pPr>
              <w:pStyle w:val="73"/>
            </w:pPr>
            <w:r>
              <w:rPr>
                <w:rFonts w:hint="eastAsia"/>
              </w:rPr>
              <w:t>4</w:t>
            </w:r>
            <w:r>
              <w:t>.</w:t>
            </w:r>
            <w:r>
              <w:rPr>
                <w:rFonts w:hint="eastAsia"/>
                <w:lang w:val="en-US" w:eastAsia="zh-CN"/>
              </w:rPr>
              <w:t>7</w:t>
            </w:r>
            <w:r>
              <w:t>.</w:t>
            </w:r>
            <w:r>
              <w:rPr>
                <w:rFonts w:hint="eastAsia"/>
                <w:lang w:val="en-US" w:eastAsia="zh-CN"/>
              </w:rPr>
              <w:t>3</w:t>
            </w:r>
            <w:r>
              <w:t>委托处置</w:t>
            </w:r>
          </w:p>
          <w:p>
            <w:pPr>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1）由持有危险废物经营许可证的单位按照其许可证的经营范围组织实施，承担危险废物运输的单位获得交通运输部门颁发的危险货物运输资质。</w:t>
            </w:r>
          </w:p>
          <w:p>
            <w:pPr>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2）危险废物公路运输按照《道路危险货物运输管理规定》（交通部令[2005年]第9号）、《汽车运输危险货物规则》JT617以及《汽车运输、装卸危险货物作业规程》JT618执行。</w:t>
            </w:r>
          </w:p>
          <w:p>
            <w:pPr>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3）废弃危险化学品的运输执行《危险化学品安全管理条例》有关运输的规定。</w:t>
            </w:r>
          </w:p>
          <w:p>
            <w:pPr>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4）运输单位承运危险废物时在危险废物包装上按照《危险废物贮存污染控制标准》（GB18597-2001）及其修改单设置标志。</w:t>
            </w:r>
          </w:p>
          <w:p>
            <w:pPr>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5）运输车辆按《道路运输危险货物车辆标志》GB13392设置车辆标志。</w:t>
            </w:r>
          </w:p>
          <w:p>
            <w:pPr>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6）危险废物运输时的中转、装卸过程遵守如下技术要求：</w:t>
            </w:r>
          </w:p>
          <w:p>
            <w:pPr>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（1）卸载区的工作人员熟悉废物的危险特性，并配备适当的个人防护装备。</w:t>
            </w:r>
          </w:p>
          <w:p>
            <w:pPr>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（2）卸载区配备必要的消防设备和设施，并设置明显的指示标志。</w:t>
            </w:r>
          </w:p>
          <w:p>
            <w:pPr>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（3）危险废物装卸区设置隔离设施，液态废物卸载区应设置收集槽和缓冲罐。</w:t>
            </w:r>
          </w:p>
          <w:p>
            <w:pPr>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拟建项目危险废物的运输由有资质的运输单位按照其许可证的经营范围组织实施。</w:t>
            </w:r>
          </w:p>
          <w:p>
            <w:pPr>
              <w:spacing w:line="360" w:lineRule="auto"/>
              <w:ind w:firstLine="480" w:firstLineChars="200"/>
              <w:jc w:val="left"/>
              <w:rPr>
                <w:rFonts w:hint="eastAsia"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rPr>
              <w:t>建设单位应制定内部转移、转运制度，在转移、运输过程中严格执行《危险废物转移管理办法》。建设单位应根据《危险废物产生单位管理计划制定指南》（环保部公告2016年第7号）等要求，填写《危险废物管理计划》、《危险废物产生单位台账》，并向当地生态环境部门备案登记</w:t>
            </w:r>
            <w:r>
              <w:rPr>
                <w:rFonts w:hint="eastAsia" w:ascii="Times New Roman" w:hAnsi="Times New Roman" w:eastAsia="宋体" w:cs="Times New Roman"/>
                <w:color w:val="auto"/>
                <w:kern w:val="0"/>
                <w:sz w:val="24"/>
                <w:lang w:eastAsia="zh-CN"/>
              </w:rPr>
              <w:t>。</w:t>
            </w:r>
          </w:p>
          <w:p>
            <w:pPr>
              <w:pStyle w:val="41"/>
              <w:ind w:firstLine="480"/>
            </w:pPr>
            <w:r>
              <w:rPr>
                <w:rFonts w:hint="default" w:ascii="Times New Roman" w:hAnsi="Times New Roman" w:eastAsia="宋体" w:cs="Times New Roman"/>
                <w:color w:val="auto"/>
                <w:kern w:val="0"/>
                <w:sz w:val="24"/>
              </w:rPr>
              <w:t>建设单位可与危险废物处置单位共同研究危险废物运输的有关事宜，运输路线尽量避绕饮用水水源保护区、居民集中居住区等环境敏感区域，并制定具体可操作的环境风险应急预案，确保危险废物的运输安全可靠，减少或避免运输过程中的二次污染和可能造成的环境风险</w:t>
            </w:r>
          </w:p>
          <w:p>
            <w:pPr>
              <w:pStyle w:val="41"/>
              <w:ind w:firstLine="480"/>
            </w:pPr>
            <w:r>
              <w:t>本项目暂存间贮存的危险废物由有资质危废处置单位处置，危废处置单位使用专用车辆，至厂内收集、转移本项目危险废物，本项目建设单位不自行外运、转移，危险废物委托处理后对环境影响不大。</w:t>
            </w:r>
          </w:p>
          <w:p>
            <w:pPr>
              <w:pStyle w:val="73"/>
            </w:pPr>
            <w:r>
              <w:rPr>
                <w:rFonts w:hint="eastAsia"/>
              </w:rPr>
              <w:t>4</w:t>
            </w:r>
            <w:r>
              <w:t>.</w:t>
            </w:r>
            <w:r>
              <w:rPr>
                <w:rFonts w:hint="eastAsia"/>
                <w:lang w:val="en-US" w:eastAsia="zh-CN"/>
              </w:rPr>
              <w:t>7</w:t>
            </w:r>
            <w:r>
              <w:t>.</w:t>
            </w:r>
            <w:r>
              <w:rPr>
                <w:rFonts w:hint="eastAsia"/>
                <w:lang w:val="en-US" w:eastAsia="zh-CN"/>
              </w:rPr>
              <w:t>4</w:t>
            </w:r>
            <w:r>
              <w:t>管理措施</w:t>
            </w:r>
          </w:p>
          <w:p>
            <w:pPr>
              <w:pStyle w:val="41"/>
              <w:ind w:firstLine="480"/>
            </w:pPr>
            <w:r>
              <w:t>严格按照《危险废物标志牌式样》标准对公司内危险废物环境管理的相关设施、场所识别标志和危险废物识别标志样式（形状、颜色、图案）和内容准确标识完整。对暂存库进行分区划线，分类贮存。</w:t>
            </w:r>
          </w:p>
          <w:p>
            <w:pPr>
              <w:pStyle w:val="41"/>
              <w:ind w:firstLine="480"/>
              <w:rPr>
                <w:rFonts w:hint="eastAsia"/>
              </w:rPr>
            </w:pPr>
            <w:r>
              <w:t>设立企业固废管理台账，规范危险废物情况的记录，记录上须注明危险废物的名称、来源、数量、特性和包装容器的类别、入库日期、存放库位、废物出库日期及接收单位名称，确保厂内所有危险废物流向清楚规范。制定和落实危险废物管理计划，执行危险废物申报登记制度。及时向当地生态环境部门申报危险废物种类、产生量、流向、处置等资料，办理临时申报登记手续。严格执行危险废物交换转移审批制度。所有危险废物交换转移向生态环境部门提出申请，经生态环境部门预审后报上级生态环境部门批准。</w:t>
            </w:r>
          </w:p>
          <w:p>
            <w:pPr>
              <w:pStyle w:val="73"/>
            </w:pPr>
            <w:r>
              <w:rPr>
                <w:rFonts w:hint="eastAsia"/>
              </w:rPr>
              <w:t>5</w:t>
            </w:r>
            <w:r>
              <w:t>.</w:t>
            </w:r>
            <w:r>
              <w:rPr>
                <w:rFonts w:hint="eastAsia"/>
              </w:rPr>
              <w:t>地下水、土壤</w:t>
            </w:r>
          </w:p>
          <w:p>
            <w:pPr>
              <w:spacing w:line="360" w:lineRule="auto"/>
              <w:ind w:firstLine="480" w:firstLineChars="200"/>
              <w:rPr>
                <w:sz w:val="24"/>
              </w:rPr>
            </w:pPr>
            <w:r>
              <w:rPr>
                <w:rFonts w:hint="eastAsia"/>
                <w:sz w:val="24"/>
              </w:rPr>
              <w:t>针对本项目可能对地下水造成的污染情况，依据《环境影响评价技术导则地下水环境》（</w:t>
            </w:r>
            <w:r>
              <w:rPr>
                <w:sz w:val="24"/>
              </w:rPr>
              <w:t>HJ610-2016</w:t>
            </w:r>
            <w:r>
              <w:rPr>
                <w:rFonts w:hint="eastAsia"/>
                <w:sz w:val="24"/>
              </w:rPr>
              <w:t xml:space="preserve">）、《一般工业固体废物贮存和填埋污染控制标准》（GB18599-2020）的要求，本报告建议建设单位拟采取防止地下水污染的保护措施如下： </w:t>
            </w:r>
          </w:p>
          <w:p>
            <w:pPr>
              <w:spacing w:line="360" w:lineRule="auto"/>
              <w:ind w:firstLine="480" w:firstLineChars="200"/>
              <w:rPr>
                <w:sz w:val="24"/>
              </w:rPr>
            </w:pPr>
            <w:r>
              <w:rPr>
                <w:sz w:val="24"/>
              </w:rPr>
              <w:t>本项目设置分区防渗。分</w:t>
            </w:r>
            <w:r>
              <w:rPr>
                <w:rFonts w:hint="eastAsia"/>
                <w:sz w:val="24"/>
              </w:rPr>
              <w:t>重点防渗区、</w:t>
            </w:r>
            <w:r>
              <w:rPr>
                <w:sz w:val="24"/>
              </w:rPr>
              <w:t>一般防渗区、简单防渗</w:t>
            </w:r>
            <w:r>
              <w:rPr>
                <w:rFonts w:hint="eastAsia"/>
                <w:sz w:val="24"/>
              </w:rPr>
              <w:t>区</w:t>
            </w:r>
            <w:r>
              <w:rPr>
                <w:sz w:val="24"/>
              </w:rPr>
              <w:t>，对于</w:t>
            </w:r>
            <w:r>
              <w:rPr>
                <w:rFonts w:hint="eastAsia"/>
                <w:sz w:val="24"/>
                <w:lang w:val="en-US" w:eastAsia="zh-CN"/>
              </w:rPr>
              <w:t>危废间</w:t>
            </w:r>
            <w:r>
              <w:rPr>
                <w:sz w:val="24"/>
              </w:rPr>
              <w:t>等</w:t>
            </w:r>
            <w:r>
              <w:rPr>
                <w:rFonts w:hint="eastAsia"/>
                <w:sz w:val="24"/>
              </w:rPr>
              <w:t>设为重点防渗区，采用C30混凝土整体浇筑，厚150mm，原土夯实+垫层10+基层20+抗渗（钢筋）混凝土面层120mm；采取上述措施后重点污染物防治区的渗透系数不大于1.0×10</w:t>
            </w:r>
            <w:r>
              <w:rPr>
                <w:rFonts w:hint="eastAsia"/>
                <w:sz w:val="24"/>
                <w:vertAlign w:val="superscript"/>
              </w:rPr>
              <w:t>-10</w:t>
            </w:r>
            <w:r>
              <w:rPr>
                <w:rFonts w:hint="eastAsia"/>
                <w:sz w:val="24"/>
              </w:rPr>
              <w:t>cm/s。</w:t>
            </w:r>
            <w:r>
              <w:rPr>
                <w:sz w:val="24"/>
              </w:rPr>
              <w:t>一般防渗区采用C30混凝土整体浇筑，厚150mm。原土夯实+垫层10+基层20+抗渗（钢筋）混凝土面层120mm。采取上述措施后一般污染物防治区的渗透系数不大于1.0×10</w:t>
            </w:r>
            <w:r>
              <w:rPr>
                <w:sz w:val="24"/>
                <w:vertAlign w:val="superscript"/>
              </w:rPr>
              <w:t>-7</w:t>
            </w:r>
            <w:r>
              <w:rPr>
                <w:sz w:val="24"/>
              </w:rPr>
              <w:t>cm/s。</w:t>
            </w:r>
            <w:r>
              <w:rPr>
                <w:rFonts w:hint="eastAsia"/>
                <w:sz w:val="24"/>
                <w:lang w:val="en-US" w:eastAsia="zh-CN"/>
              </w:rPr>
              <w:t>办公区</w:t>
            </w:r>
            <w:r>
              <w:rPr>
                <w:sz w:val="24"/>
              </w:rPr>
              <w:t>等简单防渗</w:t>
            </w:r>
            <w:r>
              <w:rPr>
                <w:rFonts w:hint="eastAsia"/>
                <w:sz w:val="24"/>
              </w:rPr>
              <w:t>区</w:t>
            </w:r>
            <w:r>
              <w:rPr>
                <w:sz w:val="24"/>
              </w:rPr>
              <w:t>采取简单硬化即可。</w:t>
            </w:r>
          </w:p>
          <w:p>
            <w:pPr>
              <w:spacing w:line="360" w:lineRule="auto"/>
              <w:ind w:firstLine="480" w:firstLineChars="200"/>
              <w:rPr>
                <w:rFonts w:hint="default" w:ascii="Times New Roman" w:hAnsi="Times New Roman" w:eastAsia="宋体" w:cs="Times New Roman"/>
                <w:color w:val="0000FF"/>
                <w:sz w:val="24"/>
              </w:rPr>
            </w:pPr>
            <w:r>
              <w:rPr>
                <w:rFonts w:hint="eastAsia" w:ascii="Times New Roman" w:hAnsi="Times New Roman" w:eastAsia="宋体" w:cs="Times New Roman"/>
                <w:color w:val="0000FF"/>
                <w:sz w:val="24"/>
                <w:lang w:val="en-US" w:eastAsia="zh-CN"/>
              </w:rPr>
              <w:t>防渗区域划分及防渗要求见表4-1</w:t>
            </w:r>
            <w:r>
              <w:rPr>
                <w:rFonts w:hint="eastAsia" w:cs="Times New Roman"/>
                <w:color w:val="0000FF"/>
                <w:sz w:val="24"/>
                <w:lang w:val="en-US" w:eastAsia="zh-CN"/>
              </w:rPr>
              <w:t>20</w:t>
            </w:r>
            <w:r>
              <w:rPr>
                <w:rFonts w:hint="eastAsia" w:ascii="Times New Roman" w:hAnsi="Times New Roman" w:eastAsia="宋体" w:cs="Times New Roman"/>
                <w:color w:val="0000FF"/>
                <w:sz w:val="24"/>
                <w:lang w:val="en-US" w:eastAsia="zh-CN"/>
              </w:rPr>
              <w:t>，项目厂区</w:t>
            </w:r>
            <w:r>
              <w:rPr>
                <w:rFonts w:hint="default" w:ascii="Times New Roman" w:hAnsi="Times New Roman" w:eastAsia="宋体" w:cs="Times New Roman"/>
                <w:color w:val="0000FF"/>
                <w:sz w:val="24"/>
              </w:rPr>
              <w:t>分区防渗图见</w:t>
            </w:r>
            <w:r>
              <w:rPr>
                <w:rFonts w:hint="eastAsia" w:cs="Times New Roman"/>
                <w:color w:val="0000FF"/>
                <w:sz w:val="24"/>
                <w:lang w:val="en-US" w:eastAsia="zh-CN"/>
              </w:rPr>
              <w:t>附</w:t>
            </w:r>
            <w:r>
              <w:rPr>
                <w:rFonts w:hint="default" w:ascii="Times New Roman" w:hAnsi="Times New Roman" w:eastAsia="宋体" w:cs="Times New Roman"/>
                <w:color w:val="0000FF"/>
                <w:sz w:val="24"/>
              </w:rPr>
              <w:t>图。</w:t>
            </w:r>
          </w:p>
          <w:p>
            <w:pPr>
              <w:pStyle w:val="38"/>
              <w:rPr>
                <w:rFonts w:hint="default" w:ascii="Times New Roman" w:hAnsi="Times New Roman" w:eastAsia="宋体" w:cs="Times New Roman"/>
                <w:color w:val="0000FF"/>
                <w:lang w:bidi="ar"/>
              </w:rPr>
            </w:pPr>
            <w:r>
              <w:rPr>
                <w:rFonts w:hint="eastAsia" w:ascii="Times New Roman" w:hAnsi="Times New Roman" w:eastAsia="宋体" w:cs="Times New Roman"/>
                <w:color w:val="0000FF"/>
                <w:lang w:val="en-US" w:eastAsia="zh-CN" w:bidi="ar"/>
              </w:rPr>
              <w:t>表4-</w:t>
            </w:r>
            <w:r>
              <w:rPr>
                <w:rFonts w:hint="eastAsia" w:cs="Times New Roman"/>
                <w:color w:val="0000FF"/>
                <w:lang w:val="en-US" w:eastAsia="zh-CN" w:bidi="ar"/>
              </w:rPr>
              <w:t>20</w:t>
            </w:r>
            <w:r>
              <w:rPr>
                <w:rFonts w:hint="eastAsia" w:ascii="Times New Roman" w:hAnsi="Times New Roman" w:eastAsia="宋体" w:cs="Times New Roman"/>
                <w:color w:val="0000FF"/>
                <w:lang w:val="en-US" w:eastAsia="zh-CN" w:bidi="ar"/>
              </w:rPr>
              <w:t xml:space="preserve">       污染区划分及防渗要求</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36"/>
              <w:gridCol w:w="3334"/>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40" w:type="pct"/>
                  <w:noWrap w:val="0"/>
                  <w:vAlign w:val="center"/>
                </w:tcPr>
                <w:p>
                  <w:pPr>
                    <w:pStyle w:val="37"/>
                    <w:rPr>
                      <w:rFonts w:hint="default" w:ascii="Times New Roman" w:hAnsi="Times New Roman" w:eastAsia="宋体" w:cs="Times New Roman"/>
                      <w:color w:val="0000FF"/>
                    </w:rPr>
                  </w:pPr>
                  <w:r>
                    <w:rPr>
                      <w:rFonts w:hint="default" w:ascii="Times New Roman" w:hAnsi="Times New Roman" w:eastAsia="宋体" w:cs="Times New Roman"/>
                      <w:color w:val="0000FF"/>
                    </w:rPr>
                    <w:t>防渗分区</w:t>
                  </w:r>
                </w:p>
              </w:tc>
              <w:tc>
                <w:tcPr>
                  <w:tcW w:w="1963" w:type="pct"/>
                  <w:noWrap w:val="0"/>
                  <w:vAlign w:val="center"/>
                </w:tcPr>
                <w:p>
                  <w:pPr>
                    <w:pStyle w:val="37"/>
                    <w:rPr>
                      <w:rFonts w:hint="default" w:ascii="Times New Roman" w:hAnsi="Times New Roman" w:eastAsia="宋体" w:cs="Times New Roman"/>
                      <w:color w:val="0000FF"/>
                    </w:rPr>
                  </w:pPr>
                  <w:r>
                    <w:rPr>
                      <w:rFonts w:hint="eastAsia" w:ascii="Times New Roman" w:hAnsi="Times New Roman" w:eastAsia="宋体" w:cs="Times New Roman"/>
                      <w:color w:val="0000FF"/>
                      <w:lang w:val="en-US" w:eastAsia="zh-CN"/>
                    </w:rPr>
                    <w:t>位置</w:t>
                  </w:r>
                </w:p>
              </w:tc>
              <w:tc>
                <w:tcPr>
                  <w:tcW w:w="1895" w:type="pct"/>
                  <w:noWrap w:val="0"/>
                  <w:vAlign w:val="center"/>
                </w:tcPr>
                <w:p>
                  <w:pPr>
                    <w:pStyle w:val="37"/>
                    <w:rPr>
                      <w:rFonts w:hint="default" w:ascii="Times New Roman" w:hAnsi="Times New Roman" w:eastAsia="宋体" w:cs="Times New Roman"/>
                      <w:color w:val="0000FF"/>
                    </w:rPr>
                  </w:pPr>
                  <w:r>
                    <w:rPr>
                      <w:rFonts w:hint="default" w:ascii="Times New Roman" w:hAnsi="Times New Roman" w:eastAsia="宋体" w:cs="Times New Roman"/>
                      <w:color w:val="0000FF"/>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40" w:type="pct"/>
                  <w:tcBorders>
                    <w:tl2br w:val="nil"/>
                    <w:tr2bl w:val="nil"/>
                  </w:tcBorders>
                  <w:noWrap w:val="0"/>
                  <w:vAlign w:val="center"/>
                </w:tcPr>
                <w:p>
                  <w:pPr>
                    <w:pStyle w:val="37"/>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重点防渗区</w:t>
                  </w:r>
                </w:p>
              </w:tc>
              <w:tc>
                <w:tcPr>
                  <w:tcW w:w="1963" w:type="pct"/>
                  <w:tcBorders>
                    <w:tl2br w:val="nil"/>
                    <w:tr2bl w:val="nil"/>
                  </w:tcBorders>
                  <w:noWrap w:val="0"/>
                  <w:vAlign w:val="center"/>
                </w:tcPr>
                <w:p>
                  <w:pPr>
                    <w:pStyle w:val="37"/>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危废暂存间</w:t>
                  </w:r>
                </w:p>
              </w:tc>
              <w:tc>
                <w:tcPr>
                  <w:tcW w:w="1895" w:type="pct"/>
                  <w:tcBorders>
                    <w:tl2br w:val="nil"/>
                    <w:tr2bl w:val="nil"/>
                  </w:tcBorders>
                  <w:noWrap w:val="0"/>
                  <w:vAlign w:val="center"/>
                </w:tcPr>
                <w:p>
                  <w:pPr>
                    <w:pStyle w:val="37"/>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Mb</w:t>
                  </w:r>
                  <w:r>
                    <w:rPr>
                      <w:rFonts w:hint="eastAsia" w:ascii="Times New Roman" w:hAnsi="Times New Roman" w:eastAsia="宋体" w:cs="Times New Roman"/>
                      <w:color w:val="0000FF"/>
                      <w:lang w:val="en-US" w:eastAsia="zh-CN"/>
                    </w:rPr>
                    <w:t>≥</w:t>
                  </w:r>
                  <w:r>
                    <w:rPr>
                      <w:rFonts w:hint="default" w:ascii="Times New Roman" w:hAnsi="Times New Roman" w:eastAsia="宋体" w:cs="Times New Roman"/>
                      <w:color w:val="0000FF"/>
                      <w:lang w:val="en-US" w:eastAsia="zh-CN"/>
                    </w:rPr>
                    <w:t>6.0m</w:t>
                  </w:r>
                  <w:r>
                    <w:rPr>
                      <w:rFonts w:hint="eastAsia" w:ascii="Times New Roman" w:hAnsi="Times New Roman" w:eastAsia="宋体" w:cs="Times New Roman"/>
                      <w:color w:val="0000FF"/>
                      <w:lang w:val="en-US" w:eastAsia="zh-CN"/>
                    </w:rPr>
                    <w:t>，</w:t>
                  </w:r>
                  <w:r>
                    <w:rPr>
                      <w:rFonts w:hint="default" w:ascii="Times New Roman" w:hAnsi="Times New Roman" w:eastAsia="宋体" w:cs="Times New Roman"/>
                      <w:color w:val="0000FF"/>
                      <w:lang w:val="en-US" w:eastAsia="zh-CN"/>
                    </w:rPr>
                    <w:t>K</w:t>
                  </w:r>
                  <w:r>
                    <w:rPr>
                      <w:rFonts w:hint="eastAsia" w:ascii="Times New Roman" w:hAnsi="Times New Roman" w:eastAsia="宋体" w:cs="Times New Roman"/>
                      <w:color w:val="0000FF"/>
                      <w:lang w:val="en-US" w:eastAsia="zh-CN"/>
                    </w:rPr>
                    <w:t>≤</w:t>
                  </w:r>
                  <w:r>
                    <w:rPr>
                      <w:rFonts w:hint="default" w:ascii="Times New Roman" w:hAnsi="Times New Roman" w:eastAsia="宋体" w:cs="Times New Roman"/>
                      <w:color w:val="0000FF"/>
                      <w:lang w:val="en-US" w:eastAsia="zh-CN"/>
                    </w:rPr>
                    <w:t>1</w:t>
                  </w:r>
                  <w:r>
                    <w:rPr>
                      <w:rFonts w:hint="eastAsia" w:ascii="Times New Roman" w:hAnsi="Times New Roman" w:eastAsia="宋体" w:cs="Times New Roman"/>
                      <w:color w:val="0000FF"/>
                      <w:lang w:val="en-US" w:eastAsia="zh-CN"/>
                    </w:rPr>
                    <w:t>×</w:t>
                  </w:r>
                  <w:r>
                    <w:rPr>
                      <w:rFonts w:hint="default" w:ascii="Times New Roman" w:hAnsi="Times New Roman" w:eastAsia="宋体" w:cs="Times New Roman"/>
                      <w:color w:val="0000FF"/>
                      <w:lang w:val="en-US" w:eastAsia="zh-CN"/>
                    </w:rPr>
                    <w:t>10</w:t>
                  </w:r>
                  <w:r>
                    <w:rPr>
                      <w:rFonts w:hint="default" w:ascii="Times New Roman" w:hAnsi="Times New Roman" w:eastAsia="宋体" w:cs="Times New Roman"/>
                      <w:color w:val="0000FF"/>
                      <w:vertAlign w:val="superscript"/>
                      <w:lang w:val="en-US" w:eastAsia="zh-CN"/>
                    </w:rPr>
                    <w:t>-7</w:t>
                  </w:r>
                  <w:r>
                    <w:rPr>
                      <w:rFonts w:hint="default" w:ascii="Times New Roman" w:hAnsi="Times New Roman" w:eastAsia="宋体" w:cs="Times New Roman"/>
                      <w:color w:val="0000FF"/>
                      <w:lang w:val="en-US" w:eastAsia="zh-CN"/>
                    </w:rPr>
                    <w:t>cm/s</w:t>
                  </w:r>
                  <w:r>
                    <w:rPr>
                      <w:rFonts w:hint="eastAsia" w:ascii="Times New Roman" w:hAnsi="Times New Roman" w:eastAsia="宋体" w:cs="Times New Roman"/>
                      <w:color w:val="0000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40" w:type="pct"/>
                  <w:tcBorders>
                    <w:tl2br w:val="nil"/>
                    <w:tr2bl w:val="nil"/>
                  </w:tcBorders>
                  <w:noWrap w:val="0"/>
                  <w:vAlign w:val="center"/>
                </w:tcPr>
                <w:p>
                  <w:pPr>
                    <w:pStyle w:val="37"/>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一般防渗区</w:t>
                  </w:r>
                </w:p>
              </w:tc>
              <w:tc>
                <w:tcPr>
                  <w:tcW w:w="1963" w:type="pct"/>
                  <w:tcBorders>
                    <w:tl2br w:val="nil"/>
                    <w:tr2bl w:val="nil"/>
                  </w:tcBorders>
                  <w:noWrap w:val="0"/>
                  <w:vAlign w:val="center"/>
                </w:tcPr>
                <w:p>
                  <w:pPr>
                    <w:pStyle w:val="37"/>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生产车间、渣灰库、水泥料仓、原料堆存区</w:t>
                  </w:r>
                </w:p>
              </w:tc>
              <w:tc>
                <w:tcPr>
                  <w:tcW w:w="1895" w:type="pct"/>
                  <w:tcBorders>
                    <w:tl2br w:val="nil"/>
                    <w:tr2bl w:val="nil"/>
                  </w:tcBorders>
                  <w:noWrap w:val="0"/>
                  <w:vAlign w:val="center"/>
                </w:tcPr>
                <w:p>
                  <w:pPr>
                    <w:pStyle w:val="37"/>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等效黏土防渗层</w:t>
                  </w:r>
                  <w:r>
                    <w:rPr>
                      <w:rFonts w:hint="default" w:ascii="Times New Roman" w:hAnsi="Times New Roman" w:eastAsia="宋体" w:cs="Times New Roman"/>
                      <w:color w:val="0000FF"/>
                      <w:lang w:val="en-US" w:eastAsia="zh-CN"/>
                    </w:rPr>
                    <w:t>Mb</w:t>
                  </w:r>
                  <w:r>
                    <w:rPr>
                      <w:rFonts w:hint="eastAsia" w:ascii="Times New Roman" w:hAnsi="Times New Roman" w:eastAsia="宋体" w:cs="Times New Roman"/>
                      <w:color w:val="0000FF"/>
                      <w:lang w:val="en-US" w:eastAsia="zh-CN"/>
                    </w:rPr>
                    <w:t>≥</w:t>
                  </w:r>
                  <w:r>
                    <w:rPr>
                      <w:rFonts w:hint="default" w:ascii="Times New Roman" w:hAnsi="Times New Roman" w:eastAsia="宋体" w:cs="Times New Roman"/>
                      <w:color w:val="0000FF"/>
                      <w:lang w:val="en-US" w:eastAsia="zh-CN"/>
                    </w:rPr>
                    <w:t>1.5m</w:t>
                  </w:r>
                  <w:r>
                    <w:rPr>
                      <w:rFonts w:hint="eastAsia" w:ascii="Times New Roman" w:hAnsi="Times New Roman" w:eastAsia="宋体" w:cs="Times New Roman"/>
                      <w:color w:val="0000FF"/>
                      <w:lang w:val="en-US" w:eastAsia="zh-CN"/>
                    </w:rPr>
                    <w:t>，</w:t>
                  </w:r>
                  <w:r>
                    <w:rPr>
                      <w:rFonts w:hint="default" w:ascii="Times New Roman" w:hAnsi="Times New Roman" w:eastAsia="宋体" w:cs="Times New Roman"/>
                      <w:color w:val="0000FF"/>
                      <w:lang w:val="en-US" w:eastAsia="zh-CN"/>
                    </w:rPr>
                    <w:t>K</w:t>
                  </w:r>
                  <w:r>
                    <w:rPr>
                      <w:rFonts w:hint="eastAsia" w:ascii="Times New Roman" w:hAnsi="Times New Roman" w:eastAsia="宋体" w:cs="Times New Roman"/>
                      <w:color w:val="0000FF"/>
                      <w:lang w:val="en-US" w:eastAsia="zh-CN"/>
                    </w:rPr>
                    <w:t>≤</w:t>
                  </w:r>
                  <w:r>
                    <w:rPr>
                      <w:rFonts w:hint="default" w:ascii="Times New Roman" w:hAnsi="Times New Roman" w:eastAsia="宋体" w:cs="Times New Roman"/>
                      <w:color w:val="0000FF"/>
                      <w:lang w:val="en-US" w:eastAsia="zh-CN"/>
                    </w:rPr>
                    <w:t>1</w:t>
                  </w:r>
                  <w:r>
                    <w:rPr>
                      <w:rFonts w:hint="eastAsia" w:ascii="Times New Roman" w:hAnsi="Times New Roman" w:eastAsia="宋体" w:cs="Times New Roman"/>
                      <w:color w:val="0000FF"/>
                      <w:lang w:val="en-US" w:eastAsia="zh-CN"/>
                    </w:rPr>
                    <w:t>×</w:t>
                  </w:r>
                  <w:r>
                    <w:rPr>
                      <w:rFonts w:hint="default" w:ascii="Times New Roman" w:hAnsi="Times New Roman" w:eastAsia="宋体" w:cs="Times New Roman"/>
                      <w:color w:val="0000FF"/>
                      <w:lang w:val="en-US" w:eastAsia="zh-CN"/>
                    </w:rPr>
                    <w:t>10</w:t>
                  </w:r>
                  <w:r>
                    <w:rPr>
                      <w:rFonts w:hint="default" w:ascii="Times New Roman" w:hAnsi="Times New Roman" w:eastAsia="宋体" w:cs="Times New Roman"/>
                      <w:color w:val="0000FF"/>
                      <w:vertAlign w:val="superscript"/>
                      <w:lang w:val="en-US" w:eastAsia="zh-CN"/>
                    </w:rPr>
                    <w:t>-7</w:t>
                  </w:r>
                  <w:r>
                    <w:rPr>
                      <w:rFonts w:hint="default" w:ascii="Times New Roman" w:hAnsi="Times New Roman" w:eastAsia="宋体" w:cs="Times New Roman"/>
                      <w:color w:val="0000FF"/>
                      <w:lang w:val="en-US" w:eastAsia="zh-CN"/>
                    </w:rPr>
                    <w:t>cm/s</w:t>
                  </w:r>
                  <w:r>
                    <w:rPr>
                      <w:rFonts w:hint="eastAsia" w:ascii="Times New Roman" w:hAnsi="Times New Roman" w:eastAsia="宋体" w:cs="Times New Roman"/>
                      <w:color w:val="0000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40" w:type="pct"/>
                  <w:tcBorders>
                    <w:tl2br w:val="nil"/>
                    <w:tr2bl w:val="nil"/>
                  </w:tcBorders>
                  <w:noWrap w:val="0"/>
                  <w:vAlign w:val="center"/>
                </w:tcPr>
                <w:p>
                  <w:pPr>
                    <w:pStyle w:val="37"/>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简单防渗区</w:t>
                  </w:r>
                </w:p>
              </w:tc>
              <w:tc>
                <w:tcPr>
                  <w:tcW w:w="1963" w:type="pct"/>
                  <w:tcBorders>
                    <w:tl2br w:val="nil"/>
                    <w:tr2bl w:val="nil"/>
                  </w:tcBorders>
                  <w:noWrap w:val="0"/>
                  <w:vAlign w:val="center"/>
                </w:tcPr>
                <w:p>
                  <w:pPr>
                    <w:pStyle w:val="37"/>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厂内道路</w:t>
                  </w:r>
                  <w:r>
                    <w:rPr>
                      <w:rFonts w:hint="eastAsia" w:ascii="Times New Roman" w:hAnsi="Times New Roman" w:eastAsia="宋体" w:cs="Times New Roman"/>
                      <w:color w:val="0000FF"/>
                      <w:lang w:val="en-US" w:eastAsia="zh-CN"/>
                    </w:rPr>
                    <w:t>、办公生活区</w:t>
                  </w:r>
                </w:p>
              </w:tc>
              <w:tc>
                <w:tcPr>
                  <w:tcW w:w="1895" w:type="pct"/>
                  <w:tcBorders>
                    <w:tl2br w:val="nil"/>
                    <w:tr2bl w:val="nil"/>
                  </w:tcBorders>
                  <w:noWrap w:val="0"/>
                  <w:vAlign w:val="center"/>
                </w:tcPr>
                <w:p>
                  <w:pPr>
                    <w:pStyle w:val="37"/>
                    <w:rPr>
                      <w:rFonts w:hint="default" w:ascii="Times New Roman" w:hAnsi="Times New Roman" w:eastAsia="宋体" w:cs="Times New Roman"/>
                      <w:color w:val="0000FF"/>
                      <w:lang w:val="en-US" w:eastAsia="zh-CN"/>
                    </w:rPr>
                  </w:pPr>
                  <w:r>
                    <w:rPr>
                      <w:rFonts w:hint="default" w:ascii="Times New Roman" w:hAnsi="Times New Roman" w:eastAsia="宋体" w:cs="Times New Roman"/>
                      <w:color w:val="0000FF"/>
                      <w:lang w:val="en-US" w:eastAsia="zh-CN"/>
                    </w:rPr>
                    <w:t>一般地面硬化</w:t>
                  </w:r>
                </w:p>
              </w:tc>
            </w:tr>
          </w:tbl>
          <w:p>
            <w:pPr>
              <w:pStyle w:val="73"/>
              <w:rPr>
                <w:rFonts w:hint="eastAsia"/>
                <w:sz w:val="21"/>
              </w:rPr>
            </w:pPr>
            <w:r>
              <w:t>6.</w:t>
            </w:r>
            <w:r>
              <w:rPr>
                <w:rFonts w:hint="eastAsia"/>
              </w:rPr>
              <w:t>环境风险</w:t>
            </w:r>
          </w:p>
          <w:p>
            <w:pPr>
              <w:pStyle w:val="41"/>
              <w:ind w:firstLine="480"/>
            </w:pPr>
            <w:r>
              <w:t>环境风险评价是对本项目建设期和运行期间发生的可预测突发性事件或事故 （一般不包括人为破坏及自然灾害），引起有毒有害、易燃易爆等物质泄漏，或突发事件产生的新的有毒有害物质，所造成的对人身安全与环境的影响和损害，进行评估，提出防范、应急与减缓措施。</w:t>
            </w:r>
          </w:p>
          <w:p>
            <w:pPr>
              <w:pStyle w:val="73"/>
            </w:pPr>
            <w:bookmarkStart w:id="40" w:name="_Toc29929"/>
            <w:r>
              <w:rPr>
                <w:rFonts w:hint="eastAsia"/>
              </w:rPr>
              <w:t>6</w:t>
            </w:r>
            <w:r>
              <w:t>.1评价依据</w:t>
            </w:r>
            <w:bookmarkEnd w:id="40"/>
          </w:p>
          <w:p>
            <w:pPr>
              <w:pStyle w:val="41"/>
              <w:ind w:firstLine="480"/>
            </w:pPr>
            <w:r>
              <w:t>按照《建设项目环境风险评价导则》（以下简称《导则》）的要求，项目风险识别范围主要包括生产设施风险识别和生产过程涉及的物质风险识别。生产设施主要包括生产工艺、贮运、公用工程设施及作业环境、环保工程、消防等系统。物质风险识别包括主要原材料及辅助材料、燃料、中间产品、最终产品以及生产过程排放的“三废”污染物等。</w:t>
            </w:r>
          </w:p>
          <w:p>
            <w:pPr>
              <w:pStyle w:val="41"/>
              <w:ind w:firstLine="480"/>
            </w:pPr>
            <w:r>
              <w:t>评价工作程序见下图：</w:t>
            </w:r>
          </w:p>
          <w:p>
            <w:pPr>
              <w:overflowPunct w:val="0"/>
              <w:spacing w:line="360" w:lineRule="auto"/>
              <w:ind w:firstLine="480" w:firstLineChars="200"/>
              <w:rPr>
                <w:color w:val="000000"/>
                <w:kern w:val="0"/>
                <w:sz w:val="24"/>
                <w:szCs w:val="22"/>
              </w:rPr>
            </w:pPr>
            <w:r>
              <w:rPr>
                <w:color w:val="000000"/>
                <w:kern w:val="0"/>
                <w:sz w:val="24"/>
                <w:szCs w:val="22"/>
              </w:rPr>
              <w:drawing>
                <wp:inline distT="0" distB="0" distL="114300" distR="114300">
                  <wp:extent cx="4659630" cy="4064000"/>
                  <wp:effectExtent l="0" t="0" r="7620" b="12700"/>
                  <wp:docPr id="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
                          <pic:cNvPicPr>
                            <a:picLocks noChangeAspect="1"/>
                          </pic:cNvPicPr>
                        </pic:nvPicPr>
                        <pic:blipFill>
                          <a:blip r:embed="rId14"/>
                          <a:stretch>
                            <a:fillRect/>
                          </a:stretch>
                        </pic:blipFill>
                        <pic:spPr>
                          <a:xfrm>
                            <a:off x="0" y="0"/>
                            <a:ext cx="4659630" cy="4064000"/>
                          </a:xfrm>
                          <a:prstGeom prst="rect">
                            <a:avLst/>
                          </a:prstGeom>
                          <a:noFill/>
                          <a:ln>
                            <a:noFill/>
                          </a:ln>
                        </pic:spPr>
                      </pic:pic>
                    </a:graphicData>
                  </a:graphic>
                </wp:inline>
              </w:drawing>
            </w:r>
          </w:p>
          <w:p>
            <w:pPr>
              <w:pStyle w:val="38"/>
            </w:pPr>
            <w:r>
              <w:t>图</w:t>
            </w:r>
            <w:r>
              <w:rPr>
                <w:rFonts w:hint="eastAsia"/>
              </w:rPr>
              <w:t>6</w:t>
            </w:r>
            <w:r>
              <w:t>-1  评价工作流程图</w:t>
            </w:r>
          </w:p>
          <w:p>
            <w:pPr>
              <w:pStyle w:val="41"/>
              <w:ind w:firstLine="480"/>
              <w:rPr>
                <w:lang w:bidi="ar"/>
              </w:rPr>
            </w:pPr>
            <w:r>
              <w:rPr>
                <w:szCs w:val="22"/>
              </w:rPr>
              <w:t>根据本项目的特点和</w:t>
            </w:r>
            <w:r>
              <w:rPr>
                <w:lang w:bidi="ar"/>
              </w:rPr>
              <w:t>《</w:t>
            </w:r>
            <w:r>
              <w:rPr>
                <w:szCs w:val="22"/>
              </w:rPr>
              <w:t>危险化学品目录》（2018）、《关于加强环境影响评价管理防范环境风险的通知》（环发〔2005〕152号）</w:t>
            </w:r>
            <w:r>
              <w:t>、</w:t>
            </w:r>
            <w:r>
              <w:rPr>
                <w:lang w:bidi="ar"/>
              </w:rPr>
              <w:t>《危险化学品重大危险源辨识》（GB18218-2018）和《建设项目环境风险评价技术导则》（HJ 169—2018）等相关资料，对本项目有关的主要物料的毒性及其风险危害特性进行识别。</w:t>
            </w:r>
          </w:p>
          <w:p>
            <w:pPr>
              <w:pStyle w:val="41"/>
              <w:ind w:firstLine="480"/>
              <w:rPr>
                <w:lang w:bidi="ar"/>
              </w:rPr>
            </w:pPr>
            <w:r>
              <w:rPr>
                <w:lang w:bidi="ar"/>
              </w:rPr>
              <w:t>根据识别，本项目的主要风险源为</w:t>
            </w:r>
            <w:r>
              <w:rPr>
                <w:rFonts w:hint="eastAsia"/>
                <w:lang w:bidi="ar"/>
              </w:rPr>
              <w:t>危废暂存间暂存的</w:t>
            </w:r>
            <w:r>
              <w:rPr>
                <w:rFonts w:hint="eastAsia"/>
                <w:lang w:eastAsia="zh-CN" w:bidi="ar"/>
              </w:rPr>
              <w:t>废润滑油</w:t>
            </w:r>
            <w:r>
              <w:rPr>
                <w:lang w:bidi="ar"/>
              </w:rPr>
              <w:t>。根据风险调查需要分析计算的危险物质，其临界量可按表B.2中推荐值选取，其主要风险因素为生产过程中产生的泄漏等。</w:t>
            </w:r>
          </w:p>
          <w:p>
            <w:pPr>
              <w:pStyle w:val="41"/>
              <w:ind w:firstLine="480"/>
            </w:pPr>
            <w:r>
              <w:t>重大危险源的识别依据《危险化学品重大危险源辨识》（GB18218-2018）有关危险物质的定义和储存的临界量来判断。</w:t>
            </w:r>
          </w:p>
          <w:p>
            <w:pPr>
              <w:pStyle w:val="41"/>
              <w:ind w:firstLine="480"/>
            </w:pPr>
            <w:r>
              <w:t>（1）生产单元、储存单元内存在的危险化学品为单一品种，该危险化学品的数量</w:t>
            </w:r>
            <w:r>
              <w:rPr>
                <w:rFonts w:hint="eastAsia"/>
                <w:lang w:eastAsia="zh-CN"/>
              </w:rPr>
              <w:t>即</w:t>
            </w:r>
            <w:r>
              <w:t>为单元内危险化学品的总量，若等于或超过相应的临界量，则定为重大危险源。</w:t>
            </w:r>
          </w:p>
          <w:p>
            <w:pPr>
              <w:pStyle w:val="41"/>
              <w:ind w:firstLine="480"/>
            </w:pPr>
            <w:r>
              <w:t>（2）生产单元、储存单元内存在的危险化学品为多品种时，则按式（1）计算，若满足式（1），则定为重大危险源；</w:t>
            </w:r>
          </w:p>
          <w:p>
            <w:pPr>
              <w:pStyle w:val="41"/>
              <w:ind w:firstLine="562"/>
              <w:rPr>
                <w:b/>
                <w:bCs/>
                <w:szCs w:val="22"/>
              </w:rPr>
            </w:pPr>
            <w:r>
              <w:rPr>
                <w:b/>
                <w:bCs/>
                <w:position w:val="-10"/>
                <w:sz w:val="28"/>
                <w:szCs w:val="28"/>
              </w:rPr>
              <w:pict>
                <v:shape id="Object 33" o:spid="_x0000_s2107" o:spt="75" type="#_x0000_t75" style="position:absolute;left:0pt;margin-left:99.6pt;margin-top:8.6pt;height:23.95pt;width:278.3pt;mso-wrap-distance-bottom:0pt;mso-wrap-distance-left:9pt;mso-wrap-distance-right:9pt;mso-wrap-distance-top:0pt;z-index:-251657216;mso-width-relative:page;mso-height-relative:page;" o:ole="t" filled="f" o:preferrelative="t" stroked="f" coordsize="21600,21600">
                  <v:path/>
                  <v:fill on="f" focussize="0,0"/>
                  <v:stroke on="f"/>
                  <v:imagedata r:id="rId16" o:title=""/>
                  <o:lock v:ext="edit" aspectratio="t"/>
                  <w10:wrap type="square"/>
                </v:shape>
                <o:OLEObject Type="Embed" ProgID="" ShapeID="Object 33" DrawAspect="Content" ObjectID="_1468075725" r:id="rId15">
                  <o:LockedField>false</o:LockedField>
                </o:OLEObject>
              </w:pict>
            </w:r>
            <w:r>
              <w:rPr>
                <w:b/>
                <w:bCs/>
                <w:sz w:val="30"/>
                <w:szCs w:val="30"/>
              </w:rPr>
              <w:t xml:space="preserve">  </w:t>
            </w:r>
            <w:r>
              <w:rPr>
                <w:b/>
                <w:bCs/>
                <w:sz w:val="28"/>
                <w:szCs w:val="28"/>
              </w:rPr>
              <w:t xml:space="preserve"> </w:t>
            </w:r>
          </w:p>
          <w:p>
            <w:pPr>
              <w:pStyle w:val="41"/>
              <w:ind w:firstLine="480"/>
              <w:rPr>
                <w:szCs w:val="22"/>
              </w:rPr>
            </w:pPr>
            <w:r>
              <w:rPr>
                <w:szCs w:val="22"/>
              </w:rPr>
              <w:t xml:space="preserve">        </w:t>
            </w:r>
          </w:p>
          <w:p>
            <w:pPr>
              <w:pStyle w:val="41"/>
              <w:ind w:firstLine="480"/>
              <w:rPr>
                <w:szCs w:val="22"/>
              </w:rPr>
            </w:pPr>
            <w:r>
              <w:rPr>
                <w:szCs w:val="22"/>
              </w:rPr>
              <w:t xml:space="preserve">式中：S——辨识指标；  </w:t>
            </w:r>
          </w:p>
          <w:p>
            <w:pPr>
              <w:pStyle w:val="41"/>
              <w:ind w:firstLine="480"/>
              <w:rPr>
                <w:szCs w:val="22"/>
              </w:rPr>
            </w:pPr>
            <w:r>
              <w:rPr>
                <w:szCs w:val="22"/>
              </w:rPr>
              <w:t xml:space="preserve">          q</w:t>
            </w:r>
            <w:r>
              <w:rPr>
                <w:szCs w:val="22"/>
                <w:vertAlign w:val="subscript"/>
              </w:rPr>
              <w:t>1</w:t>
            </w:r>
            <w:r>
              <w:rPr>
                <w:szCs w:val="22"/>
              </w:rPr>
              <w:t>、q</w:t>
            </w:r>
            <w:r>
              <w:rPr>
                <w:szCs w:val="22"/>
                <w:vertAlign w:val="subscript"/>
              </w:rPr>
              <w:t>2</w:t>
            </w:r>
            <w:r>
              <w:rPr>
                <w:szCs w:val="22"/>
              </w:rPr>
              <w:t>、q</w:t>
            </w:r>
            <w:r>
              <w:rPr>
                <w:szCs w:val="22"/>
                <w:vertAlign w:val="subscript"/>
              </w:rPr>
              <w:t>n</w:t>
            </w:r>
            <w:r>
              <w:rPr>
                <w:szCs w:val="22"/>
              </w:rPr>
              <w:t>——每种危险化学品实际存在量，t。</w:t>
            </w:r>
          </w:p>
          <w:p>
            <w:pPr>
              <w:pStyle w:val="41"/>
              <w:ind w:firstLine="480"/>
              <w:rPr>
                <w:szCs w:val="22"/>
              </w:rPr>
            </w:pPr>
            <w:r>
              <w:rPr>
                <w:szCs w:val="22"/>
              </w:rPr>
              <w:t xml:space="preserve">          Q</w:t>
            </w:r>
            <w:r>
              <w:rPr>
                <w:szCs w:val="22"/>
                <w:vertAlign w:val="subscript"/>
              </w:rPr>
              <w:t>1</w:t>
            </w:r>
            <w:r>
              <w:rPr>
                <w:szCs w:val="22"/>
              </w:rPr>
              <w:t>、Q</w:t>
            </w:r>
            <w:r>
              <w:rPr>
                <w:szCs w:val="22"/>
                <w:vertAlign w:val="subscript"/>
              </w:rPr>
              <w:t>2</w:t>
            </w:r>
            <w:r>
              <w:rPr>
                <w:szCs w:val="22"/>
              </w:rPr>
              <w:t>、Q</w:t>
            </w:r>
            <w:r>
              <w:rPr>
                <w:szCs w:val="22"/>
                <w:vertAlign w:val="subscript"/>
              </w:rPr>
              <w:t>3</w:t>
            </w:r>
            <w:r>
              <w:rPr>
                <w:szCs w:val="22"/>
              </w:rPr>
              <w:t>——与每种危险化学品相对应的临界量，t。</w:t>
            </w:r>
          </w:p>
          <w:p>
            <w:pPr>
              <w:pStyle w:val="41"/>
              <w:ind w:firstLine="480"/>
              <w:rPr>
                <w:szCs w:val="22"/>
              </w:rPr>
            </w:pPr>
            <w:bookmarkStart w:id="41" w:name="_Hlk114872039"/>
            <w:r>
              <w:rPr>
                <w:szCs w:val="22"/>
              </w:rPr>
              <w:t>根据以上分析，辨识本单位危险化学品重大危险源见表</w:t>
            </w:r>
            <w:r>
              <w:rPr>
                <w:rFonts w:hint="eastAsia"/>
                <w:szCs w:val="22"/>
              </w:rPr>
              <w:t>4</w:t>
            </w:r>
            <w:r>
              <w:rPr>
                <w:szCs w:val="22"/>
              </w:rPr>
              <w:t>-</w:t>
            </w:r>
            <w:r>
              <w:rPr>
                <w:rFonts w:hint="eastAsia"/>
                <w:szCs w:val="22"/>
                <w:lang w:val="en-US" w:eastAsia="zh-CN"/>
              </w:rPr>
              <w:t>21</w:t>
            </w:r>
            <w:r>
              <w:rPr>
                <w:szCs w:val="22"/>
              </w:rPr>
              <w:t>。</w:t>
            </w:r>
          </w:p>
          <w:p>
            <w:pPr>
              <w:pStyle w:val="38"/>
            </w:pPr>
            <w:r>
              <w:rPr>
                <w:lang w:bidi="ar"/>
              </w:rPr>
              <w:t>表</w:t>
            </w:r>
            <w:r>
              <w:rPr>
                <w:rFonts w:hint="eastAsia"/>
                <w:lang w:bidi="ar"/>
              </w:rPr>
              <w:t>4</w:t>
            </w:r>
            <w:r>
              <w:rPr>
                <w:lang w:bidi="ar"/>
              </w:rPr>
              <w:t>-</w:t>
            </w:r>
            <w:r>
              <w:rPr>
                <w:rFonts w:hint="eastAsia"/>
                <w:lang w:val="en-US" w:eastAsia="zh-CN" w:bidi="ar"/>
              </w:rPr>
              <w:t>21</w:t>
            </w:r>
            <w:r>
              <w:rPr>
                <w:lang w:bidi="ar"/>
              </w:rPr>
              <w:t xml:space="preserve">   危险物质临界量及实际存量</w:t>
            </w:r>
          </w:p>
          <w:tbl>
            <w:tblPr>
              <w:tblStyle w:val="29"/>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74"/>
              <w:gridCol w:w="2210"/>
              <w:gridCol w:w="1059"/>
              <w:gridCol w:w="1648"/>
              <w:gridCol w:w="1151"/>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4" w:hRule="atLeast"/>
                <w:jc w:val="center"/>
              </w:trPr>
              <w:tc>
                <w:tcPr>
                  <w:tcW w:w="474" w:type="dxa"/>
                  <w:vMerge w:val="restart"/>
                  <w:noWrap w:val="0"/>
                  <w:tcMar>
                    <w:left w:w="108" w:type="dxa"/>
                    <w:right w:w="108" w:type="dxa"/>
                  </w:tcMar>
                  <w:vAlign w:val="center"/>
                </w:tcPr>
                <w:p>
                  <w:pPr>
                    <w:pStyle w:val="75"/>
                  </w:pPr>
                  <w:r>
                    <w:t>序号</w:t>
                  </w:r>
                </w:p>
              </w:tc>
              <w:tc>
                <w:tcPr>
                  <w:tcW w:w="3269" w:type="dxa"/>
                  <w:gridSpan w:val="2"/>
                  <w:noWrap w:val="0"/>
                  <w:tcMar>
                    <w:left w:w="108" w:type="dxa"/>
                    <w:right w:w="108" w:type="dxa"/>
                  </w:tcMar>
                  <w:vAlign w:val="center"/>
                </w:tcPr>
                <w:p>
                  <w:pPr>
                    <w:pStyle w:val="75"/>
                  </w:pPr>
                  <w:r>
                    <w:t>危险物质</w:t>
                  </w:r>
                </w:p>
              </w:tc>
              <w:tc>
                <w:tcPr>
                  <w:tcW w:w="1648" w:type="dxa"/>
                  <w:vMerge w:val="restart"/>
                  <w:noWrap w:val="0"/>
                  <w:tcMar>
                    <w:left w:w="108" w:type="dxa"/>
                    <w:right w:w="108" w:type="dxa"/>
                  </w:tcMar>
                  <w:vAlign w:val="center"/>
                </w:tcPr>
                <w:p>
                  <w:pPr>
                    <w:pStyle w:val="75"/>
                  </w:pPr>
                  <w:r>
                    <w:t>储存/使用量</w:t>
                  </w:r>
                </w:p>
              </w:tc>
              <w:tc>
                <w:tcPr>
                  <w:tcW w:w="1151" w:type="dxa"/>
                  <w:vMerge w:val="restart"/>
                  <w:noWrap w:val="0"/>
                  <w:tcMar>
                    <w:left w:w="108" w:type="dxa"/>
                    <w:right w:w="108" w:type="dxa"/>
                  </w:tcMar>
                  <w:vAlign w:val="center"/>
                </w:tcPr>
                <w:p>
                  <w:pPr>
                    <w:pStyle w:val="75"/>
                  </w:pPr>
                  <w:r>
                    <w:t>临界量</w:t>
                  </w:r>
                </w:p>
              </w:tc>
              <w:tc>
                <w:tcPr>
                  <w:tcW w:w="1630" w:type="dxa"/>
                  <w:vMerge w:val="restart"/>
                  <w:noWrap w:val="0"/>
                  <w:tcMar>
                    <w:left w:w="108" w:type="dxa"/>
                    <w:right w:w="108" w:type="dxa"/>
                  </w:tcMar>
                  <w:vAlign w:val="center"/>
                </w:tcPr>
                <w:p>
                  <w:pPr>
                    <w:pStyle w:val="75"/>
                  </w:pPr>
                  <w:r>
                    <w:t xml:space="preserve">该种危险物 </w:t>
                  </w:r>
                </w:p>
                <w:p>
                  <w:pPr>
                    <w:pStyle w:val="75"/>
                  </w:pPr>
                  <w:r>
                    <w:t>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474" w:type="dxa"/>
                  <w:vMerge w:val="continue"/>
                  <w:noWrap w:val="0"/>
                  <w:tcMar>
                    <w:left w:w="108" w:type="dxa"/>
                    <w:right w:w="108" w:type="dxa"/>
                  </w:tcMar>
                  <w:vAlign w:val="center"/>
                </w:tcPr>
                <w:p>
                  <w:pPr>
                    <w:pStyle w:val="75"/>
                  </w:pPr>
                </w:p>
              </w:tc>
              <w:tc>
                <w:tcPr>
                  <w:tcW w:w="2210" w:type="dxa"/>
                  <w:noWrap w:val="0"/>
                  <w:tcMar>
                    <w:left w:w="108" w:type="dxa"/>
                    <w:right w:w="108" w:type="dxa"/>
                  </w:tcMar>
                  <w:vAlign w:val="center"/>
                </w:tcPr>
                <w:p>
                  <w:pPr>
                    <w:pStyle w:val="75"/>
                  </w:pPr>
                  <w:r>
                    <w:t>物质名称</w:t>
                  </w:r>
                </w:p>
              </w:tc>
              <w:tc>
                <w:tcPr>
                  <w:tcW w:w="1059" w:type="dxa"/>
                  <w:noWrap w:val="0"/>
                  <w:tcMar>
                    <w:left w:w="108" w:type="dxa"/>
                    <w:right w:w="108" w:type="dxa"/>
                  </w:tcMar>
                  <w:vAlign w:val="center"/>
                </w:tcPr>
                <w:p>
                  <w:pPr>
                    <w:pStyle w:val="75"/>
                  </w:pPr>
                  <w:r>
                    <w:rPr>
                      <w:rFonts w:eastAsia="等线 Light"/>
                      <w:sz w:val="20"/>
                      <w:szCs w:val="20"/>
                      <w:lang w:bidi="en-US"/>
                    </w:rPr>
                    <w:t>CAS</w:t>
                  </w:r>
                  <w:r>
                    <w:rPr>
                      <w:sz w:val="20"/>
                      <w:szCs w:val="20"/>
                    </w:rPr>
                    <w:t>号</w:t>
                  </w:r>
                </w:p>
              </w:tc>
              <w:tc>
                <w:tcPr>
                  <w:tcW w:w="1648" w:type="dxa"/>
                  <w:vMerge w:val="continue"/>
                  <w:noWrap w:val="0"/>
                  <w:tcMar>
                    <w:left w:w="108" w:type="dxa"/>
                    <w:right w:w="108" w:type="dxa"/>
                  </w:tcMar>
                  <w:vAlign w:val="center"/>
                </w:tcPr>
                <w:p>
                  <w:pPr>
                    <w:pStyle w:val="75"/>
                  </w:pPr>
                </w:p>
              </w:tc>
              <w:tc>
                <w:tcPr>
                  <w:tcW w:w="1151" w:type="dxa"/>
                  <w:vMerge w:val="continue"/>
                  <w:noWrap w:val="0"/>
                  <w:tcMar>
                    <w:left w:w="108" w:type="dxa"/>
                    <w:right w:w="108" w:type="dxa"/>
                  </w:tcMar>
                  <w:vAlign w:val="center"/>
                </w:tcPr>
                <w:p>
                  <w:pPr>
                    <w:pStyle w:val="75"/>
                  </w:pPr>
                </w:p>
              </w:tc>
              <w:tc>
                <w:tcPr>
                  <w:tcW w:w="1630" w:type="dxa"/>
                  <w:vMerge w:val="continue"/>
                  <w:noWrap w:val="0"/>
                  <w:tcMar>
                    <w:left w:w="108" w:type="dxa"/>
                    <w:right w:w="108" w:type="dxa"/>
                  </w:tcMar>
                  <w:vAlign w:val="center"/>
                </w:tcPr>
                <w:p>
                  <w:pPr>
                    <w:pStyle w:val="7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atLeast"/>
                <w:jc w:val="center"/>
              </w:trPr>
              <w:tc>
                <w:tcPr>
                  <w:tcW w:w="474" w:type="dxa"/>
                  <w:noWrap w:val="0"/>
                  <w:tcMar>
                    <w:left w:w="108" w:type="dxa"/>
                    <w:right w:w="108" w:type="dxa"/>
                  </w:tcMar>
                  <w:vAlign w:val="center"/>
                </w:tcPr>
                <w:p>
                  <w:pPr>
                    <w:pStyle w:val="75"/>
                  </w:pPr>
                  <w:r>
                    <w:t>1</w:t>
                  </w:r>
                </w:p>
              </w:tc>
              <w:tc>
                <w:tcPr>
                  <w:tcW w:w="2210" w:type="dxa"/>
                  <w:noWrap w:val="0"/>
                  <w:tcMar>
                    <w:left w:w="108" w:type="dxa"/>
                    <w:right w:w="108" w:type="dxa"/>
                  </w:tcMar>
                  <w:vAlign w:val="center"/>
                </w:tcPr>
                <w:p>
                  <w:pPr>
                    <w:pStyle w:val="75"/>
                    <w:rPr>
                      <w:rFonts w:hint="eastAsia" w:eastAsia="宋体"/>
                      <w:lang w:eastAsia="zh-CN"/>
                    </w:rPr>
                  </w:pPr>
                  <w:r>
                    <w:rPr>
                      <w:rFonts w:hint="eastAsia"/>
                      <w:lang w:eastAsia="zh-CN"/>
                    </w:rPr>
                    <w:t>废润滑油</w:t>
                  </w:r>
                </w:p>
              </w:tc>
              <w:tc>
                <w:tcPr>
                  <w:tcW w:w="1059" w:type="dxa"/>
                  <w:noWrap w:val="0"/>
                  <w:tcMar>
                    <w:left w:w="108" w:type="dxa"/>
                    <w:right w:w="108" w:type="dxa"/>
                  </w:tcMar>
                  <w:vAlign w:val="center"/>
                </w:tcPr>
                <w:p>
                  <w:pPr>
                    <w:pStyle w:val="75"/>
                  </w:pPr>
                  <w:r>
                    <w:rPr>
                      <w:sz w:val="20"/>
                      <w:szCs w:val="20"/>
                      <w:lang w:bidi="en-US"/>
                    </w:rPr>
                    <w:t>/</w:t>
                  </w:r>
                </w:p>
              </w:tc>
              <w:tc>
                <w:tcPr>
                  <w:tcW w:w="1648" w:type="dxa"/>
                  <w:noWrap w:val="0"/>
                  <w:tcMar>
                    <w:left w:w="108" w:type="dxa"/>
                    <w:right w:w="108" w:type="dxa"/>
                  </w:tcMar>
                  <w:vAlign w:val="center"/>
                </w:tcPr>
                <w:p>
                  <w:pPr>
                    <w:pStyle w:val="75"/>
                  </w:pPr>
                  <w:r>
                    <w:t>0.15t/a</w:t>
                  </w:r>
                </w:p>
              </w:tc>
              <w:tc>
                <w:tcPr>
                  <w:tcW w:w="1151" w:type="dxa"/>
                  <w:noWrap w:val="0"/>
                  <w:tcMar>
                    <w:left w:w="108" w:type="dxa"/>
                    <w:right w:w="108" w:type="dxa"/>
                  </w:tcMar>
                  <w:vAlign w:val="center"/>
                </w:tcPr>
                <w:p>
                  <w:pPr>
                    <w:pStyle w:val="75"/>
                  </w:pPr>
                  <w:r>
                    <w:t>2500t</w:t>
                  </w:r>
                </w:p>
              </w:tc>
              <w:tc>
                <w:tcPr>
                  <w:tcW w:w="1630" w:type="dxa"/>
                  <w:noWrap w:val="0"/>
                  <w:tcMar>
                    <w:left w:w="108" w:type="dxa"/>
                    <w:right w:w="108" w:type="dxa"/>
                  </w:tcMar>
                  <w:vAlign w:val="center"/>
                </w:tcPr>
                <w:p>
                  <w:pPr>
                    <w:pStyle w:val="75"/>
                  </w:pPr>
                  <w: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474" w:type="dxa"/>
                  <w:noWrap w:val="0"/>
                  <w:tcMar>
                    <w:left w:w="108" w:type="dxa"/>
                    <w:right w:w="108" w:type="dxa"/>
                  </w:tcMar>
                  <w:vAlign w:val="center"/>
                </w:tcPr>
                <w:p>
                  <w:pPr>
                    <w:pStyle w:val="75"/>
                  </w:pPr>
                  <w:r>
                    <w:t>2</w:t>
                  </w:r>
                </w:p>
              </w:tc>
              <w:tc>
                <w:tcPr>
                  <w:tcW w:w="6068" w:type="dxa"/>
                  <w:gridSpan w:val="4"/>
                  <w:noWrap w:val="0"/>
                  <w:tcMar>
                    <w:left w:w="108" w:type="dxa"/>
                    <w:right w:w="108" w:type="dxa"/>
                  </w:tcMar>
                  <w:vAlign w:val="center"/>
                </w:tcPr>
                <w:p>
                  <w:pPr>
                    <w:pStyle w:val="75"/>
                  </w:pPr>
                  <w:r>
                    <w:t>项目Q值∑</w:t>
                  </w:r>
                </w:p>
              </w:tc>
              <w:tc>
                <w:tcPr>
                  <w:tcW w:w="1630" w:type="dxa"/>
                  <w:noWrap w:val="0"/>
                  <w:tcMar>
                    <w:left w:w="108" w:type="dxa"/>
                    <w:right w:w="108" w:type="dxa"/>
                  </w:tcMar>
                  <w:vAlign w:val="center"/>
                </w:tcPr>
                <w:p>
                  <w:pPr>
                    <w:pStyle w:val="75"/>
                  </w:pPr>
                  <w:r>
                    <w:t>0.000006</w:t>
                  </w:r>
                </w:p>
              </w:tc>
            </w:tr>
          </w:tbl>
          <w:p>
            <w:pPr>
              <w:pStyle w:val="41"/>
              <w:ind w:firstLine="480"/>
              <w:rPr>
                <w:lang w:bidi="ar"/>
              </w:rPr>
            </w:pPr>
            <w:r>
              <w:rPr>
                <w:lang w:bidi="ar"/>
              </w:rPr>
              <w:t>根据表</w:t>
            </w:r>
            <w:r>
              <w:rPr>
                <w:rFonts w:hint="eastAsia"/>
                <w:lang w:bidi="ar"/>
              </w:rPr>
              <w:t>4</w:t>
            </w:r>
            <w:r>
              <w:rPr>
                <w:lang w:bidi="ar"/>
              </w:rPr>
              <w:t>-</w:t>
            </w:r>
            <w:r>
              <w:rPr>
                <w:rFonts w:hint="eastAsia"/>
                <w:lang w:bidi="ar"/>
              </w:rPr>
              <w:t>15</w:t>
            </w:r>
            <w:r>
              <w:rPr>
                <w:lang w:bidi="ar"/>
              </w:rPr>
              <w:t>数据计算得出Q=0.00</w:t>
            </w:r>
            <w:r>
              <w:rPr>
                <w:rFonts w:hint="eastAsia"/>
                <w:lang w:bidi="ar"/>
              </w:rPr>
              <w:t>006</w:t>
            </w:r>
            <w:r>
              <w:rPr>
                <w:lang w:bidi="ar"/>
              </w:rPr>
              <w:t>＜1，本项目所在地非环境敏感区，本项目危险物质的最大存放量不构成重大危险源。</w:t>
            </w:r>
          </w:p>
          <w:bookmarkEnd w:id="41"/>
          <w:p>
            <w:pPr>
              <w:pStyle w:val="41"/>
              <w:ind w:firstLine="480"/>
              <w:rPr>
                <w:b/>
              </w:rPr>
            </w:pPr>
            <w:r>
              <w:rPr>
                <w:lang w:bidi="ar"/>
              </w:rPr>
              <w:t>依据《建设项目环境风险评价技术导则》（HJ/T169-2018），建设项目环境风险评价工作级别按表</w:t>
            </w:r>
            <w:r>
              <w:rPr>
                <w:rFonts w:hint="eastAsia"/>
                <w:lang w:bidi="ar"/>
              </w:rPr>
              <w:t>4</w:t>
            </w:r>
            <w:r>
              <w:rPr>
                <w:lang w:bidi="ar"/>
              </w:rPr>
              <w:t>-</w:t>
            </w:r>
            <w:r>
              <w:rPr>
                <w:rFonts w:hint="eastAsia"/>
                <w:lang w:val="en-US" w:eastAsia="zh-CN" w:bidi="ar"/>
              </w:rPr>
              <w:t>22</w:t>
            </w:r>
            <w:r>
              <w:rPr>
                <w:lang w:bidi="ar"/>
              </w:rPr>
              <w:t>和</w:t>
            </w:r>
            <w:r>
              <w:rPr>
                <w:rFonts w:hint="eastAsia"/>
                <w:lang w:bidi="ar"/>
              </w:rPr>
              <w:t>4</w:t>
            </w:r>
            <w:r>
              <w:rPr>
                <w:lang w:bidi="ar"/>
              </w:rPr>
              <w:t>-</w:t>
            </w:r>
            <w:r>
              <w:rPr>
                <w:rFonts w:hint="eastAsia"/>
                <w:lang w:val="en-US" w:eastAsia="zh-CN" w:bidi="ar"/>
              </w:rPr>
              <w:t>23</w:t>
            </w:r>
            <w:r>
              <w:rPr>
                <w:lang w:bidi="ar"/>
              </w:rPr>
              <w:t>进行划分。</w:t>
            </w:r>
          </w:p>
          <w:p>
            <w:pPr>
              <w:pStyle w:val="38"/>
            </w:pPr>
            <w:r>
              <w:t>表</w:t>
            </w:r>
            <w:r>
              <w:rPr>
                <w:rFonts w:hint="eastAsia"/>
              </w:rPr>
              <w:t>4</w:t>
            </w:r>
            <w:r>
              <w:t>-</w:t>
            </w:r>
            <w:r>
              <w:rPr>
                <w:rFonts w:hint="eastAsia"/>
                <w:lang w:val="en-US" w:eastAsia="zh-CN"/>
              </w:rPr>
              <w:t>22</w:t>
            </w:r>
            <w:r>
              <w:t xml:space="preserve">  评价工作级别</w:t>
            </w:r>
          </w:p>
          <w:tbl>
            <w:tblPr>
              <w:tblStyle w:val="29"/>
              <w:tblW w:w="81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245"/>
              <w:gridCol w:w="1741"/>
              <w:gridCol w:w="203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5" w:type="pct"/>
                  <w:noWrap w:val="0"/>
                  <w:vAlign w:val="center"/>
                </w:tcPr>
                <w:p>
                  <w:pPr>
                    <w:pStyle w:val="37"/>
                  </w:pPr>
                  <w:r>
                    <w:t>环境风险潜势</w:t>
                  </w:r>
                </w:p>
              </w:tc>
              <w:tc>
                <w:tcPr>
                  <w:tcW w:w="763" w:type="pct"/>
                  <w:noWrap w:val="0"/>
                  <w:vAlign w:val="center"/>
                </w:tcPr>
                <w:p>
                  <w:pPr>
                    <w:pStyle w:val="37"/>
                  </w:pPr>
                  <w:r>
                    <w:t>Ⅳ、 Ⅳ</w:t>
                  </w:r>
                  <w:r>
                    <w:rPr>
                      <w:vertAlign w:val="superscript"/>
                    </w:rPr>
                    <w:t>+</w:t>
                  </w:r>
                  <w:r>
                    <w:t xml:space="preserve"> </w:t>
                  </w:r>
                </w:p>
              </w:tc>
              <w:tc>
                <w:tcPr>
                  <w:tcW w:w="1067" w:type="pct"/>
                  <w:noWrap w:val="0"/>
                  <w:vAlign w:val="center"/>
                </w:tcPr>
                <w:p>
                  <w:pPr>
                    <w:pStyle w:val="37"/>
                  </w:pPr>
                  <w:r>
                    <w:t xml:space="preserve">Ⅲ  </w:t>
                  </w:r>
                </w:p>
              </w:tc>
              <w:tc>
                <w:tcPr>
                  <w:tcW w:w="1248" w:type="pct"/>
                  <w:noWrap w:val="0"/>
                  <w:vAlign w:val="center"/>
                </w:tcPr>
                <w:p>
                  <w:pPr>
                    <w:pStyle w:val="37"/>
                  </w:pPr>
                  <w:r>
                    <w:t>Ⅱ</w:t>
                  </w:r>
                </w:p>
              </w:tc>
              <w:tc>
                <w:tcPr>
                  <w:tcW w:w="986" w:type="pct"/>
                  <w:noWrap w:val="0"/>
                  <w:vAlign w:val="center"/>
                </w:tcPr>
                <w:p>
                  <w:pPr>
                    <w:pStyle w:val="37"/>
                  </w:pPr>
                  <w: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35" w:type="pct"/>
                  <w:noWrap w:val="0"/>
                  <w:vAlign w:val="center"/>
                </w:tcPr>
                <w:p>
                  <w:pPr>
                    <w:pStyle w:val="37"/>
                  </w:pPr>
                  <w:r>
                    <w:t>评价工作等级</w:t>
                  </w:r>
                </w:p>
              </w:tc>
              <w:tc>
                <w:tcPr>
                  <w:tcW w:w="763" w:type="pct"/>
                  <w:noWrap w:val="0"/>
                  <w:vAlign w:val="center"/>
                </w:tcPr>
                <w:p>
                  <w:pPr>
                    <w:pStyle w:val="37"/>
                  </w:pPr>
                  <w:r>
                    <w:t>一</w:t>
                  </w:r>
                </w:p>
              </w:tc>
              <w:tc>
                <w:tcPr>
                  <w:tcW w:w="1067" w:type="pct"/>
                  <w:noWrap w:val="0"/>
                  <w:vAlign w:val="center"/>
                </w:tcPr>
                <w:p>
                  <w:pPr>
                    <w:pStyle w:val="37"/>
                  </w:pPr>
                  <w:r>
                    <w:t>二</w:t>
                  </w:r>
                </w:p>
              </w:tc>
              <w:tc>
                <w:tcPr>
                  <w:tcW w:w="1248" w:type="pct"/>
                  <w:noWrap w:val="0"/>
                  <w:vAlign w:val="center"/>
                </w:tcPr>
                <w:p>
                  <w:pPr>
                    <w:pStyle w:val="37"/>
                  </w:pPr>
                  <w:r>
                    <w:t>三</w:t>
                  </w:r>
                </w:p>
              </w:tc>
              <w:tc>
                <w:tcPr>
                  <w:tcW w:w="986" w:type="pct"/>
                  <w:noWrap w:val="0"/>
                  <w:vAlign w:val="center"/>
                </w:tcPr>
                <w:p>
                  <w:pPr>
                    <w:pStyle w:val="37"/>
                  </w:pPr>
                  <w:r>
                    <w:t>简单分析</w:t>
                  </w:r>
                  <w:r>
                    <w:rPr>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000" w:type="pct"/>
                  <w:gridSpan w:val="5"/>
                  <w:noWrap w:val="0"/>
                  <w:vAlign w:val="center"/>
                </w:tcPr>
                <w:p>
                  <w:pPr>
                    <w:pStyle w:val="37"/>
                  </w:pPr>
                  <w:r>
                    <w:rPr>
                      <w:vertAlign w:val="superscript"/>
                    </w:rPr>
                    <w:t>a</w:t>
                  </w:r>
                  <w:r>
                    <w:t>是相对于详细评价工作内容而言，在描述危险物质、环境影响途径、环境危害后果、风险防范措施等方面给出定性说明</w:t>
                  </w:r>
                </w:p>
              </w:tc>
            </w:tr>
          </w:tbl>
          <w:p>
            <w:pPr>
              <w:pStyle w:val="38"/>
              <w:bidi w:val="0"/>
            </w:pPr>
            <w:r>
              <w:t>表4-</w:t>
            </w:r>
            <w:r>
              <w:rPr>
                <w:rFonts w:hint="eastAsia"/>
                <w:lang w:val="en-US" w:eastAsia="zh-CN"/>
              </w:rPr>
              <w:t>23</w:t>
            </w:r>
            <w:r>
              <w:t xml:space="preserve">  建设项目环境风险潜势划分</w:t>
            </w:r>
          </w:p>
          <w:tbl>
            <w:tblPr>
              <w:tblStyle w:val="2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495"/>
              <w:gridCol w:w="1770"/>
              <w:gridCol w:w="180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45" w:type="dxa"/>
                  <w:vMerge w:val="restart"/>
                  <w:noWrap w:val="0"/>
                  <w:vAlign w:val="center"/>
                </w:tcPr>
                <w:p>
                  <w:pPr>
                    <w:pStyle w:val="75"/>
                    <w:bidi w:val="0"/>
                  </w:pPr>
                  <w:r>
                    <w:t>环境敏感程度（E）</w:t>
                  </w:r>
                </w:p>
              </w:tc>
              <w:tc>
                <w:tcPr>
                  <w:tcW w:w="6614" w:type="dxa"/>
                  <w:gridSpan w:val="4"/>
                  <w:noWrap w:val="0"/>
                  <w:vAlign w:val="center"/>
                </w:tcPr>
                <w:p>
                  <w:pPr>
                    <w:pStyle w:val="75"/>
                    <w:bidi w:val="0"/>
                  </w:pPr>
                  <w: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45" w:type="dxa"/>
                  <w:vMerge w:val="continue"/>
                  <w:noWrap w:val="0"/>
                  <w:vAlign w:val="center"/>
                </w:tcPr>
                <w:p>
                  <w:pPr>
                    <w:pStyle w:val="75"/>
                    <w:bidi w:val="0"/>
                  </w:pPr>
                </w:p>
              </w:tc>
              <w:tc>
                <w:tcPr>
                  <w:tcW w:w="1495" w:type="dxa"/>
                  <w:noWrap w:val="0"/>
                  <w:vAlign w:val="center"/>
                </w:tcPr>
                <w:p>
                  <w:pPr>
                    <w:pStyle w:val="75"/>
                    <w:bidi w:val="0"/>
                  </w:pPr>
                  <w:r>
                    <w:t>极高危害（P1）</w:t>
                  </w:r>
                </w:p>
              </w:tc>
              <w:tc>
                <w:tcPr>
                  <w:tcW w:w="1770" w:type="dxa"/>
                  <w:noWrap w:val="0"/>
                  <w:vAlign w:val="center"/>
                </w:tcPr>
                <w:p>
                  <w:pPr>
                    <w:pStyle w:val="75"/>
                    <w:bidi w:val="0"/>
                  </w:pPr>
                  <w:r>
                    <w:t>高度危害（P2）</w:t>
                  </w:r>
                </w:p>
              </w:tc>
              <w:tc>
                <w:tcPr>
                  <w:tcW w:w="1802" w:type="dxa"/>
                  <w:noWrap w:val="0"/>
                  <w:vAlign w:val="center"/>
                </w:tcPr>
                <w:p>
                  <w:pPr>
                    <w:pStyle w:val="75"/>
                    <w:bidi w:val="0"/>
                  </w:pPr>
                  <w:r>
                    <w:t>中度危害（P3）</w:t>
                  </w:r>
                </w:p>
              </w:tc>
              <w:tc>
                <w:tcPr>
                  <w:tcW w:w="1547" w:type="dxa"/>
                  <w:noWrap w:val="0"/>
                  <w:vAlign w:val="center"/>
                </w:tcPr>
                <w:p>
                  <w:pPr>
                    <w:pStyle w:val="75"/>
                    <w:bidi w:val="0"/>
                  </w:pPr>
                  <w: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45" w:type="dxa"/>
                  <w:noWrap w:val="0"/>
                  <w:vAlign w:val="center"/>
                </w:tcPr>
                <w:p>
                  <w:pPr>
                    <w:pStyle w:val="75"/>
                    <w:bidi w:val="0"/>
                  </w:pPr>
                  <w:r>
                    <w:t>环境高度敏感区（E1）</w:t>
                  </w:r>
                </w:p>
              </w:tc>
              <w:tc>
                <w:tcPr>
                  <w:tcW w:w="1495" w:type="dxa"/>
                  <w:noWrap w:val="0"/>
                  <w:vAlign w:val="center"/>
                </w:tcPr>
                <w:p>
                  <w:pPr>
                    <w:pStyle w:val="75"/>
                    <w:bidi w:val="0"/>
                  </w:pPr>
                  <w:r>
                    <w:t>Ⅳ+</w:t>
                  </w:r>
                </w:p>
              </w:tc>
              <w:tc>
                <w:tcPr>
                  <w:tcW w:w="1770" w:type="dxa"/>
                  <w:noWrap w:val="0"/>
                  <w:vAlign w:val="center"/>
                </w:tcPr>
                <w:p>
                  <w:pPr>
                    <w:pStyle w:val="75"/>
                    <w:bidi w:val="0"/>
                  </w:pPr>
                  <w:r>
                    <w:t>Ⅳ</w:t>
                  </w:r>
                </w:p>
              </w:tc>
              <w:tc>
                <w:tcPr>
                  <w:tcW w:w="1802" w:type="dxa"/>
                  <w:noWrap w:val="0"/>
                  <w:vAlign w:val="center"/>
                </w:tcPr>
                <w:p>
                  <w:pPr>
                    <w:pStyle w:val="75"/>
                    <w:bidi w:val="0"/>
                  </w:pPr>
                  <w:r>
                    <w:t>Ⅲ</w:t>
                  </w:r>
                </w:p>
              </w:tc>
              <w:tc>
                <w:tcPr>
                  <w:tcW w:w="1547" w:type="dxa"/>
                  <w:noWrap w:val="0"/>
                  <w:vAlign w:val="center"/>
                </w:tcPr>
                <w:p>
                  <w:pPr>
                    <w:pStyle w:val="75"/>
                    <w:bidi w:val="0"/>
                  </w:pPr>
                  <w: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45" w:type="dxa"/>
                  <w:noWrap w:val="0"/>
                  <w:vAlign w:val="center"/>
                </w:tcPr>
                <w:p>
                  <w:pPr>
                    <w:pStyle w:val="75"/>
                    <w:bidi w:val="0"/>
                  </w:pPr>
                  <w:r>
                    <w:t>环境中度敏感区（E2）</w:t>
                  </w:r>
                </w:p>
              </w:tc>
              <w:tc>
                <w:tcPr>
                  <w:tcW w:w="1495" w:type="dxa"/>
                  <w:noWrap w:val="0"/>
                  <w:vAlign w:val="center"/>
                </w:tcPr>
                <w:p>
                  <w:pPr>
                    <w:pStyle w:val="75"/>
                    <w:bidi w:val="0"/>
                  </w:pPr>
                  <w:r>
                    <w:t>Ⅳ</w:t>
                  </w:r>
                </w:p>
              </w:tc>
              <w:tc>
                <w:tcPr>
                  <w:tcW w:w="1770" w:type="dxa"/>
                  <w:noWrap w:val="0"/>
                  <w:vAlign w:val="center"/>
                </w:tcPr>
                <w:p>
                  <w:pPr>
                    <w:pStyle w:val="75"/>
                    <w:bidi w:val="0"/>
                  </w:pPr>
                  <w:r>
                    <w:t>Ⅲ</w:t>
                  </w:r>
                </w:p>
              </w:tc>
              <w:tc>
                <w:tcPr>
                  <w:tcW w:w="1802" w:type="dxa"/>
                  <w:noWrap w:val="0"/>
                  <w:vAlign w:val="center"/>
                </w:tcPr>
                <w:p>
                  <w:pPr>
                    <w:pStyle w:val="75"/>
                    <w:bidi w:val="0"/>
                  </w:pPr>
                  <w:r>
                    <w:t>Ⅲ</w:t>
                  </w:r>
                </w:p>
              </w:tc>
              <w:tc>
                <w:tcPr>
                  <w:tcW w:w="1547" w:type="dxa"/>
                  <w:noWrap w:val="0"/>
                  <w:vAlign w:val="center"/>
                </w:tcPr>
                <w:p>
                  <w:pPr>
                    <w:pStyle w:val="75"/>
                    <w:bidi w:val="0"/>
                  </w:pPr>
                  <w: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45" w:type="dxa"/>
                  <w:noWrap w:val="0"/>
                  <w:vAlign w:val="center"/>
                </w:tcPr>
                <w:p>
                  <w:pPr>
                    <w:pStyle w:val="75"/>
                    <w:bidi w:val="0"/>
                  </w:pPr>
                  <w:r>
                    <w:t>环境低度敏感区（E3）</w:t>
                  </w:r>
                </w:p>
              </w:tc>
              <w:tc>
                <w:tcPr>
                  <w:tcW w:w="1495" w:type="dxa"/>
                  <w:noWrap w:val="0"/>
                  <w:vAlign w:val="center"/>
                </w:tcPr>
                <w:p>
                  <w:pPr>
                    <w:pStyle w:val="75"/>
                    <w:bidi w:val="0"/>
                  </w:pPr>
                  <w:r>
                    <w:t>Ⅲ</w:t>
                  </w:r>
                </w:p>
              </w:tc>
              <w:tc>
                <w:tcPr>
                  <w:tcW w:w="1770" w:type="dxa"/>
                  <w:noWrap w:val="0"/>
                  <w:vAlign w:val="center"/>
                </w:tcPr>
                <w:p>
                  <w:pPr>
                    <w:pStyle w:val="75"/>
                    <w:bidi w:val="0"/>
                  </w:pPr>
                  <w:r>
                    <w:t>Ⅲ</w:t>
                  </w:r>
                </w:p>
              </w:tc>
              <w:tc>
                <w:tcPr>
                  <w:tcW w:w="1802" w:type="dxa"/>
                  <w:noWrap w:val="0"/>
                  <w:vAlign w:val="center"/>
                </w:tcPr>
                <w:p>
                  <w:pPr>
                    <w:pStyle w:val="75"/>
                    <w:bidi w:val="0"/>
                  </w:pPr>
                  <w:r>
                    <w:t xml:space="preserve">Ⅱ </w:t>
                  </w:r>
                </w:p>
              </w:tc>
              <w:tc>
                <w:tcPr>
                  <w:tcW w:w="1547" w:type="dxa"/>
                  <w:noWrap w:val="0"/>
                  <w:vAlign w:val="center"/>
                </w:tcPr>
                <w:p>
                  <w:pPr>
                    <w:pStyle w:val="75"/>
                    <w:bidi w:val="0"/>
                  </w:pPr>
                  <w: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59" w:type="dxa"/>
                  <w:gridSpan w:val="5"/>
                  <w:noWrap w:val="0"/>
                  <w:vAlign w:val="center"/>
                </w:tcPr>
                <w:p>
                  <w:pPr>
                    <w:pStyle w:val="75"/>
                    <w:bidi w:val="0"/>
                  </w:pPr>
                  <w:r>
                    <w:t>注：Ⅳ+为极高环境风险</w:t>
                  </w:r>
                </w:p>
              </w:tc>
            </w:tr>
          </w:tbl>
          <w:p>
            <w:pPr>
              <w:pStyle w:val="41"/>
              <w:ind w:firstLine="480"/>
              <w:rPr>
                <w:lang w:bidi="ar"/>
              </w:rPr>
            </w:pPr>
            <w:r>
              <w:rPr>
                <w:lang w:bidi="ar"/>
              </w:rPr>
              <w:t>根据导则附录C中计算物质的Q值为0.00</w:t>
            </w:r>
            <w:r>
              <w:rPr>
                <w:rFonts w:hint="eastAsia"/>
                <w:lang w:bidi="ar"/>
              </w:rPr>
              <w:t>006</w:t>
            </w:r>
            <w:r>
              <w:rPr>
                <w:lang w:bidi="ar"/>
              </w:rPr>
              <w:t>＜1，同时，附录C中规定当Q＜1时，该项目环境风险潜势为</w:t>
            </w:r>
            <w:r>
              <w:rPr>
                <w:rFonts w:hint="eastAsia"/>
                <w:lang w:eastAsia="zh-CN" w:bidi="ar"/>
              </w:rPr>
              <w:t>“</w:t>
            </w:r>
            <w:r>
              <w:rPr>
                <w:lang w:bidi="ar"/>
              </w:rPr>
              <w:t>Ⅰ</w:t>
            </w:r>
            <w:r>
              <w:rPr>
                <w:rFonts w:hint="eastAsia"/>
                <w:lang w:eastAsia="zh-CN" w:bidi="ar"/>
              </w:rPr>
              <w:t>”</w:t>
            </w:r>
            <w:r>
              <w:rPr>
                <w:lang w:bidi="ar"/>
              </w:rPr>
              <w:t>。</w:t>
            </w:r>
          </w:p>
          <w:p>
            <w:pPr>
              <w:pStyle w:val="41"/>
              <w:ind w:firstLine="464"/>
              <w:rPr>
                <w:rFonts w:hint="eastAsia"/>
              </w:rPr>
            </w:pPr>
            <w:r>
              <w:rPr>
                <w:rFonts w:cs="等线 Light"/>
                <w:color w:val="000000"/>
                <w:spacing w:val="-4"/>
                <w:kern w:val="2"/>
                <w:szCs w:val="24"/>
                <w:lang w:bidi="ar"/>
              </w:rPr>
              <w:t>根据表</w:t>
            </w:r>
            <w:r>
              <w:rPr>
                <w:rFonts w:hint="eastAsia" w:cs="等线 Light"/>
                <w:color w:val="000000"/>
                <w:spacing w:val="-4"/>
                <w:kern w:val="2"/>
                <w:szCs w:val="24"/>
                <w:lang w:bidi="ar"/>
              </w:rPr>
              <w:t>4</w:t>
            </w:r>
            <w:r>
              <w:rPr>
                <w:rFonts w:cs="等线 Light"/>
                <w:color w:val="000000"/>
                <w:spacing w:val="-4"/>
                <w:kern w:val="2"/>
                <w:szCs w:val="24"/>
                <w:lang w:bidi="ar"/>
              </w:rPr>
              <w:t>-</w:t>
            </w:r>
            <w:r>
              <w:rPr>
                <w:rFonts w:hint="eastAsia" w:cs="等线 Light"/>
                <w:color w:val="000000"/>
                <w:spacing w:val="-4"/>
                <w:kern w:val="2"/>
                <w:szCs w:val="24"/>
                <w:lang w:val="en-US" w:eastAsia="zh-CN" w:bidi="ar"/>
              </w:rPr>
              <w:t>22</w:t>
            </w:r>
            <w:r>
              <w:rPr>
                <w:rFonts w:cs="等线 Light"/>
                <w:color w:val="000000"/>
                <w:spacing w:val="-4"/>
                <w:kern w:val="2"/>
                <w:szCs w:val="24"/>
                <w:lang w:bidi="ar"/>
              </w:rPr>
              <w:t>规定，本次评价只对环境风险进行简单分析</w:t>
            </w:r>
            <w:r>
              <w:rPr>
                <w:rFonts w:hint="eastAsia"/>
              </w:rPr>
              <w:t>。</w:t>
            </w:r>
          </w:p>
          <w:p>
            <w:pPr>
              <w:pStyle w:val="73"/>
            </w:pPr>
            <w:r>
              <w:rPr>
                <w:rFonts w:hint="eastAsia"/>
              </w:rPr>
              <w:t>6</w:t>
            </w:r>
            <w:r>
              <w:t>.</w:t>
            </w:r>
            <w:r>
              <w:rPr>
                <w:rFonts w:hint="eastAsia"/>
              </w:rPr>
              <w:t>2</w:t>
            </w:r>
            <w:r>
              <w:t>环境风险防范措施及应急要求</w:t>
            </w:r>
          </w:p>
          <w:p>
            <w:pPr>
              <w:pStyle w:val="73"/>
            </w:pPr>
            <w:r>
              <w:rPr>
                <w:rFonts w:hint="eastAsia"/>
                <w:lang w:bidi="ar"/>
              </w:rPr>
              <w:t>6</w:t>
            </w:r>
            <w:r>
              <w:rPr>
                <w:lang w:bidi="ar"/>
              </w:rPr>
              <w:t>.</w:t>
            </w:r>
            <w:r>
              <w:rPr>
                <w:rFonts w:hint="eastAsia"/>
                <w:lang w:bidi="ar"/>
              </w:rPr>
              <w:t>2</w:t>
            </w:r>
            <w:r>
              <w:rPr>
                <w:lang w:bidi="ar"/>
              </w:rPr>
              <w:t xml:space="preserve">.1 </w:t>
            </w:r>
            <w:r>
              <w:rPr>
                <w:rFonts w:hint="eastAsia"/>
                <w:lang w:bidi="ar"/>
              </w:rPr>
              <w:t>环境风险</w:t>
            </w:r>
            <w:r>
              <w:rPr>
                <w:lang w:bidi="ar"/>
              </w:rPr>
              <w:t>事故防范措施</w:t>
            </w:r>
          </w:p>
          <w:p>
            <w:pPr>
              <w:pStyle w:val="41"/>
              <w:ind w:firstLine="480"/>
              <w:rPr>
                <w:color w:val="0000FF"/>
              </w:rPr>
            </w:pPr>
            <w:r>
              <w:t>本项目风险物质为</w:t>
            </w:r>
            <w:r>
              <w:rPr>
                <w:rFonts w:hint="eastAsia"/>
                <w:lang w:eastAsia="zh-CN"/>
              </w:rPr>
              <w:t>废润滑油</w:t>
            </w:r>
            <w:r>
              <w:rPr>
                <w:rFonts w:hint="eastAsia"/>
              </w:rPr>
              <w:t>泄漏和火灾</w:t>
            </w:r>
            <w:r>
              <w:t>，根据实际情况，评价提出以下风险防范</w:t>
            </w:r>
            <w:r>
              <w:rPr>
                <w:rFonts w:hint="eastAsia"/>
                <w:color w:val="auto"/>
              </w:rPr>
              <w:t>措施</w:t>
            </w:r>
            <w:r>
              <w:rPr>
                <w:color w:val="0000FF"/>
              </w:rPr>
              <w:t>。</w:t>
            </w:r>
          </w:p>
          <w:p>
            <w:pPr>
              <w:pStyle w:val="41"/>
              <w:ind w:firstLine="480"/>
            </w:pPr>
            <w:r>
              <w:t>（1）</w:t>
            </w:r>
            <w:r>
              <w:rPr>
                <w:rFonts w:hint="eastAsia"/>
                <w:lang w:eastAsia="zh-CN"/>
              </w:rPr>
              <w:t>废润滑油</w:t>
            </w:r>
            <w:r>
              <w:rPr>
                <w:rFonts w:hint="eastAsia"/>
              </w:rPr>
              <w:t>泄漏</w:t>
            </w:r>
            <w:r>
              <w:t>风险防范措施</w:t>
            </w:r>
          </w:p>
          <w:p>
            <w:pPr>
              <w:pStyle w:val="41"/>
              <w:ind w:firstLine="480"/>
            </w:pPr>
            <w:r>
              <w:t>1）废油所在危废暂存间地面须采取硬化防渗、防腐措施，各类危险化学品应分类贮存并张贴相应的危化品标识，健全库管制度，建立进出库台账记录；</w:t>
            </w:r>
          </w:p>
          <w:p>
            <w:pPr>
              <w:pStyle w:val="41"/>
              <w:ind w:firstLine="480"/>
            </w:pPr>
            <w:r>
              <w:t>2）在贮存期内，定期检查，发现其品质变化、包装破损、渗漏等应及时处理；</w:t>
            </w:r>
          </w:p>
          <w:p>
            <w:pPr>
              <w:pStyle w:val="41"/>
              <w:ind w:firstLine="480"/>
            </w:pPr>
            <w:r>
              <w:t>3）危废暂存间应配备有相应的足量应急物资、消防设施等，如防毒面具、喷淋设施、砂土等，并配备经过培训的应急人员。</w:t>
            </w:r>
          </w:p>
          <w:p>
            <w:pPr>
              <w:pStyle w:val="41"/>
              <w:ind w:firstLine="480"/>
              <w:rPr>
                <w:color w:val="000000"/>
              </w:rPr>
            </w:pPr>
            <w:r>
              <w:t>4）对区域内容易引发重大突发环境事件的环境危险源、危险区域进行调查、登记、风险评估，对环境危险源、危险区域定期组织（每月不得少于一次）</w:t>
            </w:r>
            <w:r>
              <w:rPr>
                <w:color w:val="000000"/>
              </w:rPr>
              <w:t>进行检查、监控，并采取安全防范措施，对突发环境事件进行预防，公司设置专人每天进行巡检，定期对各环保设施进行巡查，一旦发现破损，及时检修。</w:t>
            </w:r>
          </w:p>
          <w:p>
            <w:pPr>
              <w:pStyle w:val="41"/>
              <w:ind w:firstLine="480"/>
              <w:rPr>
                <w:color w:val="000000"/>
              </w:rPr>
            </w:pPr>
            <w:r>
              <w:rPr>
                <w:color w:val="000000"/>
              </w:rPr>
              <w:t>5）危险废物应严格按照《危险废物贮存控制标准》进行储存，危险废物分类分区在危废贮存间暂存，交由有危险废物处置资质的单位定期进行回收处理。</w:t>
            </w:r>
          </w:p>
          <w:p>
            <w:pPr>
              <w:pStyle w:val="41"/>
              <w:ind w:firstLine="480"/>
              <w:rPr>
                <w:color w:val="000000"/>
              </w:rPr>
            </w:pPr>
            <w:r>
              <w:rPr>
                <w:color w:val="000000"/>
              </w:rPr>
              <w:t>6）危险废物暂存间要防风、防雨、防晒、防渗，不得堆放在露天场地，避免遭受雨淋水浸；不得存放在阳光直接照射、高温及潮湿的地方</w:t>
            </w:r>
            <w:r>
              <w:rPr>
                <w:rFonts w:hint="eastAsia"/>
                <w:color w:val="000000"/>
              </w:rPr>
              <w:t>。</w:t>
            </w:r>
          </w:p>
          <w:p>
            <w:pPr>
              <w:pStyle w:val="41"/>
              <w:ind w:firstLine="480"/>
              <w:rPr>
                <w:color w:val="000000"/>
              </w:rPr>
            </w:pPr>
            <w:r>
              <w:rPr>
                <w:color w:val="000000"/>
              </w:rPr>
              <w:t>7）危废暂存间应做地面防渗处理，防渗层为至少1m厚粘土层（渗透系数≤10</w:t>
            </w:r>
            <w:r>
              <w:rPr>
                <w:color w:val="000000"/>
                <w:vertAlign w:val="superscript"/>
              </w:rPr>
              <w:t>-7</w:t>
            </w:r>
            <w:r>
              <w:rPr>
                <w:color w:val="000000"/>
              </w:rPr>
              <w:t>cm/s），或至少2mm厚的其它人工材料，渗透系数≤10</w:t>
            </w:r>
            <w:r>
              <w:rPr>
                <w:color w:val="000000"/>
                <w:vertAlign w:val="superscript"/>
              </w:rPr>
              <w:t>-10</w:t>
            </w:r>
            <w:r>
              <w:rPr>
                <w:color w:val="000000"/>
              </w:rPr>
              <w:t>cm/s。</w:t>
            </w:r>
          </w:p>
          <w:p>
            <w:pPr>
              <w:pStyle w:val="41"/>
              <w:ind w:firstLine="480"/>
              <w:rPr>
                <w:color w:val="000000"/>
              </w:rPr>
            </w:pPr>
            <w:r>
              <w:rPr>
                <w:color w:val="000000"/>
              </w:rPr>
              <w:t>8）危险废物暂存间应设专人管理，管理人员须具备相关方面的专业知识，并定期组织应急演练，了解消防、环保常识。</w:t>
            </w:r>
          </w:p>
          <w:p>
            <w:pPr>
              <w:pStyle w:val="41"/>
              <w:ind w:firstLine="480"/>
              <w:rPr>
                <w:color w:val="000000"/>
              </w:rPr>
            </w:pPr>
            <w:r>
              <w:rPr>
                <w:color w:val="000000"/>
              </w:rPr>
              <w:t>9）存放至危险废物暂存间的危险废物需进行登记，严格填写危险废物贮存台账，注明名称、来源、数量、特性和包装容器的类别、入库日期、存放库位、废物出库日期及接收单位名称，危险废物处置建立健全转移制度。</w:t>
            </w:r>
          </w:p>
          <w:p>
            <w:pPr>
              <w:pStyle w:val="41"/>
              <w:ind w:firstLine="480"/>
              <w:rPr>
                <w:color w:val="000000"/>
              </w:rPr>
            </w:pPr>
            <w:r>
              <w:rPr>
                <w:color w:val="000000"/>
              </w:rPr>
              <w:t>（2）火灾防范措施</w:t>
            </w:r>
          </w:p>
          <w:p>
            <w:pPr>
              <w:pStyle w:val="41"/>
              <w:ind w:firstLine="480"/>
              <w:rPr>
                <w:color w:val="000000"/>
              </w:rPr>
            </w:pPr>
            <w:r>
              <w:rPr>
                <w:color w:val="000000"/>
              </w:rPr>
              <w:t>本项目在运营期使用的机械设备都是利用电能，如果管理维护不当发生线路老化、短路等现象，可导致粉尘爆炸。因此本项目在运营期间，应加强对生产运营设备的维护管理，保证通风设备以及除尘设施的正常运行，定期进行检修，同时加强员工的管理以及风险防范意识，通过设置短路保护电路等措施，及时发现设备及线路中存在的问题，消除隐患，并配备相应的消防器材和应急设备。</w:t>
            </w:r>
          </w:p>
          <w:p>
            <w:pPr>
              <w:pStyle w:val="41"/>
              <w:ind w:firstLine="480"/>
              <w:rPr>
                <w:color w:val="000000"/>
              </w:rPr>
            </w:pPr>
            <w:r>
              <w:rPr>
                <w:color w:val="000000"/>
              </w:rPr>
              <w:t>（3）污染物事故性排放防范措施</w:t>
            </w:r>
          </w:p>
          <w:p>
            <w:pPr>
              <w:pStyle w:val="41"/>
              <w:ind w:firstLine="480"/>
              <w:rPr>
                <w:color w:val="000000"/>
              </w:rPr>
            </w:pPr>
            <w:r>
              <w:rPr>
                <w:color w:val="000000"/>
              </w:rPr>
              <w:t>加强生产区域的管理，加强环保设施的运营维护与保养，提高员工的风险防范意识，定期组织员工进行演练，提高员工的实际操作技能。</w:t>
            </w:r>
          </w:p>
          <w:p>
            <w:pPr>
              <w:pStyle w:val="73"/>
            </w:pPr>
            <w:r>
              <w:rPr>
                <w:rFonts w:hint="eastAsia"/>
                <w:lang w:bidi="ar"/>
              </w:rPr>
              <w:t>6</w:t>
            </w:r>
            <w:r>
              <w:rPr>
                <w:lang w:bidi="ar"/>
              </w:rPr>
              <w:t>.</w:t>
            </w:r>
            <w:r>
              <w:rPr>
                <w:rFonts w:hint="eastAsia"/>
                <w:lang w:bidi="ar"/>
              </w:rPr>
              <w:t>2</w:t>
            </w:r>
            <w:r>
              <w:rPr>
                <w:lang w:bidi="ar"/>
              </w:rPr>
              <w:t>.2 环境风险管理</w:t>
            </w:r>
          </w:p>
          <w:p>
            <w:pPr>
              <w:pStyle w:val="41"/>
              <w:ind w:firstLine="480"/>
            </w:pPr>
            <w:r>
              <w:t>为避免风险事故，尤其是避免风险事故发生后对环境造成严重的污染，建设单位应树立并强化环境风险意识，增加对环境风险的防范措施，并使这些措施在实际工作中得到落实。为进一步减少事故的发生，减缓该项目运营过程中对环境的潜在威胁，建设单位应采取综合防范措施，并从技术、工艺、管理等方面对以下几方面予以重视：</w:t>
            </w:r>
          </w:p>
          <w:p>
            <w:pPr>
              <w:pStyle w:val="41"/>
              <w:ind w:firstLine="480"/>
            </w:pPr>
            <w:r>
              <w:t>（1）树立环境风险意识</w:t>
            </w:r>
          </w:p>
          <w:p>
            <w:pPr>
              <w:pStyle w:val="41"/>
              <w:ind w:firstLine="480"/>
            </w:pPr>
            <w:r>
              <w:t>该项目客观上存在着一定的不安全因素，对周围环境存在着潜在的威胁。发生环境安全事故后，对周围环境有难以弥补的损害，所以在贯彻“安全第一，预防为主”的方针同时，应树立环境风险意识，强化环境风险责任，体现出环境保护的内容。</w:t>
            </w:r>
          </w:p>
          <w:p>
            <w:pPr>
              <w:pStyle w:val="41"/>
              <w:ind w:firstLine="480"/>
            </w:pPr>
            <w:r>
              <w:t>（2）实行全面环境安全管理制度</w:t>
            </w:r>
          </w:p>
          <w:p>
            <w:pPr>
              <w:pStyle w:val="41"/>
              <w:ind w:firstLine="480"/>
            </w:pPr>
            <w:r>
              <w:t>项目在生产过程中有可能发生各种事故，事故发生后均会对环境造成不同程度的污染，因此应该针对该项目开展全面、全员、全过程的系数安全管理，把环境安全工作的重点放在消除系统的潜在危险上，并从整体和全局上促进该项目各个环节的环境安全运作，并建立监察、管理、检测、信息系统和科学决策体系，实行环境安全目标管理。</w:t>
            </w:r>
          </w:p>
          <w:p>
            <w:pPr>
              <w:pStyle w:val="41"/>
              <w:ind w:firstLine="480"/>
            </w:pPr>
            <w:r>
              <w:t>（3）加强资料的日常记录与管理</w:t>
            </w:r>
          </w:p>
          <w:p>
            <w:pPr>
              <w:pStyle w:val="41"/>
              <w:ind w:firstLine="480"/>
            </w:pPr>
            <w:r>
              <w:t>加强对生产过程中的各项操作参数等资料的日常记录及管理，及时发现问题并采取减缓危害的措施。</w:t>
            </w:r>
          </w:p>
          <w:p>
            <w:pPr>
              <w:pStyle w:val="41"/>
              <w:ind w:firstLine="480"/>
            </w:pPr>
            <w:r>
              <w:t>（4）应对措施</w:t>
            </w:r>
          </w:p>
          <w:p>
            <w:pPr>
              <w:pStyle w:val="41"/>
              <w:ind w:firstLine="480"/>
            </w:pPr>
            <w:r>
              <w:t>事故发生的可能性总是存在的，为减少事故发生后造成的损失，尤其是减少对环境造成严重的污染，建设单位除一方面要落实已制定的各种安全管理制度以及上述所列各项风险减缓措施，另一方面，建设单位还应对发生各类风险事故后</w:t>
            </w:r>
          </w:p>
          <w:p>
            <w:pPr>
              <w:pStyle w:val="41"/>
              <w:ind w:firstLine="480"/>
            </w:pPr>
            <w:r>
              <w:t>采取必要的事故应急措施，建议建设单位对以下几方面予以着重考虑：</w:t>
            </w:r>
          </w:p>
          <w:p>
            <w:pPr>
              <w:pStyle w:val="41"/>
              <w:ind w:firstLine="480"/>
            </w:pPr>
            <w:r>
              <w:rPr>
                <w:rFonts w:hint="eastAsia" w:ascii="方正小标宋_GBK" w:hAnsi="方正小标宋_GBK"/>
              </w:rPr>
              <w:t>①</w:t>
            </w:r>
            <w:r>
              <w:t>发生事故后，应进行事故后果评价，并将有关情况通报给上级环保主管部门。</w:t>
            </w:r>
          </w:p>
          <w:p>
            <w:pPr>
              <w:pStyle w:val="41"/>
              <w:ind w:firstLine="480"/>
            </w:pPr>
            <w:r>
              <w:rPr>
                <w:rFonts w:hint="eastAsia" w:ascii="方正小标宋_GBK" w:hAnsi="方正小标宋_GBK"/>
              </w:rPr>
              <w:t>②</w:t>
            </w:r>
            <w:r>
              <w:t>定期举行应急培训活动，对该项目相关人员进行事故应急培训，提高事故发生后的应急处理能力；对新上岗的工作人员、实习人员、进行岗前安全、环保培训，重点部门的人员定期轮训；在对</w:t>
            </w:r>
            <w:r>
              <w:rPr>
                <w:rFonts w:hint="eastAsia"/>
              </w:rPr>
              <w:t>项目相关</w:t>
            </w:r>
            <w:r>
              <w:t>系统人员进行知识培训后，还对其进行了责任分配制度，确保不出现意外。</w:t>
            </w:r>
          </w:p>
          <w:p>
            <w:pPr>
              <w:pStyle w:val="73"/>
            </w:pPr>
            <w:r>
              <w:rPr>
                <w:rFonts w:hint="eastAsia"/>
              </w:rPr>
              <w:t>6</w:t>
            </w:r>
            <w:r>
              <w:t>.</w:t>
            </w:r>
            <w:r>
              <w:rPr>
                <w:rFonts w:hint="eastAsia"/>
              </w:rPr>
              <w:t>2</w:t>
            </w:r>
            <w:r>
              <w:t>.3 应急预案</w:t>
            </w:r>
          </w:p>
          <w:p>
            <w:pPr>
              <w:pStyle w:val="41"/>
              <w:ind w:firstLine="480"/>
            </w:pPr>
            <w:r>
              <w:t>事故应急预案是在发生事故后，按照预先制订的方案采取的一系列的措施，将事故的损失降低到最小程度。本工程应急预案重点如下：</w:t>
            </w:r>
          </w:p>
          <w:p>
            <w:pPr>
              <w:pStyle w:val="41"/>
              <w:ind w:firstLine="480"/>
            </w:pPr>
            <w:r>
              <w:t>A、必须制定应急计划、方案和程序</w:t>
            </w:r>
          </w:p>
          <w:p>
            <w:pPr>
              <w:pStyle w:val="41"/>
              <w:ind w:firstLine="480"/>
            </w:pPr>
            <w:r>
              <w:t>为了使突发事故发生后能</w:t>
            </w:r>
            <w:r>
              <w:rPr>
                <w:rFonts w:hint="eastAsia"/>
                <w:lang w:eastAsia="zh-CN"/>
              </w:rPr>
              <w:t>有条不紊地</w:t>
            </w:r>
            <w:r>
              <w:t>处理事故，在工程投产之前就应制定好事故应急计划和方案，以备在发生事故后有备无患。</w:t>
            </w:r>
          </w:p>
          <w:p>
            <w:pPr>
              <w:pStyle w:val="41"/>
              <w:ind w:firstLine="480"/>
            </w:pPr>
            <w:r>
              <w:t>B、成立重大事故应急</w:t>
            </w:r>
            <w:r>
              <w:rPr>
                <w:rFonts w:hint="eastAsia"/>
                <w:lang w:eastAsia="zh-CN"/>
              </w:rPr>
              <w:t>救援</w:t>
            </w:r>
            <w:r>
              <w:t>小组</w:t>
            </w:r>
          </w:p>
          <w:p>
            <w:pPr>
              <w:pStyle w:val="41"/>
              <w:ind w:firstLine="480"/>
            </w:pPr>
            <w:r>
              <w:t>成立由厂长、分管厂长及生产、安全、环保、保卫等部门组成的重大事故应急救援小组，一旦发生事故，救援小组便及时例行其相应的职责，处理事故。</w:t>
            </w:r>
          </w:p>
          <w:p>
            <w:pPr>
              <w:pStyle w:val="41"/>
              <w:ind w:firstLine="480"/>
            </w:pPr>
            <w:r>
              <w:t>C、事故发生后应采取紧急隔离和疏散措施</w:t>
            </w:r>
          </w:p>
          <w:p>
            <w:pPr>
              <w:pStyle w:val="41"/>
              <w:ind w:firstLine="480"/>
            </w:pPr>
            <w:r>
              <w:t>一旦发生突发事故，应及时发出警报，并在救援小组的领导下，紧急隔离危险物品，切断电源，疏散人群，抢救受害人员。</w:t>
            </w:r>
          </w:p>
          <w:p>
            <w:pPr>
              <w:pStyle w:val="73"/>
            </w:pPr>
            <w:r>
              <w:rPr>
                <w:rFonts w:hint="eastAsia"/>
              </w:rPr>
              <w:t>6</w:t>
            </w:r>
            <w:r>
              <w:t>.</w:t>
            </w:r>
            <w:r>
              <w:rPr>
                <w:rFonts w:hint="eastAsia"/>
              </w:rPr>
              <w:t>3</w:t>
            </w:r>
            <w:r>
              <w:t xml:space="preserve"> 分析结论</w:t>
            </w:r>
          </w:p>
          <w:p>
            <w:pPr>
              <w:pStyle w:val="41"/>
              <w:ind w:firstLine="480"/>
            </w:pPr>
            <w:r>
              <w:rPr>
                <w:rFonts w:cs="等线 Light"/>
                <w:color w:val="000000"/>
                <w:kern w:val="2"/>
                <w:szCs w:val="24"/>
              </w:rPr>
              <w:t>建设单位须进一步加强风险管理，严格风险管理机制，落实本评价提出的环境风险防范措施和应急措施，并应经常或定期开展应急救援培训和演练，一旦发生事故，能够及时启动应急预案，将风险事故的影响降到较低水平。在此基础上，本项目环境风险可接受。</w:t>
            </w:r>
          </w:p>
          <w:p>
            <w:pPr>
              <w:pStyle w:val="38"/>
              <w:rPr>
                <w:rFonts w:hint="eastAsia"/>
              </w:rPr>
            </w:pPr>
            <w:r>
              <w:rPr>
                <w:rFonts w:hint="eastAsia"/>
              </w:rPr>
              <w:t>表4</w:t>
            </w:r>
            <w:r>
              <w:t>-</w:t>
            </w:r>
            <w:r>
              <w:rPr>
                <w:rFonts w:hint="eastAsia"/>
                <w:lang w:val="en-US" w:eastAsia="zh-CN"/>
              </w:rPr>
              <w:t>24</w:t>
            </w:r>
            <w:r>
              <w:t xml:space="preserve">     </w:t>
            </w:r>
            <w:r>
              <w:rPr>
                <w:rFonts w:hint="eastAsia"/>
              </w:rPr>
              <w:t>项目环境风险简单分析内容表</w:t>
            </w:r>
          </w:p>
          <w:tbl>
            <w:tblPr>
              <w:tblStyle w:val="29"/>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54"/>
              <w:gridCol w:w="1806"/>
              <w:gridCol w:w="1239"/>
              <w:gridCol w:w="785"/>
              <w:gridCol w:w="1398"/>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254" w:type="dxa"/>
                  <w:noWrap w:val="0"/>
                  <w:vAlign w:val="center"/>
                </w:tcPr>
                <w:p>
                  <w:pPr>
                    <w:pStyle w:val="75"/>
                  </w:pPr>
                  <w:r>
                    <w:t>建设项目名称</w:t>
                  </w:r>
                </w:p>
              </w:tc>
              <w:tc>
                <w:tcPr>
                  <w:tcW w:w="6682" w:type="dxa"/>
                  <w:gridSpan w:val="5"/>
                  <w:noWrap w:val="0"/>
                  <w:vAlign w:val="center"/>
                </w:tcPr>
                <w:p>
                  <w:pPr>
                    <w:pStyle w:val="75"/>
                  </w:pPr>
                  <w:r>
                    <w:t>新疆鼎浩昇环保科技有限公司建筑保温与结构一体化自保温砌块项目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54" w:type="dxa"/>
                  <w:noWrap w:val="0"/>
                  <w:vAlign w:val="center"/>
                </w:tcPr>
                <w:p>
                  <w:pPr>
                    <w:pStyle w:val="75"/>
                  </w:pPr>
                  <w:r>
                    <w:t>建设地点</w:t>
                  </w:r>
                </w:p>
              </w:tc>
              <w:tc>
                <w:tcPr>
                  <w:tcW w:w="1806" w:type="dxa"/>
                  <w:noWrap w:val="0"/>
                  <w:vAlign w:val="center"/>
                </w:tcPr>
                <w:p>
                  <w:pPr>
                    <w:pStyle w:val="75"/>
                  </w:pPr>
                  <w:r>
                    <w:t>新疆生产建设兵团</w:t>
                  </w:r>
                </w:p>
              </w:tc>
              <w:tc>
                <w:tcPr>
                  <w:tcW w:w="1239" w:type="dxa"/>
                  <w:noWrap w:val="0"/>
                  <w:vAlign w:val="center"/>
                </w:tcPr>
                <w:p>
                  <w:pPr>
                    <w:pStyle w:val="75"/>
                    <w:rPr>
                      <w:rFonts w:hint="eastAsia" w:eastAsia="宋体"/>
                      <w:lang w:val="en-US" w:eastAsia="zh-CN"/>
                    </w:rPr>
                  </w:pPr>
                  <w:r>
                    <w:rPr>
                      <w:rFonts w:hint="eastAsia"/>
                      <w:lang w:val="en-US" w:eastAsia="zh-CN"/>
                    </w:rPr>
                    <w:t>第七师</w:t>
                  </w:r>
                </w:p>
              </w:tc>
              <w:tc>
                <w:tcPr>
                  <w:tcW w:w="785" w:type="dxa"/>
                  <w:noWrap w:val="0"/>
                  <w:vAlign w:val="center"/>
                </w:tcPr>
                <w:p>
                  <w:pPr>
                    <w:pStyle w:val="75"/>
                  </w:pPr>
                  <w:r>
                    <w:t>（/）区</w:t>
                  </w:r>
                </w:p>
              </w:tc>
              <w:tc>
                <w:tcPr>
                  <w:tcW w:w="1398" w:type="dxa"/>
                  <w:noWrap w:val="0"/>
                  <w:vAlign w:val="center"/>
                </w:tcPr>
                <w:p>
                  <w:pPr>
                    <w:pStyle w:val="75"/>
                  </w:pPr>
                  <w:r>
                    <w:t>（胡杨河市）</w:t>
                  </w:r>
                </w:p>
              </w:tc>
              <w:tc>
                <w:tcPr>
                  <w:tcW w:w="1454" w:type="dxa"/>
                  <w:noWrap w:val="0"/>
                  <w:vAlign w:val="center"/>
                </w:tcPr>
                <w:p>
                  <w:pPr>
                    <w:pStyle w:val="75"/>
                  </w:pPr>
                  <w:r>
                    <w:rPr>
                      <w:rFonts w:hint="eastAsia" w:ascii="Times New Roman" w:hAnsi="Times New Roman" w:eastAsia="宋体" w:cs="Times New Roman"/>
                      <w:color w:val="auto"/>
                      <w:lang w:eastAsia="zh-CN"/>
                    </w:rPr>
                    <w:t>胡杨河经济技术开发区南园区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54" w:type="dxa"/>
                  <w:noWrap w:val="0"/>
                  <w:vAlign w:val="center"/>
                </w:tcPr>
                <w:p>
                  <w:pPr>
                    <w:pStyle w:val="75"/>
                  </w:pPr>
                  <w:r>
                    <w:t>地理坐标</w:t>
                  </w:r>
                </w:p>
              </w:tc>
              <w:tc>
                <w:tcPr>
                  <w:tcW w:w="1806" w:type="dxa"/>
                  <w:noWrap w:val="0"/>
                  <w:vAlign w:val="center"/>
                </w:tcPr>
                <w:p>
                  <w:pPr>
                    <w:pStyle w:val="75"/>
                  </w:pPr>
                  <w:r>
                    <w:t>经度</w:t>
                  </w:r>
                </w:p>
              </w:tc>
              <w:tc>
                <w:tcPr>
                  <w:tcW w:w="1239" w:type="dxa"/>
                  <w:noWrap w:val="0"/>
                  <w:vAlign w:val="center"/>
                </w:tcPr>
                <w:p>
                  <w:pPr>
                    <w:pStyle w:val="75"/>
                  </w:pPr>
                  <w:r>
                    <w:t>84.902751</w:t>
                  </w:r>
                </w:p>
              </w:tc>
              <w:tc>
                <w:tcPr>
                  <w:tcW w:w="785" w:type="dxa"/>
                  <w:noWrap w:val="0"/>
                  <w:vAlign w:val="center"/>
                </w:tcPr>
                <w:p>
                  <w:pPr>
                    <w:pStyle w:val="75"/>
                  </w:pPr>
                  <w:r>
                    <w:t>纬度</w:t>
                  </w:r>
                </w:p>
              </w:tc>
              <w:tc>
                <w:tcPr>
                  <w:tcW w:w="2852" w:type="dxa"/>
                  <w:gridSpan w:val="2"/>
                  <w:noWrap w:val="0"/>
                  <w:vAlign w:val="center"/>
                </w:tcPr>
                <w:p>
                  <w:pPr>
                    <w:pStyle w:val="75"/>
                  </w:pPr>
                  <w:r>
                    <w:t>44.781484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54" w:type="dxa"/>
                  <w:noWrap w:val="0"/>
                  <w:vAlign w:val="center"/>
                </w:tcPr>
                <w:p>
                  <w:pPr>
                    <w:pStyle w:val="75"/>
                  </w:pPr>
                  <w:r>
                    <w:t>主要危险物质及分布</w:t>
                  </w:r>
                </w:p>
              </w:tc>
              <w:tc>
                <w:tcPr>
                  <w:tcW w:w="6682" w:type="dxa"/>
                  <w:gridSpan w:val="5"/>
                  <w:noWrap w:val="0"/>
                  <w:vAlign w:val="center"/>
                </w:tcPr>
                <w:p>
                  <w:pPr>
                    <w:pStyle w:val="75"/>
                    <w:rPr>
                      <w:rFonts w:hint="eastAsia" w:eastAsia="宋体"/>
                      <w:color w:val="000000"/>
                      <w:szCs w:val="21"/>
                      <w:lang w:eastAsia="zh-CN"/>
                    </w:rPr>
                  </w:pPr>
                  <w:r>
                    <w:rPr>
                      <w:color w:val="000000"/>
                      <w:szCs w:val="21"/>
                    </w:rPr>
                    <w:t>主要危险物质：</w:t>
                  </w:r>
                  <w:r>
                    <w:rPr>
                      <w:rFonts w:hint="eastAsia"/>
                      <w:color w:val="000000"/>
                      <w:szCs w:val="21"/>
                      <w:lang w:eastAsia="zh-CN"/>
                    </w:rPr>
                    <w:t>废润滑油</w:t>
                  </w:r>
                </w:p>
                <w:p>
                  <w:pPr>
                    <w:pStyle w:val="75"/>
                    <w:rPr>
                      <w:rFonts w:hint="default" w:eastAsia="宋体"/>
                      <w:lang w:val="en-US" w:eastAsia="zh-CN"/>
                    </w:rPr>
                  </w:pPr>
                  <w:r>
                    <w:t>分布：</w:t>
                  </w:r>
                  <w:r>
                    <w:rPr>
                      <w:rFonts w:hint="eastAsia"/>
                      <w:lang w:val="en-US" w:eastAsia="zh-CN"/>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54" w:type="dxa"/>
                  <w:noWrap w:val="0"/>
                  <w:vAlign w:val="center"/>
                </w:tcPr>
                <w:p>
                  <w:pPr>
                    <w:pStyle w:val="75"/>
                  </w:pPr>
                  <w:r>
                    <w:t>环境影响途径及危害后果（大气、地表水、地下水等）</w:t>
                  </w:r>
                </w:p>
              </w:tc>
              <w:tc>
                <w:tcPr>
                  <w:tcW w:w="6682" w:type="dxa"/>
                  <w:gridSpan w:val="5"/>
                  <w:noWrap w:val="0"/>
                  <w:vAlign w:val="center"/>
                </w:tcPr>
                <w:p>
                  <w:pPr>
                    <w:pStyle w:val="75"/>
                  </w:pPr>
                  <w:r>
                    <w:t>一旦</w:t>
                  </w:r>
                  <w:r>
                    <w:rPr>
                      <w:rFonts w:hint="eastAsia"/>
                      <w:lang w:eastAsia="zh-CN"/>
                    </w:rPr>
                    <w:t>废润滑油</w:t>
                  </w:r>
                  <w:r>
                    <w:t>泄漏、火灾引发的次生污染，将会给附近地下水、大气、土壤带来一定污染，短时间难以得到修复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254" w:type="dxa"/>
                  <w:noWrap w:val="0"/>
                  <w:vAlign w:val="center"/>
                </w:tcPr>
                <w:p>
                  <w:pPr>
                    <w:pStyle w:val="75"/>
                  </w:pPr>
                  <w:r>
                    <w:t>风险防范措施要求</w:t>
                  </w:r>
                </w:p>
              </w:tc>
              <w:tc>
                <w:tcPr>
                  <w:tcW w:w="6682" w:type="dxa"/>
                  <w:gridSpan w:val="5"/>
                  <w:noWrap w:val="0"/>
                  <w:vAlign w:val="center"/>
                </w:tcPr>
                <w:p>
                  <w:pPr>
                    <w:pStyle w:val="75"/>
                    <w:rPr>
                      <w:color w:val="000000"/>
                      <w:szCs w:val="21"/>
                    </w:rPr>
                  </w:pPr>
                  <w:r>
                    <w:rPr>
                      <w:color w:val="000000"/>
                      <w:szCs w:val="21"/>
                    </w:rPr>
                    <w:t>（1）</w:t>
                  </w:r>
                  <w:r>
                    <w:rPr>
                      <w:rFonts w:hint="eastAsia"/>
                      <w:color w:val="000000"/>
                      <w:szCs w:val="21"/>
                      <w:lang w:eastAsia="zh-CN"/>
                    </w:rPr>
                    <w:t>废润滑油</w:t>
                  </w:r>
                  <w:r>
                    <w:rPr>
                      <w:color w:val="000000"/>
                      <w:szCs w:val="21"/>
                    </w:rPr>
                    <w:t>泄漏风险防范措施</w:t>
                  </w:r>
                </w:p>
                <w:p>
                  <w:pPr>
                    <w:pStyle w:val="75"/>
                    <w:rPr>
                      <w:color w:val="000000"/>
                      <w:szCs w:val="21"/>
                    </w:rPr>
                  </w:pPr>
                  <w:r>
                    <w:rPr>
                      <w:color w:val="000000"/>
                      <w:szCs w:val="21"/>
                    </w:rPr>
                    <w:t>1）废油所在危废暂存间地面须采取硬化防渗、防腐措施，各类危险化学品应分类贮存并张贴相应的危化品标识，健全库管制度，建立进出库台账记录；</w:t>
                  </w:r>
                </w:p>
                <w:p>
                  <w:pPr>
                    <w:pStyle w:val="75"/>
                    <w:rPr>
                      <w:color w:val="000000"/>
                      <w:szCs w:val="21"/>
                    </w:rPr>
                  </w:pPr>
                  <w:r>
                    <w:rPr>
                      <w:color w:val="000000"/>
                      <w:szCs w:val="21"/>
                    </w:rPr>
                    <w:t>2）在贮存期内，定期检查，发现其品质变化、包装破损、渗漏等应及时处理；</w:t>
                  </w:r>
                </w:p>
                <w:p>
                  <w:pPr>
                    <w:pStyle w:val="75"/>
                    <w:rPr>
                      <w:color w:val="000000"/>
                      <w:szCs w:val="21"/>
                    </w:rPr>
                  </w:pPr>
                  <w:r>
                    <w:rPr>
                      <w:color w:val="000000"/>
                      <w:szCs w:val="21"/>
                    </w:rPr>
                    <w:t>3）危废暂存间应配备有相应的足量应急物资、消防设施等，如防毒面具、喷淋设施、砂土等，并配备经过培训的应急人员。</w:t>
                  </w:r>
                </w:p>
                <w:p>
                  <w:pPr>
                    <w:pStyle w:val="75"/>
                    <w:rPr>
                      <w:color w:val="000000"/>
                      <w:szCs w:val="21"/>
                    </w:rPr>
                  </w:pPr>
                  <w:r>
                    <w:rPr>
                      <w:color w:val="000000"/>
                      <w:szCs w:val="21"/>
                    </w:rPr>
                    <w:t>4）对区域内容易引发重大突发环境事件的环境危险源、危险区域进行调查、登记、风险评估，对环境危险源、危险区域定期组织（每月不得少于一次）进行检查、监控，并采取安全防范措施，对突发环境事件进行预防，公司设置专人每天进行巡检，定期对各环保设施进行巡查，一旦发现破损，及时检修。</w:t>
                  </w:r>
                </w:p>
                <w:p>
                  <w:pPr>
                    <w:pStyle w:val="75"/>
                    <w:rPr>
                      <w:color w:val="000000"/>
                      <w:szCs w:val="21"/>
                    </w:rPr>
                  </w:pPr>
                  <w:r>
                    <w:rPr>
                      <w:color w:val="000000"/>
                      <w:szCs w:val="21"/>
                    </w:rPr>
                    <w:t>5）危险废物应严格按照《危险废物贮存控制标准》进行储存，危险废物分类分区在危废贮存间暂存，交由有危险废物处置资质的单位定期进行回收处理。</w:t>
                  </w:r>
                </w:p>
                <w:p>
                  <w:pPr>
                    <w:pStyle w:val="75"/>
                    <w:rPr>
                      <w:color w:val="000000"/>
                      <w:szCs w:val="21"/>
                    </w:rPr>
                  </w:pPr>
                  <w:r>
                    <w:rPr>
                      <w:color w:val="000000"/>
                      <w:szCs w:val="21"/>
                    </w:rPr>
                    <w:t>6）危险废物暂存间要防风、防雨、防晒、防渗，不得堆放在露天场地，避免遭受雨淋水浸；不得存放在阳光直接照射、高温及潮湿的地方；</w:t>
                  </w:r>
                </w:p>
                <w:p>
                  <w:pPr>
                    <w:pStyle w:val="75"/>
                    <w:rPr>
                      <w:color w:val="000000"/>
                      <w:szCs w:val="21"/>
                    </w:rPr>
                  </w:pPr>
                  <w:r>
                    <w:rPr>
                      <w:color w:val="000000"/>
                      <w:szCs w:val="21"/>
                    </w:rPr>
                    <w:t>7）危废暂存间应做地面防渗处理，防渗层为至少1m厚粘土层（渗透系数≤10</w:t>
                  </w:r>
                  <w:r>
                    <w:rPr>
                      <w:color w:val="000000"/>
                      <w:szCs w:val="21"/>
                      <w:vertAlign w:val="superscript"/>
                    </w:rPr>
                    <w:t>-7</w:t>
                  </w:r>
                  <w:r>
                    <w:rPr>
                      <w:color w:val="000000"/>
                      <w:szCs w:val="21"/>
                    </w:rPr>
                    <w:t>cm/s），或至少2mm厚的其它人工材料，渗透系数≤10</w:t>
                  </w:r>
                  <w:r>
                    <w:rPr>
                      <w:color w:val="000000"/>
                      <w:szCs w:val="21"/>
                      <w:vertAlign w:val="superscript"/>
                    </w:rPr>
                    <w:t>-10</w:t>
                  </w:r>
                  <w:r>
                    <w:rPr>
                      <w:color w:val="000000"/>
                      <w:szCs w:val="21"/>
                    </w:rPr>
                    <w:t>cm/s。</w:t>
                  </w:r>
                </w:p>
                <w:p>
                  <w:pPr>
                    <w:pStyle w:val="75"/>
                    <w:rPr>
                      <w:color w:val="000000"/>
                      <w:szCs w:val="21"/>
                    </w:rPr>
                  </w:pPr>
                  <w:r>
                    <w:rPr>
                      <w:color w:val="000000"/>
                      <w:szCs w:val="21"/>
                    </w:rPr>
                    <w:t>8）危险废物暂存间应设专人管理，管理人员须具备相关方面的专业知识，并定期组织应急演练，了解消防、环保常识。</w:t>
                  </w:r>
                </w:p>
                <w:p>
                  <w:pPr>
                    <w:pStyle w:val="75"/>
                    <w:rPr>
                      <w:color w:val="000000"/>
                      <w:szCs w:val="21"/>
                    </w:rPr>
                  </w:pPr>
                  <w:r>
                    <w:rPr>
                      <w:color w:val="000000"/>
                      <w:szCs w:val="21"/>
                    </w:rPr>
                    <w:t>9）存放至危险废物暂存间的危险废物需进行登记，严格填写危险废物贮存台账，注明名称、来源、数量、特性和包装容器的类别、入库日期、存放库位、废物出库日期及接收单位名称，危险废物处置建立健全转移制度。</w:t>
                  </w:r>
                </w:p>
                <w:p>
                  <w:pPr>
                    <w:pStyle w:val="75"/>
                    <w:rPr>
                      <w:color w:val="000000"/>
                      <w:szCs w:val="21"/>
                    </w:rPr>
                  </w:pPr>
                  <w:r>
                    <w:rPr>
                      <w:color w:val="000000"/>
                      <w:szCs w:val="21"/>
                    </w:rPr>
                    <w:t>（2）火灾防范措施</w:t>
                  </w:r>
                </w:p>
                <w:p>
                  <w:pPr>
                    <w:pStyle w:val="75"/>
                    <w:rPr>
                      <w:color w:val="000000"/>
                      <w:szCs w:val="21"/>
                    </w:rPr>
                  </w:pPr>
                  <w:r>
                    <w:rPr>
                      <w:color w:val="000000"/>
                      <w:szCs w:val="21"/>
                    </w:rPr>
                    <w:t>本项目在运营期使用的机械设备都是利用电能，如果管理维护不当发生线路老化、短路等现象，可导致粉尘爆炸。因此本项目在运营期间，应加强对生产运营设备的维护管理，保证通风设备以及除尘设施的正常运行，定期进行检修，同时加强员工的管理以及风险防范意识，通过设置短路保护电路等措施，及时发现设备及线路中存在的问题，消除隐患，并配备相应的消防器材和应急设备。</w:t>
                  </w:r>
                </w:p>
                <w:p>
                  <w:pPr>
                    <w:pStyle w:val="75"/>
                    <w:rPr>
                      <w:color w:val="000000"/>
                      <w:szCs w:val="21"/>
                    </w:rPr>
                  </w:pPr>
                  <w:r>
                    <w:rPr>
                      <w:color w:val="000000"/>
                      <w:szCs w:val="21"/>
                    </w:rPr>
                    <w:t>（3）污染物事故性排放防范措施</w:t>
                  </w:r>
                </w:p>
                <w:p>
                  <w:pPr>
                    <w:pStyle w:val="75"/>
                  </w:pPr>
                  <w:r>
                    <w:t>加强生产区域的管理，加强环保设施的运营维护与保养，提高员工的风险防范意识，定期组织员工进行演练，提高员工的实际操作技能。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936" w:type="dxa"/>
                  <w:gridSpan w:val="6"/>
                  <w:noWrap w:val="0"/>
                  <w:vAlign w:val="center"/>
                </w:tcPr>
                <w:p>
                  <w:pPr>
                    <w:pStyle w:val="75"/>
                  </w:pPr>
                  <w:r>
                    <w:t>填表说明（列出项目相关信息及评价说明）：</w:t>
                  </w:r>
                </w:p>
                <w:p>
                  <w:pPr>
                    <w:pStyle w:val="75"/>
                  </w:pPr>
                  <w:r>
                    <w:t>本项目风险评价根据《建设项目环境风险评价技术导则》（HJ169-2018）进行分析。全厂环境风险潜势为Ⅰ，评价等级为简单分析。在落实了环评提出的风险防范措施后，环境风险可控，不会对周围环境造成较大风险。</w:t>
                  </w:r>
                </w:p>
              </w:tc>
            </w:tr>
          </w:tbl>
          <w:p>
            <w:pPr>
              <w:pStyle w:val="73"/>
            </w:pPr>
            <w:r>
              <w:rPr>
                <w:rFonts w:hint="eastAsia"/>
              </w:rPr>
              <w:t>7</w:t>
            </w:r>
            <w:r>
              <w:t>.</w:t>
            </w:r>
            <w:r>
              <w:rPr>
                <w:rFonts w:hint="eastAsia"/>
              </w:rPr>
              <w:t>环境管理</w:t>
            </w:r>
          </w:p>
          <w:p>
            <w:pPr>
              <w:pStyle w:val="41"/>
              <w:ind w:firstLine="480"/>
            </w:pPr>
            <w:r>
              <w:rPr>
                <w:rFonts w:hint="eastAsia"/>
              </w:rPr>
              <w:t>（1）</w:t>
            </w:r>
            <w:r>
              <w:t xml:space="preserve">制订环境保护岗位目标责任制，将环境管理纳入生产管理体系，环保评估与经济效益评估相结合，建立严格的奖惩机制； </w:t>
            </w:r>
          </w:p>
          <w:p>
            <w:pPr>
              <w:pStyle w:val="41"/>
              <w:ind w:firstLine="480"/>
            </w:pPr>
            <w:r>
              <w:rPr>
                <w:rFonts w:hint="eastAsia"/>
              </w:rPr>
              <w:t>（2）</w:t>
            </w:r>
            <w:r>
              <w:t>加强环境保护宣传教育工作，进行岗位培训，使全体职工能够意识到环境保护的重要意义，包括与企业生产、生存和发展的关系，全公司应有危机感和责任感，把环保工作</w:t>
            </w:r>
            <w:r>
              <w:rPr>
                <w:rFonts w:hint="eastAsia"/>
                <w:lang w:eastAsia="zh-CN"/>
              </w:rPr>
              <w:t>落到实处</w:t>
            </w:r>
            <w:r>
              <w:t xml:space="preserve">，落实到每一位员工； </w:t>
            </w:r>
          </w:p>
          <w:p>
            <w:pPr>
              <w:pStyle w:val="41"/>
              <w:ind w:firstLine="480"/>
            </w:pPr>
            <w:r>
              <w:rPr>
                <w:rFonts w:hint="eastAsia"/>
              </w:rPr>
              <w:t>（3）</w:t>
            </w:r>
            <w:r>
              <w:t xml:space="preserve">加强环境监测数据的统计工作，建立全厂完善的污染源及物料流失档案，严格控制污染物排放总量，确保污染物排放指标达到设计要求； </w:t>
            </w:r>
          </w:p>
          <w:p>
            <w:pPr>
              <w:pStyle w:val="41"/>
              <w:ind w:firstLine="480"/>
            </w:pPr>
            <w:r>
              <w:rPr>
                <w:rFonts w:hint="eastAsia"/>
              </w:rPr>
              <w:t>（4）</w:t>
            </w:r>
            <w:r>
              <w:t>强化对环保设施运行监督、管理的职能，建立全厂完善的环保设施运行、维护、维修等技术档案，以及加强对环保设施操作人员的技术培训，确保环境设施处于正常运行情况，污染物排放连续达标。</w:t>
            </w:r>
          </w:p>
          <w:p>
            <w:pPr>
              <w:pStyle w:val="73"/>
            </w:pPr>
            <w:bookmarkStart w:id="42" w:name="_Hlk81666772"/>
            <w:r>
              <w:rPr>
                <w:rFonts w:hint="eastAsia"/>
              </w:rPr>
              <w:t>8</w:t>
            </w:r>
            <w:r>
              <w:t>、排污许可和环境管理台账</w:t>
            </w:r>
          </w:p>
          <w:p>
            <w:pPr>
              <w:pStyle w:val="73"/>
            </w:pPr>
            <w:bookmarkStart w:id="43" w:name="_Hlk114872086"/>
            <w:r>
              <w:rPr>
                <w:rFonts w:hint="eastAsia"/>
              </w:rPr>
              <w:t>8</w:t>
            </w:r>
            <w:r>
              <w:t xml:space="preserve">.1 排污口规范化管理 </w:t>
            </w:r>
          </w:p>
          <w:p>
            <w:pPr>
              <w:pStyle w:val="41"/>
              <w:ind w:firstLine="456"/>
              <w:rPr>
                <w:spacing w:val="-6"/>
              </w:rPr>
            </w:pPr>
            <w:r>
              <w:rPr>
                <w:spacing w:val="-6"/>
              </w:rPr>
              <w:t>该项目的排污口设置必须符合《排污许可证申请与核发技术规范总则》（HJ942-2018）中的相关排污口规范化的要求。</w:t>
            </w:r>
          </w:p>
          <w:p>
            <w:pPr>
              <w:pStyle w:val="41"/>
              <w:ind w:firstLine="456"/>
              <w:rPr>
                <w:spacing w:val="-6"/>
              </w:rPr>
            </w:pPr>
            <w:r>
              <w:rPr>
                <w:rFonts w:hint="eastAsia" w:ascii="宋体" w:hAnsi="宋体"/>
                <w:spacing w:val="-6"/>
              </w:rPr>
              <w:t>①</w:t>
            </w:r>
            <w:r>
              <w:rPr>
                <w:spacing w:val="-6"/>
              </w:rPr>
              <w:t>固定噪声排放源</w:t>
            </w:r>
          </w:p>
          <w:p>
            <w:pPr>
              <w:pStyle w:val="41"/>
              <w:ind w:firstLine="456"/>
              <w:rPr>
                <w:spacing w:val="-6"/>
              </w:rPr>
            </w:pPr>
            <w:r>
              <w:rPr>
                <w:spacing w:val="-6"/>
              </w:rPr>
              <w:t>按规定对固定噪声进行治理，并在边界噪声敏感点、且对外界影响最大处设置标志牌。</w:t>
            </w:r>
          </w:p>
          <w:p>
            <w:pPr>
              <w:pStyle w:val="41"/>
              <w:ind w:firstLine="480"/>
            </w:pPr>
            <w:r>
              <w:rPr>
                <w:rFonts w:hint="eastAsia" w:ascii="宋体" w:hAnsi="宋体"/>
                <w:spacing w:val="-6"/>
              </w:rPr>
              <w:t>②</w:t>
            </w:r>
            <w:r>
              <w:rPr>
                <w:rFonts w:hint="eastAsia"/>
              </w:rPr>
              <w:t>固体废物排放</w:t>
            </w:r>
          </w:p>
          <w:p>
            <w:pPr>
              <w:pStyle w:val="41"/>
              <w:ind w:firstLine="480"/>
            </w:pPr>
            <w:r>
              <w:t>对于固体废弃物，应当设置暂时贮存或堆放场所，堆放场地或贮存设施必须有防雨水淋洗冲刷、防流失、防渗漏等措施，贮存（堆放）处进路口应设置标志牌。</w:t>
            </w:r>
          </w:p>
          <w:p>
            <w:pPr>
              <w:pStyle w:val="41"/>
              <w:ind w:firstLine="480"/>
            </w:pPr>
            <w:r>
              <w:rPr>
                <w:rFonts w:hint="eastAsia" w:ascii="宋体" w:hAnsi="宋体"/>
              </w:rPr>
              <w:t>③</w:t>
            </w:r>
            <w:r>
              <w:t>设置标志牌要求</w:t>
            </w:r>
          </w:p>
          <w:p>
            <w:pPr>
              <w:pStyle w:val="41"/>
              <w:ind w:firstLine="480"/>
            </w:pPr>
            <w:r>
              <w:t>环境保护图形标志由国家环保局统一定点制作，并由市环境监理部门根据企业排污情况统一向国家环保局订购。企业排污口分布图由环境监察支队统一订制。排放一般污染物口（源），设置提示式标志牌，排放有毒有害等污染物的排污口设置警告标志牌。</w:t>
            </w:r>
          </w:p>
          <w:p>
            <w:pPr>
              <w:pStyle w:val="41"/>
              <w:ind w:firstLine="480"/>
            </w:pPr>
            <w:r>
              <w:t>标志牌设置位置在排污口（采样口）附近且醒目处，高度为标志牌上端离地面2m。排污口附近1m范围内有建筑物的，设平面式标志牌，无建筑物设立式标志牌。</w:t>
            </w:r>
          </w:p>
          <w:p>
            <w:pPr>
              <w:pStyle w:val="41"/>
              <w:ind w:firstLine="480"/>
            </w:pPr>
            <w:r>
              <w:t>规范化排污口的有关设置（如图形标志牌、计量装置、监控装置等）属环保设施，排污单位必须负责日常的维护保养，任何单位和个人不得擅自拆除；如果需要变更的必须报环境监理部门同意并办理变更手续。</w:t>
            </w:r>
          </w:p>
          <w:p>
            <w:pPr>
              <w:pStyle w:val="41"/>
              <w:ind w:firstLine="480"/>
            </w:pPr>
            <w:r>
              <w:t>按照原国家环境保护总局制定的《〈环境保护图形标志〉实施细则（试行）》（环监[1996]463号）的规定，在各排污口设立相应的环境保护图形标志牌。具体见表</w:t>
            </w:r>
            <w:r>
              <w:rPr>
                <w:rFonts w:hint="eastAsia"/>
              </w:rPr>
              <w:t>4-</w:t>
            </w:r>
            <w:r>
              <w:rPr>
                <w:rFonts w:hint="eastAsia"/>
                <w:lang w:val="en-US" w:eastAsia="zh-CN"/>
              </w:rPr>
              <w:t>25</w:t>
            </w:r>
            <w:r>
              <w:t>。</w:t>
            </w:r>
          </w:p>
          <w:p>
            <w:pPr>
              <w:pStyle w:val="38"/>
            </w:pPr>
            <w:r>
              <w:t>表</w:t>
            </w:r>
            <w:r>
              <w:rPr>
                <w:rFonts w:hint="eastAsia"/>
              </w:rPr>
              <w:t>4-</w:t>
            </w:r>
            <w:r>
              <w:rPr>
                <w:rFonts w:hint="eastAsia"/>
                <w:lang w:val="en-US" w:eastAsia="zh-CN"/>
              </w:rPr>
              <w:t>25</w:t>
            </w:r>
            <w:r>
              <w:t xml:space="preserve">  各排污口</w:t>
            </w:r>
            <w:r>
              <w:rPr>
                <w:rFonts w:hint="eastAsia"/>
              </w:rPr>
              <w:t>（</w:t>
            </w:r>
            <w:r>
              <w:t>源</w:t>
            </w:r>
            <w:r>
              <w:rPr>
                <w:rFonts w:hint="eastAsia"/>
              </w:rPr>
              <w:t>）</w:t>
            </w:r>
            <w:r>
              <w:t>标志牌设置示意图表</w:t>
            </w:r>
          </w:p>
          <w:tbl>
            <w:tblPr>
              <w:tblStyle w:val="29"/>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726"/>
              <w:gridCol w:w="2001"/>
              <w:gridCol w:w="204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494"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t>名称</w:t>
                  </w:r>
                </w:p>
              </w:tc>
              <w:tc>
                <w:tcPr>
                  <w:tcW w:w="1034"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t>废气排放口</w:t>
                  </w:r>
                </w:p>
              </w:tc>
              <w:tc>
                <w:tcPr>
                  <w:tcW w:w="1199"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t>噪声排放源</w:t>
                  </w:r>
                </w:p>
              </w:tc>
              <w:tc>
                <w:tcPr>
                  <w:tcW w:w="1223"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t>一般固体废物</w:t>
                  </w:r>
                </w:p>
              </w:tc>
              <w:tc>
                <w:tcPr>
                  <w:tcW w:w="1050" w:type="pct"/>
                  <w:shd w:val="clear" w:color="auto" w:fill="FFFFFF"/>
                  <w:noWrap w:val="0"/>
                  <w:vAlign w:val="center"/>
                </w:tcPr>
                <w:p>
                  <w:pPr>
                    <w:spacing w:line="360" w:lineRule="auto"/>
                    <w:jc w:val="center"/>
                    <w:rPr>
                      <w:rFonts w:ascii="Times New Roman" w:hAnsi="Times New Roman"/>
                      <w:kern w:val="0"/>
                      <w:szCs w:val="21"/>
                    </w:rPr>
                  </w:pPr>
                  <w:r>
                    <w:rPr>
                      <w:rFonts w:hint="eastAsia"/>
                      <w:szCs w:val="21"/>
                    </w:rPr>
                    <w:t>危险固体废物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494"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t>提示图形符号</w:t>
                  </w:r>
                </w:p>
              </w:tc>
              <w:tc>
                <w:tcPr>
                  <w:tcW w:w="1034"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drawing>
                      <wp:inline distT="0" distB="0" distL="114300" distR="114300">
                        <wp:extent cx="723900" cy="714375"/>
                        <wp:effectExtent l="0" t="0" r="0" b="9525"/>
                        <wp:docPr id="61" name="图片 31" descr="C:\Users\ADMINI~1\AppData\Local\Temp\ksohtml25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1" descr="C:\Users\ADMINI~1\AppData\Local\Temp\ksohtml2524\wps1.png"/>
                                <pic:cNvPicPr>
                                  <a:picLocks noChangeAspect="1"/>
                                </pic:cNvPicPr>
                              </pic:nvPicPr>
                              <pic:blipFill>
                                <a:blip r:embed="rId17" r:link="rId18"/>
                                <a:stretch>
                                  <a:fillRect/>
                                </a:stretch>
                              </pic:blipFill>
                              <pic:spPr>
                                <a:xfrm>
                                  <a:off x="0" y="0"/>
                                  <a:ext cx="723900" cy="714375"/>
                                </a:xfrm>
                                <a:prstGeom prst="rect">
                                  <a:avLst/>
                                </a:prstGeom>
                                <a:noFill/>
                                <a:ln>
                                  <a:noFill/>
                                </a:ln>
                              </pic:spPr>
                            </pic:pic>
                          </a:graphicData>
                        </a:graphic>
                      </wp:inline>
                    </w:drawing>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"C:\\Users\\ADMINI~1\\AppData\\Local\\Temp\\ksohtml2524\\wps2.jpg" \* MERGEFORMATINET </w:instrText>
                  </w:r>
                  <w:r>
                    <w:rPr>
                      <w:rFonts w:ascii="Times New Roman" w:hAnsi="Times New Roman"/>
                      <w:kern w:val="0"/>
                      <w:szCs w:val="21"/>
                    </w:rPr>
                    <w:fldChar w:fldCharType="separate"/>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p>
              </w:tc>
              <w:tc>
                <w:tcPr>
                  <w:tcW w:w="1199"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"C:\\Users\\ADMINI~1\\AppData\\Local\\Temp\\ksohtml2524\\wps3.png" \* MERGEFORMATINET </w:instrText>
                  </w:r>
                  <w:r>
                    <w:rPr>
                      <w:rFonts w:ascii="Times New Roman" w:hAnsi="Times New Roman"/>
                      <w:kern w:val="0"/>
                      <w:szCs w:val="21"/>
                    </w:rPr>
                    <w:fldChar w:fldCharType="separate"/>
                  </w:r>
                  <w:r>
                    <w:rPr>
                      <w:rFonts w:ascii="Times New Roman" w:hAnsi="Times New Roman"/>
                      <w:kern w:val="0"/>
                      <w:szCs w:val="21"/>
                    </w:rPr>
                    <w:drawing>
                      <wp:inline distT="0" distB="0" distL="114300" distR="114300">
                        <wp:extent cx="723900" cy="704850"/>
                        <wp:effectExtent l="0" t="0" r="0" b="0"/>
                        <wp:docPr id="62" name="图片 29" descr="C:\Users\ADMINI~1\AppData\Local\Temp\ksohtml252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9" descr="C:\Users\ADMINI~1\AppData\Local\Temp\ksohtml2524\wps3.png"/>
                                <pic:cNvPicPr>
                                  <a:picLocks noChangeAspect="1"/>
                                </pic:cNvPicPr>
                              </pic:nvPicPr>
                              <pic:blipFill>
                                <a:blip r:embed="rId19" r:link="rId20"/>
                                <a:stretch>
                                  <a:fillRect/>
                                </a:stretch>
                              </pic:blipFill>
                              <pic:spPr>
                                <a:xfrm>
                                  <a:off x="0" y="0"/>
                                  <a:ext cx="723900" cy="704850"/>
                                </a:xfrm>
                                <a:prstGeom prst="rect">
                                  <a:avLst/>
                                </a:prstGeom>
                                <a:noFill/>
                                <a:ln>
                                  <a:noFill/>
                                </a:ln>
                              </pic:spPr>
                            </pic:pic>
                          </a:graphicData>
                        </a:graphic>
                      </wp:inline>
                    </w:drawing>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p>
              </w:tc>
              <w:tc>
                <w:tcPr>
                  <w:tcW w:w="1223"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fldChar w:fldCharType="begin"/>
                  </w:r>
                  <w:r>
                    <w:rPr>
                      <w:rFonts w:ascii="Times New Roman" w:hAnsi="Times New Roman"/>
                      <w:kern w:val="0"/>
                      <w:szCs w:val="21"/>
                    </w:rPr>
                    <w:instrText xml:space="preserve"> INCLUDEPICTURE  "C:\\Users\\ADMINI~1\\AppData\\Local\\Temp\\ksohtml2524\\wps4.png" \* MERGEFORMATINET </w:instrText>
                  </w:r>
                  <w:r>
                    <w:rPr>
                      <w:rFonts w:ascii="Times New Roman" w:hAnsi="Times New Roman"/>
                      <w:kern w:val="0"/>
                      <w:szCs w:val="21"/>
                    </w:rPr>
                    <w:fldChar w:fldCharType="separate"/>
                  </w:r>
                  <w:r>
                    <w:rPr>
                      <w:rFonts w:ascii="Times New Roman" w:hAnsi="Times New Roman"/>
                      <w:kern w:val="0"/>
                      <w:szCs w:val="21"/>
                    </w:rPr>
                    <w:drawing>
                      <wp:inline distT="0" distB="0" distL="114300" distR="114300">
                        <wp:extent cx="666750" cy="685800"/>
                        <wp:effectExtent l="0" t="0" r="0" b="0"/>
                        <wp:docPr id="63" name="图片 30" descr="C:\Users\ADMINI~1\AppData\Local\Temp\ksohtml252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0" descr="C:\Users\ADMINI~1\AppData\Local\Temp\ksohtml2524\wps4.png"/>
                                <pic:cNvPicPr>
                                  <a:picLocks noChangeAspect="1"/>
                                </pic:cNvPicPr>
                              </pic:nvPicPr>
                              <pic:blipFill>
                                <a:blip r:embed="rId21" r:link="rId22"/>
                                <a:stretch>
                                  <a:fillRect/>
                                </a:stretch>
                              </pic:blipFill>
                              <pic:spPr>
                                <a:xfrm>
                                  <a:off x="0" y="0"/>
                                  <a:ext cx="666750" cy="685800"/>
                                </a:xfrm>
                                <a:prstGeom prst="rect">
                                  <a:avLst/>
                                </a:prstGeom>
                                <a:noFill/>
                                <a:ln>
                                  <a:noFill/>
                                </a:ln>
                              </pic:spPr>
                            </pic:pic>
                          </a:graphicData>
                        </a:graphic>
                      </wp:inline>
                    </w:drawing>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r>
                    <w:rPr>
                      <w:rFonts w:ascii="Times New Roman" w:hAnsi="Times New Roman"/>
                      <w:kern w:val="0"/>
                      <w:szCs w:val="21"/>
                    </w:rPr>
                    <w:fldChar w:fldCharType="end"/>
                  </w:r>
                </w:p>
              </w:tc>
              <w:tc>
                <w:tcPr>
                  <w:tcW w:w="1050" w:type="pct"/>
                  <w:shd w:val="clear" w:color="auto" w:fill="FFFFFF"/>
                  <w:noWrap w:val="0"/>
                  <w:vAlign w:val="center"/>
                </w:tcPr>
                <w:p>
                  <w:pPr>
                    <w:spacing w:line="360" w:lineRule="auto"/>
                    <w:jc w:val="center"/>
                    <w:rPr>
                      <w:rFonts w:ascii="Times New Roman" w:hAnsi="Times New Roman"/>
                      <w:kern w:val="0"/>
                      <w:szCs w:val="21"/>
                    </w:rPr>
                  </w:pPr>
                  <w:r>
                    <w:rPr>
                      <w:szCs w:val="21"/>
                    </w:rPr>
                    <w:drawing>
                      <wp:anchor distT="0" distB="0" distL="114300" distR="114300" simplePos="0" relativeHeight="251660288" behindDoc="0" locked="0" layoutInCell="1" allowOverlap="1">
                        <wp:simplePos x="0" y="0"/>
                        <wp:positionH relativeFrom="column">
                          <wp:posOffset>69850</wp:posOffset>
                        </wp:positionH>
                        <wp:positionV relativeFrom="paragraph">
                          <wp:posOffset>193675</wp:posOffset>
                        </wp:positionV>
                        <wp:extent cx="695325" cy="571500"/>
                        <wp:effectExtent l="0" t="0" r="9525" b="0"/>
                        <wp:wrapSquare wrapText="bothSides"/>
                        <wp:docPr id="57"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11"/>
                                <pic:cNvPicPr>
                                  <a:picLocks noChangeAspect="1"/>
                                </pic:cNvPicPr>
                              </pic:nvPicPr>
                              <pic:blipFill>
                                <a:blip r:embed="rId23"/>
                                <a:stretch>
                                  <a:fillRect/>
                                </a:stretch>
                              </pic:blipFill>
                              <pic:spPr>
                                <a:xfrm>
                                  <a:off x="0" y="0"/>
                                  <a:ext cx="695325" cy="5715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494"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t>功能</w:t>
                  </w:r>
                </w:p>
              </w:tc>
              <w:tc>
                <w:tcPr>
                  <w:tcW w:w="1034"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t>表示废气向大气环境排放</w:t>
                  </w:r>
                </w:p>
              </w:tc>
              <w:tc>
                <w:tcPr>
                  <w:tcW w:w="1199"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t>表示噪声向外环境排放</w:t>
                  </w:r>
                </w:p>
              </w:tc>
              <w:tc>
                <w:tcPr>
                  <w:tcW w:w="1223" w:type="pct"/>
                  <w:shd w:val="clear" w:color="auto" w:fill="FFFFFF"/>
                  <w:noWrap w:val="0"/>
                  <w:vAlign w:val="center"/>
                </w:tcPr>
                <w:p>
                  <w:pPr>
                    <w:spacing w:line="360" w:lineRule="auto"/>
                    <w:jc w:val="center"/>
                    <w:rPr>
                      <w:rFonts w:ascii="Times New Roman" w:hAnsi="Times New Roman"/>
                      <w:kern w:val="0"/>
                      <w:szCs w:val="21"/>
                    </w:rPr>
                  </w:pPr>
                  <w:r>
                    <w:rPr>
                      <w:rFonts w:ascii="Times New Roman" w:hAnsi="Times New Roman"/>
                      <w:kern w:val="0"/>
                      <w:szCs w:val="21"/>
                    </w:rPr>
                    <w:t>表示一般固体废物贮存、处置场所</w:t>
                  </w:r>
                </w:p>
              </w:tc>
              <w:tc>
                <w:tcPr>
                  <w:tcW w:w="1050" w:type="pct"/>
                  <w:shd w:val="clear" w:color="auto" w:fill="FFFFFF"/>
                  <w:noWrap w:val="0"/>
                  <w:vAlign w:val="center"/>
                </w:tcPr>
                <w:p>
                  <w:pPr>
                    <w:pStyle w:val="93"/>
                    <w:rPr>
                      <w:kern w:val="0"/>
                      <w:szCs w:val="21"/>
                    </w:rPr>
                  </w:pPr>
                  <w:r>
                    <w:rPr>
                      <w:rFonts w:hint="eastAsia"/>
                      <w:szCs w:val="21"/>
                    </w:rPr>
                    <w:t>表示危险废物贮存、处置场所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494" w:type="pct"/>
                  <w:shd w:val="clear" w:color="auto" w:fill="FFFFFF"/>
                  <w:noWrap w:val="0"/>
                  <w:vAlign w:val="center"/>
                </w:tcPr>
                <w:p>
                  <w:pPr>
                    <w:pStyle w:val="93"/>
                    <w:rPr>
                      <w:kern w:val="0"/>
                      <w:szCs w:val="21"/>
                    </w:rPr>
                  </w:pPr>
                  <w:r>
                    <w:rPr>
                      <w:rFonts w:hint="eastAsia"/>
                      <w:szCs w:val="21"/>
                    </w:rPr>
                    <w:t>背景颜色</w:t>
                  </w:r>
                </w:p>
              </w:tc>
              <w:tc>
                <w:tcPr>
                  <w:tcW w:w="3456" w:type="pct"/>
                  <w:gridSpan w:val="3"/>
                  <w:shd w:val="clear" w:color="auto" w:fill="FFFFFF"/>
                  <w:noWrap w:val="0"/>
                  <w:vAlign w:val="center"/>
                </w:tcPr>
                <w:p>
                  <w:pPr>
                    <w:pStyle w:val="93"/>
                    <w:rPr>
                      <w:kern w:val="0"/>
                      <w:szCs w:val="21"/>
                    </w:rPr>
                  </w:pPr>
                  <w:r>
                    <w:rPr>
                      <w:rFonts w:hint="eastAsia"/>
                      <w:szCs w:val="21"/>
                    </w:rPr>
                    <w:t>绿色</w:t>
                  </w:r>
                </w:p>
              </w:tc>
              <w:tc>
                <w:tcPr>
                  <w:tcW w:w="1050" w:type="pct"/>
                  <w:shd w:val="clear" w:color="auto" w:fill="FFFFFF"/>
                  <w:noWrap w:val="0"/>
                  <w:vAlign w:val="center"/>
                </w:tcPr>
                <w:p>
                  <w:pPr>
                    <w:pStyle w:val="93"/>
                    <w:rPr>
                      <w:rFonts w:hint="eastAsia"/>
                      <w:szCs w:val="21"/>
                    </w:rPr>
                  </w:pPr>
                  <w:r>
                    <w:rPr>
                      <w:rFonts w:hint="eastAsia"/>
                      <w:szCs w:val="21"/>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494" w:type="pct"/>
                  <w:shd w:val="clear" w:color="auto" w:fill="FFFFFF"/>
                  <w:noWrap w:val="0"/>
                  <w:vAlign w:val="center"/>
                </w:tcPr>
                <w:p>
                  <w:pPr>
                    <w:pStyle w:val="93"/>
                    <w:rPr>
                      <w:kern w:val="0"/>
                      <w:szCs w:val="21"/>
                    </w:rPr>
                  </w:pPr>
                  <w:r>
                    <w:rPr>
                      <w:rFonts w:hint="eastAsia"/>
                      <w:szCs w:val="21"/>
                    </w:rPr>
                    <w:t>图形颜色</w:t>
                  </w:r>
                </w:p>
              </w:tc>
              <w:tc>
                <w:tcPr>
                  <w:tcW w:w="3456" w:type="pct"/>
                  <w:gridSpan w:val="3"/>
                  <w:shd w:val="clear" w:color="auto" w:fill="FFFFFF"/>
                  <w:noWrap w:val="0"/>
                  <w:vAlign w:val="center"/>
                </w:tcPr>
                <w:p>
                  <w:pPr>
                    <w:pStyle w:val="93"/>
                    <w:rPr>
                      <w:kern w:val="0"/>
                      <w:szCs w:val="21"/>
                    </w:rPr>
                  </w:pPr>
                  <w:r>
                    <w:rPr>
                      <w:rFonts w:hint="eastAsia"/>
                      <w:szCs w:val="21"/>
                    </w:rPr>
                    <w:t>白色</w:t>
                  </w:r>
                </w:p>
              </w:tc>
              <w:tc>
                <w:tcPr>
                  <w:tcW w:w="1050" w:type="pct"/>
                  <w:shd w:val="clear" w:color="auto" w:fill="FFFFFF"/>
                  <w:noWrap w:val="0"/>
                  <w:vAlign w:val="center"/>
                </w:tcPr>
                <w:p>
                  <w:pPr>
                    <w:pStyle w:val="93"/>
                    <w:rPr>
                      <w:rFonts w:hint="eastAsia"/>
                      <w:szCs w:val="21"/>
                    </w:rPr>
                  </w:pPr>
                  <w:r>
                    <w:rPr>
                      <w:rFonts w:hint="eastAsia"/>
                      <w:szCs w:val="21"/>
                    </w:rPr>
                    <w:t>黑色</w:t>
                  </w:r>
                </w:p>
              </w:tc>
            </w:tr>
            <w:bookmarkEnd w:id="43"/>
          </w:tbl>
          <w:p>
            <w:pPr>
              <w:pStyle w:val="73"/>
            </w:pPr>
            <w:r>
              <w:rPr>
                <w:rFonts w:hint="eastAsia"/>
              </w:rPr>
              <w:t>8</w:t>
            </w:r>
            <w:r>
              <w:t xml:space="preserve">.2 环境管理台账记录要求 </w:t>
            </w:r>
          </w:p>
          <w:p>
            <w:pPr>
              <w:pStyle w:val="41"/>
              <w:ind w:firstLine="480"/>
            </w:pPr>
            <w:r>
              <w:t>（1）一般原则</w:t>
            </w:r>
          </w:p>
          <w:p>
            <w:pPr>
              <w:pStyle w:val="41"/>
              <w:ind w:firstLine="480"/>
            </w:pPr>
            <w:r>
              <w:t xml:space="preserve">排污单位在申请排污许可证时，应在排污许可平台中明确环境管理台账记录要求。有核发权的地方生态环境主管部门可以依据法律法规、标准规范增加和加严记录要求。排污单位也可自行增加记录要求。排污单位应建立环境管理台账记录制度，落实环境管理台账记录的责任部门和责任人，明确工作职责，包括台账的记录、整理、维护和管理等，并对台账记录结果的真实性、完整性和规范性负责。 </w:t>
            </w:r>
          </w:p>
          <w:p>
            <w:pPr>
              <w:pStyle w:val="41"/>
              <w:ind w:firstLine="480"/>
            </w:pPr>
            <w:r>
              <w:t xml:space="preserve">环境管理台账分为电子台账和纸质台账两种形式。 </w:t>
            </w:r>
          </w:p>
          <w:p>
            <w:pPr>
              <w:pStyle w:val="41"/>
              <w:ind w:firstLine="480"/>
            </w:pPr>
            <w:r>
              <w:t xml:space="preserve">排污单位可在满足本标准要求的基础上根据实际情况自行制定记录格式，或参照资料性附录C样表格式，其中记录频次和内容须满足排污许可证环境管理要求。                          </w:t>
            </w:r>
          </w:p>
          <w:p>
            <w:pPr>
              <w:pStyle w:val="41"/>
              <w:ind w:firstLine="480"/>
            </w:pPr>
            <w:r>
              <w:t>（2）记录内容</w:t>
            </w:r>
          </w:p>
          <w:p>
            <w:pPr>
              <w:pStyle w:val="41"/>
              <w:ind w:firstLine="480"/>
            </w:pPr>
            <w:r>
              <w:t xml:space="preserve">包括污染治理设施运行管理信息和监测记录信息，参照资料性附录C。污染治理设施、排放口编码应与排污许可证副本中载明的编码一致。 </w:t>
            </w:r>
          </w:p>
          <w:p>
            <w:pPr>
              <w:pStyle w:val="41"/>
              <w:ind w:firstLine="480"/>
            </w:pPr>
            <w:r>
              <w:rPr>
                <w:rFonts w:hint="eastAsia" w:ascii="方正小标宋_GBK" w:hAnsi="方正小标宋_GBK"/>
              </w:rPr>
              <w:t>①</w:t>
            </w:r>
            <w:r>
              <w:t xml:space="preserve">污染治理设施运行管理信息 </w:t>
            </w:r>
          </w:p>
          <w:p>
            <w:pPr>
              <w:pStyle w:val="41"/>
              <w:ind w:firstLine="480"/>
            </w:pPr>
            <w:r>
              <w:t>排污单位应记录废气及废水治理设施、固体废物产生及处理处置运行管理信息。</w:t>
            </w:r>
          </w:p>
          <w:p>
            <w:pPr>
              <w:pStyle w:val="41"/>
              <w:ind w:firstLine="480"/>
            </w:pPr>
            <w:r>
              <w:t xml:space="preserve">废气治理设施：应按照废气治理设施类别分别记录设施的实际运行相关 参数和维护记录，包括设施名称、编码、运行参数、运行状态等。 </w:t>
            </w:r>
          </w:p>
          <w:p>
            <w:pPr>
              <w:pStyle w:val="41"/>
              <w:ind w:firstLine="480"/>
            </w:pPr>
            <w:r>
              <w:t>废水处理设施：包括设施名称、编码、主要参数、废水产生情况、废水排放情况、药剂名称及使用量、投加时间、运行状态等。</w:t>
            </w:r>
          </w:p>
          <w:p>
            <w:pPr>
              <w:pStyle w:val="41"/>
              <w:ind w:firstLine="480"/>
            </w:pPr>
            <w:r>
              <w:t xml:space="preserve">固体废物产生及处理处置：记录固体废物名称、类别、产生及预处理情况、综合利用量、处理处置量等。 </w:t>
            </w:r>
          </w:p>
          <w:p>
            <w:pPr>
              <w:pStyle w:val="41"/>
              <w:ind w:firstLine="480"/>
            </w:pPr>
            <w:r>
              <w:t xml:space="preserve">异常情况说明包括：事件原因、是否报告、应对措施等。 </w:t>
            </w:r>
          </w:p>
          <w:p>
            <w:pPr>
              <w:pStyle w:val="41"/>
              <w:ind w:firstLine="480"/>
            </w:pPr>
            <w:r>
              <w:rPr>
                <w:rFonts w:hint="eastAsia" w:ascii="方正小标宋_GBK" w:hAnsi="方正小标宋_GBK"/>
              </w:rPr>
              <w:t>②</w:t>
            </w:r>
            <w:r>
              <w:t xml:space="preserve">监测记录信息 </w:t>
            </w:r>
          </w:p>
          <w:p>
            <w:pPr>
              <w:pStyle w:val="41"/>
              <w:ind w:firstLine="480"/>
            </w:pPr>
            <w:r>
              <w:t xml:space="preserve">排污单位应建立污染治理设施运行管理监测记录，记录、台账的形式和质量控制参照HJ/T 373、HJ 819 等相关要求执行。 </w:t>
            </w:r>
          </w:p>
          <w:p>
            <w:pPr>
              <w:pStyle w:val="41"/>
              <w:ind w:firstLine="480"/>
            </w:pPr>
            <w:r>
              <w:t>监测记录包括无组织废气污染物监测、废水污染物监测。监测记录信息应包括采样时间、监测时间、监测结果、监测期间工况、若有超标记录超标原因。有监测报告的可只记录监测期间工况及超标排放的超标原因。</w:t>
            </w:r>
          </w:p>
          <w:p>
            <w:pPr>
              <w:pStyle w:val="41"/>
              <w:ind w:firstLine="480"/>
            </w:pPr>
            <w:r>
              <w:t xml:space="preserve">（3）记录频次 </w:t>
            </w:r>
          </w:p>
          <w:p>
            <w:pPr>
              <w:pStyle w:val="41"/>
              <w:ind w:firstLine="480"/>
            </w:pPr>
            <w:r>
              <w:rPr>
                <w:rFonts w:hint="eastAsia" w:ascii="方正小标宋_GBK" w:hAnsi="方正小标宋_GBK"/>
              </w:rPr>
              <w:t>①</w:t>
            </w:r>
            <w:r>
              <w:t>污染治理设施运行管理信息</w:t>
            </w:r>
          </w:p>
          <w:p>
            <w:pPr>
              <w:pStyle w:val="41"/>
              <w:ind w:firstLine="480"/>
            </w:pPr>
            <w:r>
              <w:t>a）正常情况：污染治理设施运行状况，按照污染治理设施管理单位班制记录，每班记录1次。</w:t>
            </w:r>
          </w:p>
          <w:p>
            <w:pPr>
              <w:pStyle w:val="41"/>
              <w:ind w:firstLine="480"/>
            </w:pPr>
            <w:r>
              <w:t>b）异常情况：按照异常情况期记录，1 次/异常情况期。</w:t>
            </w:r>
          </w:p>
          <w:p>
            <w:pPr>
              <w:pStyle w:val="41"/>
              <w:ind w:firstLine="480"/>
            </w:pPr>
            <w:r>
              <w:rPr>
                <w:rFonts w:hint="eastAsia" w:ascii="方正小标宋_GBK" w:hAnsi="方正小标宋_GBK"/>
              </w:rPr>
              <w:t>②</w:t>
            </w:r>
            <w:r>
              <w:t xml:space="preserve">监测记录信息 </w:t>
            </w:r>
          </w:p>
          <w:p>
            <w:pPr>
              <w:pStyle w:val="41"/>
              <w:ind w:firstLine="480"/>
            </w:pPr>
            <w:r>
              <w:t xml:space="preserve">监测数据的记录频次与本标准规定的废气、废水监测频次一致。 </w:t>
            </w:r>
          </w:p>
          <w:p>
            <w:pPr>
              <w:pStyle w:val="41"/>
              <w:ind w:firstLine="480"/>
            </w:pPr>
            <w:r>
              <w:t xml:space="preserve">（4）记录存储及保存 </w:t>
            </w:r>
          </w:p>
          <w:p>
            <w:pPr>
              <w:pStyle w:val="41"/>
              <w:ind w:firstLine="480"/>
            </w:pPr>
            <w:r>
              <w:rPr>
                <w:rFonts w:hint="eastAsia" w:ascii="方正小标宋_GBK" w:hAnsi="方正小标宋_GBK"/>
              </w:rPr>
              <w:t>①</w:t>
            </w:r>
            <w:r>
              <w:t xml:space="preserve">纸质存储 </w:t>
            </w:r>
          </w:p>
          <w:p>
            <w:pPr>
              <w:pStyle w:val="41"/>
              <w:ind w:firstLine="480"/>
            </w:pPr>
            <w:r>
              <w:t xml:space="preserve">应将纸质台账存放于保护袋、卷夹或保护盒等保存介质中；由专人签字、定点保存；应采取防光、防热、防潮、防细菌及防污染等措施；如有破损应及时修补，并留存备查。 </w:t>
            </w:r>
          </w:p>
          <w:p>
            <w:pPr>
              <w:pStyle w:val="41"/>
              <w:ind w:firstLine="480"/>
            </w:pPr>
            <w:r>
              <w:rPr>
                <w:rFonts w:hint="eastAsia" w:ascii="方正小标宋_GBK" w:hAnsi="方正小标宋_GBK"/>
              </w:rPr>
              <w:t>②</w:t>
            </w:r>
            <w:r>
              <w:t xml:space="preserve">电子化存储 </w:t>
            </w:r>
          </w:p>
          <w:p>
            <w:pPr>
              <w:pStyle w:val="41"/>
              <w:ind w:firstLine="480"/>
            </w:pPr>
            <w:r>
              <w:t>应存放于电子存储介质中，并进行数据备份；可在排污许可管理信息平台填报并保存；由专人定期维护管理</w:t>
            </w:r>
          </w:p>
          <w:p>
            <w:pPr>
              <w:pStyle w:val="73"/>
            </w:pPr>
            <w:bookmarkStart w:id="44" w:name="_Hlk114871537"/>
            <w:r>
              <w:rPr>
                <w:rFonts w:hint="eastAsia"/>
              </w:rPr>
              <w:t>9.</w:t>
            </w:r>
            <w:r>
              <w:t>环保投资</w:t>
            </w:r>
          </w:p>
          <w:p>
            <w:pPr>
              <w:pStyle w:val="41"/>
              <w:ind w:firstLine="480"/>
            </w:pPr>
            <w:r>
              <w:t>本项目总投资为</w:t>
            </w:r>
            <w:r>
              <w:rPr>
                <w:rFonts w:hint="eastAsia"/>
                <w:lang w:val="en-US" w:eastAsia="zh-CN"/>
              </w:rPr>
              <w:t>218</w:t>
            </w:r>
            <w:r>
              <w:rPr>
                <w:rFonts w:hint="eastAsia"/>
              </w:rPr>
              <w:t>00万，</w:t>
            </w:r>
            <w:r>
              <w:t>工程项目环境保护投资总额为</w:t>
            </w:r>
            <w:r>
              <w:rPr>
                <w:rFonts w:hint="eastAsia"/>
                <w:lang w:val="en-US" w:eastAsia="zh-CN"/>
              </w:rPr>
              <w:t>5</w:t>
            </w:r>
            <w:r>
              <w:rPr>
                <w:rFonts w:hint="eastAsia"/>
              </w:rPr>
              <w:t>70</w:t>
            </w:r>
            <w:r>
              <w:t>万元，环保投资占工程投资的</w:t>
            </w:r>
            <w:r>
              <w:rPr>
                <w:rFonts w:hint="eastAsia"/>
                <w:lang w:val="en-US" w:eastAsia="zh-CN"/>
              </w:rPr>
              <w:t>2</w:t>
            </w:r>
            <w:r>
              <w:rPr>
                <w:rFonts w:hint="eastAsia"/>
              </w:rPr>
              <w:t>.6</w:t>
            </w:r>
            <w:r>
              <w:t>%，详见表</w:t>
            </w:r>
            <w:r>
              <w:rPr>
                <w:rFonts w:hint="eastAsia"/>
              </w:rPr>
              <w:t>4-</w:t>
            </w:r>
            <w:r>
              <w:rPr>
                <w:rFonts w:hint="eastAsia"/>
                <w:lang w:val="en-US" w:eastAsia="zh-CN"/>
              </w:rPr>
              <w:t>26</w:t>
            </w:r>
            <w:r>
              <w:t>。</w:t>
            </w:r>
          </w:p>
          <w:p>
            <w:pPr>
              <w:pStyle w:val="38"/>
            </w:pPr>
            <w:r>
              <w:t>表</w:t>
            </w:r>
            <w:r>
              <w:rPr>
                <w:rFonts w:hint="eastAsia"/>
              </w:rPr>
              <w:t>4-</w:t>
            </w:r>
            <w:r>
              <w:rPr>
                <w:rFonts w:hint="eastAsia"/>
                <w:lang w:val="en-US" w:eastAsia="zh-CN"/>
              </w:rPr>
              <w:t>26</w:t>
            </w:r>
            <w:r>
              <w:rPr>
                <w:rFonts w:hint="eastAsia"/>
              </w:rPr>
              <w:t xml:space="preserve">  </w:t>
            </w:r>
            <w:r>
              <w:t>项目环保投资估算表</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598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2" w:type="pct"/>
                  <w:shd w:val="clear" w:color="auto" w:fill="FFFFFF"/>
                  <w:noWrap w:val="0"/>
                  <w:vAlign w:val="center"/>
                </w:tcPr>
                <w:p>
                  <w:pPr>
                    <w:pStyle w:val="37"/>
                  </w:pPr>
                  <w:r>
                    <w:t>分类</w:t>
                  </w:r>
                </w:p>
              </w:tc>
              <w:tc>
                <w:tcPr>
                  <w:tcW w:w="3529" w:type="pct"/>
                  <w:shd w:val="clear" w:color="auto" w:fill="FFFFFF"/>
                  <w:noWrap w:val="0"/>
                  <w:vAlign w:val="top"/>
                </w:tcPr>
                <w:p>
                  <w:pPr>
                    <w:pStyle w:val="37"/>
                  </w:pPr>
                  <w:r>
                    <w:t>治理措施</w:t>
                  </w:r>
                </w:p>
              </w:tc>
              <w:tc>
                <w:tcPr>
                  <w:tcW w:w="769" w:type="pct"/>
                  <w:shd w:val="clear" w:color="auto" w:fill="FFFFFF"/>
                  <w:noWrap w:val="0"/>
                  <w:vAlign w:val="top"/>
                </w:tcPr>
                <w:p>
                  <w:pPr>
                    <w:pStyle w:val="37"/>
                  </w:pPr>
                  <w: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2" w:type="pct"/>
                  <w:shd w:val="clear" w:color="auto" w:fill="auto"/>
                  <w:noWrap w:val="0"/>
                  <w:vAlign w:val="center"/>
                </w:tcPr>
                <w:p>
                  <w:pPr>
                    <w:pStyle w:val="37"/>
                  </w:pPr>
                  <w:r>
                    <w:t>废气治理</w:t>
                  </w:r>
                </w:p>
              </w:tc>
              <w:tc>
                <w:tcPr>
                  <w:tcW w:w="3529" w:type="pct"/>
                  <w:shd w:val="clear" w:color="auto" w:fill="auto"/>
                  <w:noWrap w:val="0"/>
                  <w:vAlign w:val="top"/>
                </w:tcPr>
                <w:p>
                  <w:pPr>
                    <w:pStyle w:val="37"/>
                    <w:rPr>
                      <w:rFonts w:hint="default" w:eastAsia="宋体"/>
                      <w:lang w:val="en-US" w:eastAsia="zh-CN"/>
                    </w:rPr>
                  </w:pPr>
                  <w:r>
                    <w:rPr>
                      <w:rFonts w:hint="eastAsia"/>
                      <w:lang w:val="en-US" w:eastAsia="zh-CN"/>
                    </w:rPr>
                    <w:t>2</w:t>
                  </w:r>
                  <w:r>
                    <w:rPr>
                      <w:rFonts w:hint="eastAsia"/>
                    </w:rPr>
                    <w:t>套水泥</w:t>
                  </w:r>
                  <w:r>
                    <w:rPr>
                      <w:rFonts w:hint="eastAsia"/>
                      <w:lang w:eastAsia="zh-CN"/>
                    </w:rPr>
                    <w:t>料仓</w:t>
                  </w:r>
                  <w:r>
                    <w:rPr>
                      <w:rFonts w:hint="eastAsia"/>
                    </w:rPr>
                    <w:t>除尘设施</w:t>
                  </w:r>
                  <w:r>
                    <w:rPr>
                      <w:rFonts w:hint="eastAsia"/>
                      <w:lang w:val="en-US" w:eastAsia="zh-CN"/>
                    </w:rPr>
                    <w:t>，</w:t>
                  </w:r>
                  <w:r>
                    <w:rPr>
                      <w:rFonts w:hint="eastAsia"/>
                    </w:rPr>
                    <w:t>全封闭车间</w:t>
                  </w:r>
                  <w:r>
                    <w:rPr>
                      <w:rFonts w:hint="eastAsia"/>
                      <w:lang w:eastAsia="zh-CN"/>
                    </w:rPr>
                    <w:t>、</w:t>
                  </w:r>
                  <w:r>
                    <w:rPr>
                      <w:rFonts w:hint="eastAsia"/>
                      <w:lang w:val="en-US" w:eastAsia="zh-CN"/>
                    </w:rPr>
                    <w:t>全封闭渣灰库</w:t>
                  </w:r>
                  <w:r>
                    <w:rPr>
                      <w:rFonts w:hint="eastAsia"/>
                    </w:rPr>
                    <w:t>，厂区洒水，车轮清洗装置</w:t>
                  </w:r>
                  <w:r>
                    <w:rPr>
                      <w:rFonts w:hint="eastAsia"/>
                      <w:lang w:eastAsia="zh-CN"/>
                    </w:rPr>
                    <w:t>、</w:t>
                  </w:r>
                  <w:r>
                    <w:rPr>
                      <w:rFonts w:hint="eastAsia"/>
                      <w:lang w:val="en-US" w:eastAsia="zh-CN"/>
                    </w:rPr>
                    <w:t>油烟净化器、移动式雾炮除尘</w:t>
                  </w:r>
                </w:p>
              </w:tc>
              <w:tc>
                <w:tcPr>
                  <w:tcW w:w="769" w:type="pct"/>
                  <w:shd w:val="clear" w:color="auto" w:fill="FFFFFF"/>
                  <w:noWrap w:val="0"/>
                  <w:vAlign w:val="center"/>
                </w:tcPr>
                <w:p>
                  <w:pPr>
                    <w:pStyle w:val="37"/>
                  </w:pPr>
                  <w:r>
                    <w:rPr>
                      <w:rFonts w:hint="eastAsia"/>
                      <w:lang w:val="en-US" w:eastAsia="zh-CN"/>
                    </w:rPr>
                    <w:t>5</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2" w:type="pct"/>
                  <w:shd w:val="clear" w:color="auto" w:fill="FFFFFF"/>
                  <w:noWrap w:val="0"/>
                  <w:vAlign w:val="center"/>
                </w:tcPr>
                <w:p>
                  <w:pPr>
                    <w:pStyle w:val="37"/>
                  </w:pPr>
                  <w:r>
                    <w:t>废水治理</w:t>
                  </w:r>
                </w:p>
              </w:tc>
              <w:tc>
                <w:tcPr>
                  <w:tcW w:w="3529" w:type="pct"/>
                  <w:shd w:val="clear" w:color="auto" w:fill="FFFFFF"/>
                  <w:noWrap w:val="0"/>
                  <w:vAlign w:val="top"/>
                </w:tcPr>
                <w:p>
                  <w:pPr>
                    <w:pStyle w:val="37"/>
                    <w:rPr>
                      <w:rFonts w:hint="default" w:eastAsia="宋体"/>
                      <w:lang w:val="en-US" w:eastAsia="zh-CN"/>
                    </w:rPr>
                  </w:pPr>
                  <w:r>
                    <w:rPr>
                      <w:rFonts w:hint="eastAsia"/>
                    </w:rPr>
                    <w:t>排水管网、</w:t>
                  </w:r>
                  <w:r>
                    <w:rPr>
                      <w:rFonts w:hint="eastAsia"/>
                      <w:lang w:val="en-US" w:eastAsia="zh-CN"/>
                    </w:rPr>
                    <w:t>三级沉淀</w:t>
                  </w:r>
                  <w:r>
                    <w:rPr>
                      <w:rFonts w:hint="eastAsia"/>
                    </w:rPr>
                    <w:t>池</w:t>
                  </w:r>
                  <w:r>
                    <w:rPr>
                      <w:rFonts w:hint="eastAsia"/>
                      <w:lang w:eastAsia="zh-CN"/>
                    </w:rPr>
                    <w:t>、</w:t>
                  </w:r>
                  <w:r>
                    <w:rPr>
                      <w:rFonts w:hint="eastAsia"/>
                      <w:lang w:val="en-US" w:eastAsia="zh-CN"/>
                    </w:rPr>
                    <w:t>隔油池2立方米</w:t>
                  </w:r>
                </w:p>
              </w:tc>
              <w:tc>
                <w:tcPr>
                  <w:tcW w:w="769" w:type="pct"/>
                  <w:shd w:val="clear" w:color="auto" w:fill="FFFFFF"/>
                  <w:noWrap w:val="0"/>
                  <w:vAlign w:val="center"/>
                </w:tcPr>
                <w:p>
                  <w:pPr>
                    <w:pStyle w:val="37"/>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2" w:type="pct"/>
                  <w:vMerge w:val="restart"/>
                  <w:shd w:val="clear" w:color="auto" w:fill="FFFFFF"/>
                  <w:noWrap w:val="0"/>
                  <w:vAlign w:val="center"/>
                </w:tcPr>
                <w:p>
                  <w:pPr>
                    <w:pStyle w:val="37"/>
                  </w:pPr>
                  <w:r>
                    <w:t>固体废物</w:t>
                  </w:r>
                </w:p>
              </w:tc>
              <w:tc>
                <w:tcPr>
                  <w:tcW w:w="3529" w:type="pct"/>
                  <w:shd w:val="clear" w:color="auto" w:fill="FFFFFF"/>
                  <w:noWrap w:val="0"/>
                  <w:vAlign w:val="top"/>
                </w:tcPr>
                <w:p>
                  <w:pPr>
                    <w:pStyle w:val="37"/>
                  </w:pPr>
                  <w:r>
                    <w:rPr>
                      <w:rFonts w:hint="eastAsia"/>
                    </w:rPr>
                    <w:t>一般固废</w:t>
                  </w:r>
                  <w:r>
                    <w:t>收集后资源回收公司回收利用</w:t>
                  </w:r>
                </w:p>
              </w:tc>
              <w:tc>
                <w:tcPr>
                  <w:tcW w:w="769" w:type="pct"/>
                  <w:shd w:val="clear" w:color="auto" w:fill="FFFFFF"/>
                  <w:noWrap w:val="0"/>
                  <w:vAlign w:val="center"/>
                </w:tcPr>
                <w:p>
                  <w:pPr>
                    <w:pStyle w:val="37"/>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02" w:type="pct"/>
                  <w:vMerge w:val="continue"/>
                  <w:shd w:val="clear" w:color="auto" w:fill="FFFFFF"/>
                  <w:noWrap w:val="0"/>
                  <w:vAlign w:val="center"/>
                </w:tcPr>
                <w:p>
                  <w:pPr>
                    <w:pStyle w:val="37"/>
                  </w:pPr>
                </w:p>
              </w:tc>
              <w:tc>
                <w:tcPr>
                  <w:tcW w:w="3529" w:type="pct"/>
                  <w:shd w:val="clear" w:color="auto" w:fill="FFFFFF"/>
                  <w:noWrap w:val="0"/>
                  <w:vAlign w:val="top"/>
                </w:tcPr>
                <w:p>
                  <w:pPr>
                    <w:pStyle w:val="37"/>
                  </w:pPr>
                  <w:r>
                    <w:rPr>
                      <w:rFonts w:hint="eastAsia"/>
                    </w:rPr>
                    <w:t>危废暂存间、危废处置</w:t>
                  </w:r>
                </w:p>
              </w:tc>
              <w:tc>
                <w:tcPr>
                  <w:tcW w:w="769" w:type="pct"/>
                  <w:shd w:val="clear" w:color="auto" w:fill="FFFFFF"/>
                  <w:noWrap w:val="0"/>
                  <w:vAlign w:val="center"/>
                </w:tcPr>
                <w:p>
                  <w:pPr>
                    <w:pStyle w:val="37"/>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02" w:type="pct"/>
                  <w:shd w:val="clear" w:color="auto" w:fill="FFFFFF"/>
                  <w:noWrap w:val="0"/>
                  <w:vAlign w:val="center"/>
                </w:tcPr>
                <w:p>
                  <w:pPr>
                    <w:pStyle w:val="37"/>
                  </w:pPr>
                  <w:r>
                    <w:t>噪声治理</w:t>
                  </w:r>
                </w:p>
              </w:tc>
              <w:tc>
                <w:tcPr>
                  <w:tcW w:w="3529" w:type="pct"/>
                  <w:shd w:val="clear" w:color="auto" w:fill="FFFFFF"/>
                  <w:noWrap w:val="0"/>
                  <w:vAlign w:val="top"/>
                </w:tcPr>
                <w:p>
                  <w:pPr>
                    <w:pStyle w:val="37"/>
                  </w:pPr>
                  <w:r>
                    <w:t>基础减震</w:t>
                  </w:r>
                </w:p>
              </w:tc>
              <w:tc>
                <w:tcPr>
                  <w:tcW w:w="769" w:type="pct"/>
                  <w:shd w:val="clear" w:color="auto" w:fill="FFFFFF"/>
                  <w:noWrap w:val="0"/>
                  <w:vAlign w:val="center"/>
                </w:tcPr>
                <w:p>
                  <w:pPr>
                    <w:pStyle w:val="37"/>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2" w:type="pct"/>
                  <w:shd w:val="clear" w:color="auto" w:fill="FFFFFF"/>
                  <w:noWrap w:val="0"/>
                  <w:vAlign w:val="center"/>
                </w:tcPr>
                <w:p>
                  <w:pPr>
                    <w:pStyle w:val="37"/>
                  </w:pPr>
                  <w:r>
                    <w:t>总计</w:t>
                  </w:r>
                </w:p>
              </w:tc>
              <w:tc>
                <w:tcPr>
                  <w:tcW w:w="3529" w:type="pct"/>
                  <w:shd w:val="clear" w:color="auto" w:fill="FFFFFF"/>
                  <w:noWrap w:val="0"/>
                  <w:vAlign w:val="top"/>
                </w:tcPr>
                <w:p>
                  <w:pPr>
                    <w:pStyle w:val="37"/>
                  </w:pPr>
                </w:p>
              </w:tc>
              <w:tc>
                <w:tcPr>
                  <w:tcW w:w="769" w:type="pct"/>
                  <w:shd w:val="clear" w:color="auto" w:fill="FFFFFF"/>
                  <w:noWrap w:val="0"/>
                  <w:vAlign w:val="center"/>
                </w:tcPr>
                <w:p>
                  <w:pPr>
                    <w:pStyle w:val="37"/>
                  </w:pPr>
                  <w:r>
                    <w:rPr>
                      <w:rFonts w:hint="eastAsia"/>
                      <w:lang w:val="en-US" w:eastAsia="zh-CN"/>
                    </w:rPr>
                    <w:t>5</w:t>
                  </w:r>
                  <w:r>
                    <w:rPr>
                      <w:rFonts w:hint="eastAsia"/>
                    </w:rPr>
                    <w:t>70</w:t>
                  </w:r>
                </w:p>
              </w:tc>
            </w:tr>
            <w:bookmarkEnd w:id="44"/>
          </w:tbl>
          <w:p>
            <w:pPr>
              <w:pStyle w:val="73"/>
            </w:pPr>
            <w:r>
              <w:rPr>
                <w:rFonts w:hint="eastAsia"/>
              </w:rPr>
              <w:t>10</w:t>
            </w:r>
            <w:r>
              <w:t>.</w:t>
            </w:r>
            <w:r>
              <w:rPr>
                <w:rFonts w:hint="eastAsia"/>
              </w:rPr>
              <w:t xml:space="preserve"> 项目环保竣工验收</w:t>
            </w:r>
          </w:p>
          <w:p>
            <w:pPr>
              <w:pStyle w:val="41"/>
              <w:ind w:firstLine="480"/>
              <w:rPr>
                <w:rFonts w:hint="default" w:eastAsia="宋体"/>
                <w:szCs w:val="24"/>
                <w:lang w:val="en-US" w:eastAsia="zh-CN"/>
              </w:rPr>
            </w:pPr>
            <w:r>
              <w:rPr>
                <w:szCs w:val="24"/>
              </w:rPr>
              <w:t>建设单位应按照《建设项目环境保护管理条例》中的有关要求，</w:t>
            </w:r>
            <w:r>
              <w:rPr>
                <w:bCs/>
                <w:szCs w:val="24"/>
              </w:rPr>
              <w:t>由建设单位成立验收组进行自主验收。</w:t>
            </w:r>
            <w:r>
              <w:rPr>
                <w:szCs w:val="24"/>
              </w:rPr>
              <w:t>项目三同时竣工验收一览表见表4-</w:t>
            </w:r>
            <w:r>
              <w:rPr>
                <w:rFonts w:hint="eastAsia"/>
                <w:szCs w:val="24"/>
                <w:lang w:val="en-US" w:eastAsia="zh-CN"/>
              </w:rPr>
              <w:t>27</w:t>
            </w:r>
          </w:p>
          <w:p>
            <w:pPr>
              <w:pStyle w:val="38"/>
              <w:rPr>
                <w:rFonts w:hint="eastAsia"/>
              </w:rPr>
            </w:pPr>
            <w:r>
              <w:rPr>
                <w:rFonts w:hint="eastAsia"/>
                <w:szCs w:val="24"/>
              </w:rPr>
              <w:t>表4</w:t>
            </w:r>
            <w:r>
              <w:rPr>
                <w:szCs w:val="24"/>
              </w:rPr>
              <w:t>-</w:t>
            </w:r>
            <w:r>
              <w:rPr>
                <w:rFonts w:hint="eastAsia"/>
                <w:szCs w:val="24"/>
              </w:rPr>
              <w:t>2</w:t>
            </w:r>
            <w:r>
              <w:rPr>
                <w:rFonts w:hint="eastAsia"/>
                <w:szCs w:val="24"/>
                <w:lang w:val="en-US" w:eastAsia="zh-CN"/>
              </w:rPr>
              <w:t>7</w:t>
            </w:r>
            <w:r>
              <w:rPr>
                <w:szCs w:val="24"/>
              </w:rPr>
              <w:t xml:space="preserve">   </w:t>
            </w:r>
            <w:r>
              <w:rPr>
                <w:rFonts w:hint="eastAsia"/>
              </w:rPr>
              <w:t>项目“</w:t>
            </w:r>
            <w:r>
              <w:t>三同时</w:t>
            </w:r>
            <w:r>
              <w:rPr>
                <w:rFonts w:hint="eastAsia"/>
              </w:rPr>
              <w:t>”</w:t>
            </w:r>
            <w:r>
              <w:t>竣工验收一览表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745"/>
              <w:gridCol w:w="762"/>
              <w:gridCol w:w="2038"/>
              <w:gridCol w:w="2039"/>
              <w:gridCol w:w="581"/>
              <w:gridCol w:w="177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45"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项目</w:t>
                  </w:r>
                </w:p>
              </w:tc>
              <w:tc>
                <w:tcPr>
                  <w:tcW w:w="762"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污染源</w:t>
                  </w:r>
                </w:p>
              </w:tc>
              <w:tc>
                <w:tcPr>
                  <w:tcW w:w="2038"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污染防治措施</w:t>
                  </w:r>
                </w:p>
              </w:tc>
              <w:tc>
                <w:tcPr>
                  <w:tcW w:w="2039"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验收内容</w:t>
                  </w:r>
                </w:p>
              </w:tc>
              <w:tc>
                <w:tcPr>
                  <w:tcW w:w="58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监测内容</w:t>
                  </w:r>
                </w:p>
              </w:tc>
              <w:tc>
                <w:tcPr>
                  <w:tcW w:w="177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预计治理效果</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45" w:type="dxa"/>
                  <w:vMerge w:val="restart"/>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废气</w:t>
                  </w:r>
                </w:p>
              </w:tc>
              <w:tc>
                <w:tcPr>
                  <w:tcW w:w="762" w:type="dxa"/>
                  <w:vMerge w:val="restart"/>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无组织废气</w:t>
                  </w:r>
                </w:p>
              </w:tc>
              <w:tc>
                <w:tcPr>
                  <w:tcW w:w="2038"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eastAsia"/>
                    </w:rPr>
                  </w:pPr>
                  <w:r>
                    <w:rPr>
                      <w:rFonts w:hint="eastAsia"/>
                      <w:lang w:eastAsia="zh-CN"/>
                    </w:rPr>
                    <w:t>料仓</w:t>
                  </w:r>
                  <w:r>
                    <w:rPr>
                      <w:rFonts w:hint="eastAsia"/>
                    </w:rPr>
                    <w:t>粉尘经滤筒式除尘器</w:t>
                  </w:r>
                </w:p>
              </w:tc>
              <w:tc>
                <w:tcPr>
                  <w:tcW w:w="2039"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eastAsia"/>
                    </w:rPr>
                  </w:pPr>
                  <w:r>
                    <w:rPr>
                      <w:rFonts w:hint="eastAsia"/>
                      <w:lang w:eastAsia="zh-CN"/>
                    </w:rPr>
                    <w:t>料仓</w:t>
                  </w:r>
                  <w:r>
                    <w:rPr>
                      <w:rFonts w:hint="eastAsia"/>
                    </w:rPr>
                    <w:t>粉尘经滤筒式除尘器处理后</w:t>
                  </w:r>
                  <w:r>
                    <w:rPr>
                      <w:rFonts w:hint="eastAsia"/>
                      <w:lang w:val="en-US" w:eastAsia="zh-CN"/>
                    </w:rPr>
                    <w:t>有组织</w:t>
                  </w:r>
                  <w:r>
                    <w:rPr>
                      <w:rFonts w:hint="eastAsia"/>
                    </w:rPr>
                    <w:t>排放；</w:t>
                  </w:r>
                </w:p>
              </w:tc>
              <w:tc>
                <w:tcPr>
                  <w:tcW w:w="58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eastAsia"/>
                    </w:rPr>
                  </w:pPr>
                  <w:r>
                    <w:rPr>
                      <w:rFonts w:hint="eastAsia"/>
                    </w:rPr>
                    <w:t>颗粒物</w:t>
                  </w:r>
                </w:p>
              </w:tc>
              <w:tc>
                <w:tcPr>
                  <w:tcW w:w="1771" w:type="dxa"/>
                  <w:vMerge w:val="restart"/>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eastAsia" w:eastAsia="宋体"/>
                      <w:lang w:eastAsia="zh-CN"/>
                    </w:rPr>
                  </w:pPr>
                  <w:r>
                    <w:rPr>
                      <w:rFonts w:hint="eastAsia" w:eastAsia="宋体"/>
                      <w:lang w:eastAsia="zh-CN"/>
                    </w:rPr>
                    <w:t>《砖瓦工业大气污染物排放标准》（GB29620-2013）中表3中相关标准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45" w:type="dxa"/>
                  <w:vMerge w:val="continue"/>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p>
              </w:tc>
              <w:tc>
                <w:tcPr>
                  <w:tcW w:w="762" w:type="dxa"/>
                  <w:vMerge w:val="continue"/>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p>
              </w:tc>
              <w:tc>
                <w:tcPr>
                  <w:tcW w:w="2038"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spacing w:val="20"/>
                      <w:lang w:val="zh-CN" w:bidi="zh-CN"/>
                    </w:rPr>
                  </w:pPr>
                  <w:r>
                    <w:rPr>
                      <w:rFonts w:hint="eastAsia"/>
                    </w:rPr>
                    <w:t>物料堆存区采用洒水降尘及全封闭车间储存；搅拌粉尘采用袋式除尘器处理后排放；切割过程采用湿式切割处理</w:t>
                  </w:r>
                </w:p>
              </w:tc>
              <w:tc>
                <w:tcPr>
                  <w:tcW w:w="2039"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spacing w:val="-3"/>
                      <w:lang w:val="zh-CN" w:bidi="zh-CN"/>
                    </w:rPr>
                  </w:pPr>
                  <w:r>
                    <w:rPr>
                      <w:rFonts w:hint="eastAsia"/>
                    </w:rPr>
                    <w:t>物料堆存区采用洒水降尘及全封闭车间储存；搅拌粉尘采用袋式除尘器处理后排放；切割过程采用湿式切割处理</w:t>
                  </w:r>
                </w:p>
              </w:tc>
              <w:tc>
                <w:tcPr>
                  <w:tcW w:w="58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rPr>
                    <w:t>颗粒物</w:t>
                  </w:r>
                </w:p>
              </w:tc>
              <w:tc>
                <w:tcPr>
                  <w:tcW w:w="1771" w:type="dxa"/>
                  <w:vMerge w:val="continue"/>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spacing w:val="-26"/>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45" w:type="dxa"/>
                  <w:vMerge w:val="continue"/>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p>
              </w:tc>
              <w:tc>
                <w:tcPr>
                  <w:tcW w:w="762"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eastAsia" w:eastAsia="宋体"/>
                      <w:lang w:val="en-US" w:eastAsia="zh-CN"/>
                    </w:rPr>
                  </w:pPr>
                  <w:r>
                    <w:rPr>
                      <w:rFonts w:hint="eastAsia"/>
                      <w:lang w:val="en-US" w:eastAsia="zh-CN"/>
                    </w:rPr>
                    <w:t>食堂</w:t>
                  </w:r>
                </w:p>
              </w:tc>
              <w:tc>
                <w:tcPr>
                  <w:tcW w:w="2038"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eastAsia"/>
                    </w:rPr>
                  </w:pPr>
                  <w:r>
                    <w:t>员工食堂产生的食堂油烟经油烟净化器处理后排放。</w:t>
                  </w:r>
                </w:p>
              </w:tc>
              <w:tc>
                <w:tcPr>
                  <w:tcW w:w="2039"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eastAsia"/>
                    </w:rPr>
                  </w:pPr>
                  <w:r>
                    <w:t>员工食堂产生的食堂油烟经油烟净化器处理后排放。</w:t>
                  </w:r>
                </w:p>
              </w:tc>
              <w:tc>
                <w:tcPr>
                  <w:tcW w:w="58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eastAsia" w:eastAsia="宋体"/>
                      <w:lang w:val="en-US" w:eastAsia="zh-CN"/>
                    </w:rPr>
                  </w:pPr>
                  <w:r>
                    <w:rPr>
                      <w:rFonts w:hint="eastAsia"/>
                      <w:lang w:val="en-US" w:eastAsia="zh-CN"/>
                    </w:rPr>
                    <w:t>油烟</w:t>
                  </w:r>
                </w:p>
              </w:tc>
              <w:tc>
                <w:tcPr>
                  <w:tcW w:w="177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spacing w:val="-26"/>
                    </w:rPr>
                  </w:pPr>
                  <w:r>
                    <w:rPr>
                      <w:rFonts w:hint="eastAsia"/>
                    </w:rPr>
                    <w:t>《饮食业油烟排放标准（试行）》（GB 18483-2001）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45"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rPr>
                    <w:t>废水</w:t>
                  </w:r>
                </w:p>
              </w:tc>
              <w:tc>
                <w:tcPr>
                  <w:tcW w:w="762"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rPr>
                    <w:t>生活污水</w:t>
                  </w:r>
                </w:p>
              </w:tc>
              <w:tc>
                <w:tcPr>
                  <w:tcW w:w="2038"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eastAsia"/>
                    </w:rPr>
                  </w:pPr>
                  <w:r>
                    <w:rPr>
                      <w:rFonts w:hint="eastAsia"/>
                      <w:lang w:val="en-US" w:eastAsia="zh-CN"/>
                    </w:rPr>
                    <w:t>食堂废水</w:t>
                  </w:r>
                  <w:r>
                    <w:rPr>
                      <w:rFonts w:hint="eastAsia" w:cs="等线 Light"/>
                      <w:szCs w:val="24"/>
                      <w:lang w:val="en-US" w:eastAsia="zh-CN"/>
                    </w:rPr>
                    <w:t>经过隔油池处理后和</w:t>
                  </w:r>
                  <w:r>
                    <w:rPr>
                      <w:rFonts w:hint="eastAsia"/>
                      <w:lang w:val="en-US" w:eastAsia="zh-CN"/>
                    </w:rPr>
                    <w:t>生活污水排入园区管网</w:t>
                  </w:r>
                </w:p>
              </w:tc>
              <w:tc>
                <w:tcPr>
                  <w:tcW w:w="2039"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rPr>
                    <w:t>/</w:t>
                  </w:r>
                </w:p>
              </w:tc>
              <w:tc>
                <w:tcPr>
                  <w:tcW w:w="58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p>
              </w:tc>
              <w:tc>
                <w:tcPr>
                  <w:tcW w:w="177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45"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噪声</w:t>
                  </w:r>
                </w:p>
              </w:tc>
              <w:tc>
                <w:tcPr>
                  <w:tcW w:w="762"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设备噪声</w:t>
                  </w:r>
                </w:p>
              </w:tc>
              <w:tc>
                <w:tcPr>
                  <w:tcW w:w="2038"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建筑隔声、基础减振</w:t>
                  </w:r>
                </w:p>
              </w:tc>
              <w:tc>
                <w:tcPr>
                  <w:tcW w:w="2039"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东南西北四个厂界Leq</w:t>
                  </w:r>
                </w:p>
              </w:tc>
              <w:tc>
                <w:tcPr>
                  <w:tcW w:w="58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厂界噪声</w:t>
                  </w:r>
                </w:p>
              </w:tc>
              <w:tc>
                <w:tcPr>
                  <w:tcW w:w="177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《工业企业厂界环境噪声排放标准》（GB12348-2008）</w:t>
                  </w:r>
                  <w:r>
                    <w:rPr>
                      <w:spacing w:val="-19"/>
                    </w:rPr>
                    <w:t>中的</w:t>
                  </w:r>
                  <w:r>
                    <w:t>3类标准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45" w:type="dxa"/>
                  <w:vMerge w:val="restart"/>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rPr>
                    <w:t>固废</w:t>
                  </w:r>
                </w:p>
              </w:tc>
              <w:tc>
                <w:tcPr>
                  <w:tcW w:w="762"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default" w:eastAsia="宋体"/>
                      <w:lang w:val="en-US" w:eastAsia="zh-CN"/>
                    </w:rPr>
                  </w:pPr>
                  <w:r>
                    <w:rPr>
                      <w:rFonts w:hint="eastAsia"/>
                    </w:rPr>
                    <w:t>边角料</w:t>
                  </w:r>
                  <w:r>
                    <w:rPr>
                      <w:rFonts w:hint="eastAsia"/>
                      <w:lang w:val="en-US" w:eastAsia="zh-CN"/>
                    </w:rPr>
                    <w:t>和沉淀池沉渣</w:t>
                  </w:r>
                </w:p>
              </w:tc>
              <w:tc>
                <w:tcPr>
                  <w:tcW w:w="4658" w:type="dxa"/>
                  <w:gridSpan w:val="3"/>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color w:val="0000FF"/>
                    </w:rPr>
                    <w:t>收集后</w:t>
                  </w:r>
                  <w:r>
                    <w:rPr>
                      <w:rFonts w:hint="eastAsia"/>
                      <w:color w:val="0000FF"/>
                      <w:lang w:val="en-US" w:eastAsia="zh-CN"/>
                    </w:rPr>
                    <w:t>拉运至</w:t>
                  </w:r>
                  <w:r>
                    <w:rPr>
                      <w:rFonts w:hint="eastAsia"/>
                      <w:color w:val="0000FF"/>
                    </w:rPr>
                    <w:t>一般固体废物填埋场</w:t>
                  </w:r>
                  <w:r>
                    <w:rPr>
                      <w:rFonts w:hint="eastAsia"/>
                      <w:color w:val="0000FF"/>
                      <w:lang w:val="en-US" w:eastAsia="zh-CN"/>
                    </w:rPr>
                    <w:t>填埋处理</w:t>
                  </w:r>
                </w:p>
              </w:tc>
              <w:tc>
                <w:tcPr>
                  <w:tcW w:w="1771" w:type="dxa"/>
                  <w:vMerge w:val="restart"/>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《一般工业固体废物贮存</w:t>
                  </w:r>
                  <w:r>
                    <w:rPr>
                      <w:rFonts w:hint="eastAsia"/>
                    </w:rPr>
                    <w:t>和填埋</w:t>
                  </w:r>
                  <w:r>
                    <w:t>污染控制标准》（GB18599-2020）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45" w:type="dxa"/>
                  <w:vMerge w:val="continue"/>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p>
              </w:tc>
              <w:tc>
                <w:tcPr>
                  <w:tcW w:w="762"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rPr>
                    <w:t>不合格品和除尘器收集粉尘</w:t>
                  </w:r>
                </w:p>
              </w:tc>
              <w:tc>
                <w:tcPr>
                  <w:tcW w:w="4658" w:type="dxa"/>
                  <w:gridSpan w:val="3"/>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rPr>
                    <w:t>集中收集后回用于生产</w:t>
                  </w:r>
                </w:p>
              </w:tc>
              <w:tc>
                <w:tcPr>
                  <w:tcW w:w="1771" w:type="dxa"/>
                  <w:vMerge w:val="continue"/>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745"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rPr>
                    <w:t>危废</w:t>
                  </w:r>
                </w:p>
              </w:tc>
              <w:tc>
                <w:tcPr>
                  <w:tcW w:w="762"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rPr>
                      <w:rFonts w:hint="eastAsia" w:eastAsia="宋体"/>
                      <w:lang w:eastAsia="zh-CN"/>
                    </w:rPr>
                  </w:pPr>
                  <w:r>
                    <w:rPr>
                      <w:rFonts w:hint="eastAsia"/>
                      <w:lang w:eastAsia="zh-CN"/>
                    </w:rPr>
                    <w:t>废润滑油</w:t>
                  </w:r>
                </w:p>
              </w:tc>
              <w:tc>
                <w:tcPr>
                  <w:tcW w:w="4658" w:type="dxa"/>
                  <w:gridSpan w:val="3"/>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危废暂存间暂存，定期由资质单位处理</w:t>
                  </w:r>
                </w:p>
              </w:tc>
              <w:tc>
                <w:tcPr>
                  <w:tcW w:w="1771"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《危险废物贮存污染控制标准》（GB18597-2001）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45"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t>排污口规范化设置</w:t>
                  </w:r>
                </w:p>
              </w:tc>
              <w:tc>
                <w:tcPr>
                  <w:tcW w:w="7191" w:type="dxa"/>
                  <w:gridSpan w:val="5"/>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Chars="0"/>
                    <w:textAlignment w:val="auto"/>
                  </w:pPr>
                  <w:r>
                    <w:rPr>
                      <w:rFonts w:hint="eastAsia"/>
                    </w:rPr>
                    <w:t>设置对应的环保标识标牌</w:t>
                  </w:r>
                </w:p>
              </w:tc>
            </w:tr>
            <w:bookmarkEnd w:id="42"/>
          </w:tbl>
          <w:p>
            <w:pPr>
              <w:pStyle w:val="41"/>
              <w:ind w:firstLine="0" w:firstLineChars="0"/>
              <w:rPr>
                <w:rFonts w:hint="eastAsia"/>
              </w:rPr>
            </w:pPr>
          </w:p>
        </w:tc>
      </w:tr>
    </w:tbl>
    <w:p>
      <w:pPr>
        <w:adjustRightInd w:val="0"/>
        <w:snapToGrid w:val="0"/>
        <w:spacing w:line="360" w:lineRule="auto"/>
        <w:rPr>
          <w:rFonts w:hint="eastAsia" w:ascii="方正小标宋_GBK" w:cs="方正小标宋_GBK"/>
          <w:b/>
          <w:kern w:val="0"/>
          <w:sz w:val="28"/>
          <w:szCs w:val="28"/>
        </w:rPr>
        <w:sectPr>
          <w:pgSz w:w="11907" w:h="16840"/>
          <w:pgMar w:top="1701" w:right="1531" w:bottom="2127" w:left="1531" w:header="851" w:footer="851" w:gutter="0"/>
          <w:cols w:space="720" w:num="1"/>
          <w:docGrid w:linePitch="312" w:charSpace="0"/>
        </w:sectPr>
      </w:pPr>
    </w:p>
    <w:p>
      <w:pPr>
        <w:pStyle w:val="24"/>
        <w:jc w:val="center"/>
        <w:outlineLvl w:val="0"/>
        <w:rPr>
          <w:rFonts w:ascii="仿宋_GB2312" w:hAnsi="仿宋_GB2312" w:eastAsia="仿宋_GB2312"/>
          <w:snapToGrid w:val="0"/>
          <w:sz w:val="30"/>
          <w:szCs w:val="30"/>
        </w:rPr>
      </w:pPr>
      <w:bookmarkStart w:id="45" w:name="_Toc26823"/>
      <w:r>
        <w:rPr>
          <w:rFonts w:hint="eastAsia" w:ascii="仿宋_GB2312" w:hAnsi="仿宋_GB2312" w:eastAsia="仿宋_GB2312"/>
          <w:snapToGrid w:val="0"/>
          <w:sz w:val="30"/>
          <w:szCs w:val="30"/>
        </w:rPr>
        <w:t>五、</w:t>
      </w:r>
      <w:bookmarkStart w:id="46" w:name="_Hlk54167917"/>
      <w:r>
        <w:rPr>
          <w:rFonts w:hint="eastAsia" w:ascii="仿宋_GB2312" w:hAnsi="仿宋_GB2312" w:eastAsia="仿宋_GB2312"/>
          <w:snapToGrid w:val="0"/>
          <w:sz w:val="30"/>
          <w:szCs w:val="30"/>
        </w:rPr>
        <w:t>环境保护措施监督检查清单</w:t>
      </w:r>
      <w:bookmarkEnd w:id="45"/>
      <w:bookmarkEnd w:id="46"/>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407"/>
        <w:gridCol w:w="1842"/>
        <w:gridCol w:w="20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pStyle w:val="75"/>
            </w:pPr>
            <w:r>
              <w:t>内容</w:t>
            </w:r>
          </w:p>
          <w:p>
            <w:pPr>
              <w:pStyle w:val="75"/>
            </w:pPr>
            <w:r>
              <w:t>要素</w:t>
            </w:r>
          </w:p>
        </w:tc>
        <w:tc>
          <w:tcPr>
            <w:tcW w:w="1755" w:type="dxa"/>
            <w:noWrap w:val="0"/>
            <w:vAlign w:val="center"/>
          </w:tcPr>
          <w:p>
            <w:pPr>
              <w:pStyle w:val="75"/>
            </w:pPr>
            <w:r>
              <w:t>排放口（编号、</w:t>
            </w:r>
          </w:p>
          <w:p>
            <w:pPr>
              <w:pStyle w:val="75"/>
            </w:pPr>
            <w:r>
              <w:t>名称）/污染源</w:t>
            </w:r>
          </w:p>
        </w:tc>
        <w:tc>
          <w:tcPr>
            <w:tcW w:w="1407" w:type="dxa"/>
            <w:noWrap w:val="0"/>
            <w:vAlign w:val="center"/>
          </w:tcPr>
          <w:p>
            <w:pPr>
              <w:pStyle w:val="75"/>
            </w:pPr>
            <w:r>
              <w:t>污染物项目</w:t>
            </w:r>
          </w:p>
        </w:tc>
        <w:tc>
          <w:tcPr>
            <w:tcW w:w="1842" w:type="dxa"/>
            <w:noWrap w:val="0"/>
            <w:vAlign w:val="center"/>
          </w:tcPr>
          <w:p>
            <w:pPr>
              <w:pStyle w:val="75"/>
            </w:pPr>
            <w:commentRangeStart w:id="4"/>
            <w:commentRangeStart w:id="5"/>
            <w:r>
              <w:t>环境保护措施</w:t>
            </w:r>
            <w:commentRangeEnd w:id="4"/>
            <w:r>
              <w:commentReference w:id="4"/>
            </w:r>
            <w:commentRangeEnd w:id="5"/>
            <w:r>
              <w:commentReference w:id="5"/>
            </w:r>
          </w:p>
        </w:tc>
        <w:tc>
          <w:tcPr>
            <w:tcW w:w="2018" w:type="dxa"/>
            <w:noWrap w:val="0"/>
            <w:vAlign w:val="center"/>
          </w:tcPr>
          <w:p>
            <w:pPr>
              <w:pStyle w:val="75"/>
            </w:pPr>
            <w: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pStyle w:val="75"/>
            </w:pPr>
            <w:r>
              <w:t>大气环境</w:t>
            </w:r>
          </w:p>
        </w:tc>
        <w:tc>
          <w:tcPr>
            <w:tcW w:w="1755" w:type="dxa"/>
            <w:noWrap w:val="0"/>
            <w:vAlign w:val="center"/>
          </w:tcPr>
          <w:p>
            <w:pPr>
              <w:pStyle w:val="75"/>
              <w:rPr>
                <w:rFonts w:hint="default" w:ascii="Times New Roman" w:hAnsi="Times New Roman" w:eastAsia="宋体" w:cs="Times New Roman"/>
                <w:color w:val="0000FF"/>
                <w:kern w:val="2"/>
                <w:sz w:val="21"/>
                <w:szCs w:val="24"/>
                <w:lang w:val="en-US" w:eastAsia="zh-CN" w:bidi="ar-SA"/>
              </w:rPr>
            </w:pPr>
            <w:r>
              <w:rPr>
                <w:rFonts w:hint="eastAsia" w:cs="Times New Roman"/>
                <w:color w:val="0000FF"/>
                <w:kern w:val="2"/>
                <w:sz w:val="21"/>
                <w:szCs w:val="24"/>
                <w:lang w:val="en-US" w:eastAsia="zh-CN" w:bidi="ar-SA"/>
              </w:rPr>
              <w:t>料仓废气排放口</w:t>
            </w:r>
          </w:p>
        </w:tc>
        <w:tc>
          <w:tcPr>
            <w:tcW w:w="1407" w:type="dxa"/>
            <w:noWrap w:val="0"/>
            <w:vAlign w:val="center"/>
          </w:tcPr>
          <w:p>
            <w:pPr>
              <w:pStyle w:val="75"/>
              <w:rPr>
                <w:rFonts w:hint="eastAsia" w:ascii="Times New Roman" w:hAnsi="Times New Roman" w:eastAsia="宋体" w:cs="Times New Roman"/>
                <w:color w:val="0000FF"/>
                <w:kern w:val="2"/>
                <w:sz w:val="21"/>
                <w:szCs w:val="24"/>
                <w:lang w:val="en-US" w:eastAsia="zh-CN" w:bidi="ar-SA"/>
              </w:rPr>
            </w:pPr>
            <w:r>
              <w:rPr>
                <w:color w:val="0000FF"/>
              </w:rPr>
              <w:t>颗粒物</w:t>
            </w:r>
          </w:p>
        </w:tc>
        <w:tc>
          <w:tcPr>
            <w:tcW w:w="1842" w:type="dxa"/>
            <w:noWrap w:val="0"/>
            <w:vAlign w:val="center"/>
          </w:tcPr>
          <w:p>
            <w:pPr>
              <w:pStyle w:val="75"/>
              <w:rPr>
                <w:rFonts w:hint="default" w:ascii="Times New Roman" w:hAnsi="Times New Roman" w:eastAsia="宋体" w:cs="Times New Roman"/>
                <w:color w:val="0000FF"/>
                <w:kern w:val="2"/>
                <w:sz w:val="21"/>
                <w:szCs w:val="24"/>
                <w:lang w:val="en-US" w:eastAsia="zh-CN" w:bidi="ar-SA"/>
              </w:rPr>
            </w:pPr>
            <w:r>
              <w:rPr>
                <w:rFonts w:hint="eastAsia" w:cs="Times New Roman"/>
                <w:color w:val="0000FF"/>
                <w:kern w:val="2"/>
                <w:sz w:val="21"/>
                <w:szCs w:val="24"/>
                <w:lang w:val="en-US" w:eastAsia="zh-CN" w:bidi="ar-SA"/>
              </w:rPr>
              <w:t>2个料仓各设置1套</w:t>
            </w:r>
            <w:r>
              <w:rPr>
                <w:rFonts w:hint="eastAsia"/>
                <w:color w:val="0000FF"/>
              </w:rPr>
              <w:t>滤筒式除尘器</w:t>
            </w:r>
            <w:r>
              <w:rPr>
                <w:rFonts w:hint="eastAsia"/>
                <w:color w:val="0000FF"/>
                <w:lang w:eastAsia="zh-CN"/>
              </w:rPr>
              <w:t>，</w:t>
            </w:r>
            <w:r>
              <w:rPr>
                <w:rFonts w:hint="eastAsia"/>
                <w:color w:val="0000FF"/>
                <w:lang w:val="en-US" w:eastAsia="zh-CN"/>
              </w:rPr>
              <w:t>共计2套，处理处理效率99.7%</w:t>
            </w:r>
          </w:p>
        </w:tc>
        <w:tc>
          <w:tcPr>
            <w:tcW w:w="2018"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0" w:firstLineChars="0"/>
              <w:textAlignment w:val="auto"/>
              <w:rPr>
                <w:rFonts w:hint="default" w:ascii="Times New Roman" w:hAnsi="Times New Roman" w:eastAsia="宋体"/>
                <w:b w:val="0"/>
                <w:bCs/>
                <w:color w:val="0000FF"/>
                <w:kern w:val="2"/>
                <w:sz w:val="21"/>
                <w:szCs w:val="21"/>
                <w:lang w:val="en-US" w:eastAsia="zh-CN" w:bidi="ar-SA"/>
              </w:rPr>
            </w:pPr>
            <w:r>
              <w:rPr>
                <w:rFonts w:hint="eastAsia" w:ascii="Times New Roman" w:hAnsi="Times New Roman" w:eastAsia="宋体"/>
                <w:color w:val="0000FF"/>
                <w:kern w:val="2"/>
                <w:sz w:val="21"/>
                <w:szCs w:val="24"/>
                <w:lang w:val="en-US" w:eastAsia="zh-CN" w:bidi="ar-SA"/>
              </w:rPr>
              <w:t>砖瓦工业大气污染物排放标准》（GB29620-2013）中表2中颗粒物排放限值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pStyle w:val="75"/>
            </w:pPr>
          </w:p>
        </w:tc>
        <w:tc>
          <w:tcPr>
            <w:tcW w:w="1755" w:type="dxa"/>
            <w:noWrap w:val="0"/>
            <w:vAlign w:val="center"/>
          </w:tcPr>
          <w:p>
            <w:pPr>
              <w:pStyle w:val="75"/>
              <w:rPr>
                <w:rFonts w:hint="default" w:ascii="Times New Roman" w:hAnsi="Times New Roman" w:eastAsia="宋体" w:cs="Times New Roman"/>
                <w:color w:val="0000FF"/>
                <w:kern w:val="2"/>
                <w:sz w:val="21"/>
                <w:szCs w:val="24"/>
                <w:lang w:val="en-US" w:eastAsia="zh-CN" w:bidi="ar-SA"/>
              </w:rPr>
            </w:pPr>
            <w:r>
              <w:rPr>
                <w:rFonts w:hint="eastAsia"/>
                <w:color w:val="0000FF"/>
                <w:lang w:val="en-US" w:eastAsia="zh-CN"/>
              </w:rPr>
              <w:t>储灰库废气</w:t>
            </w:r>
          </w:p>
        </w:tc>
        <w:tc>
          <w:tcPr>
            <w:tcW w:w="1407" w:type="dxa"/>
            <w:noWrap w:val="0"/>
            <w:vAlign w:val="center"/>
          </w:tcPr>
          <w:p>
            <w:pPr>
              <w:pStyle w:val="75"/>
              <w:rPr>
                <w:rFonts w:hint="eastAsia" w:ascii="Times New Roman" w:hAnsi="Times New Roman" w:eastAsia="宋体" w:cs="Times New Roman"/>
                <w:color w:val="0000FF"/>
                <w:kern w:val="2"/>
                <w:sz w:val="21"/>
                <w:szCs w:val="24"/>
                <w:lang w:val="en-US" w:eastAsia="zh-CN" w:bidi="ar-SA"/>
              </w:rPr>
            </w:pPr>
            <w:r>
              <w:rPr>
                <w:color w:val="0000FF"/>
              </w:rPr>
              <w:t>颗粒物</w:t>
            </w:r>
          </w:p>
        </w:tc>
        <w:tc>
          <w:tcPr>
            <w:tcW w:w="1842" w:type="dxa"/>
            <w:noWrap w:val="0"/>
            <w:vAlign w:val="center"/>
          </w:tcPr>
          <w:p>
            <w:pPr>
              <w:pStyle w:val="75"/>
              <w:rPr>
                <w:rFonts w:hint="eastAsia" w:ascii="Times New Roman" w:hAnsi="Times New Roman" w:eastAsia="宋体" w:cs="Times New Roman"/>
                <w:color w:val="0000FF"/>
                <w:kern w:val="2"/>
                <w:sz w:val="21"/>
                <w:szCs w:val="24"/>
                <w:lang w:val="en-US" w:eastAsia="zh-CN" w:bidi="ar-SA"/>
              </w:rPr>
            </w:pPr>
            <w:r>
              <w:rPr>
                <w:rFonts w:hint="eastAsia"/>
                <w:color w:val="0000FF"/>
                <w:lang w:val="en-US" w:eastAsia="zh-CN"/>
              </w:rPr>
              <w:t>储灰库</w:t>
            </w:r>
            <w:r>
              <w:rPr>
                <w:color w:val="0000FF"/>
              </w:rPr>
              <w:t>采用</w:t>
            </w:r>
            <w:r>
              <w:rPr>
                <w:rFonts w:hint="eastAsia"/>
                <w:color w:val="0000FF"/>
                <w:lang w:val="en-US" w:eastAsia="zh-CN"/>
              </w:rPr>
              <w:t>地上</w:t>
            </w:r>
            <w:r>
              <w:rPr>
                <w:color w:val="0000FF"/>
                <w:spacing w:val="-11"/>
              </w:rPr>
              <w:t>全封闭</w:t>
            </w:r>
            <w:r>
              <w:rPr>
                <w:rFonts w:hint="eastAsia"/>
                <w:color w:val="0000FF"/>
                <w:spacing w:val="-11"/>
                <w:lang w:val="en-US" w:eastAsia="zh-CN"/>
              </w:rPr>
              <w:t>设计，配置</w:t>
            </w:r>
            <w:r>
              <w:rPr>
                <w:rFonts w:hint="eastAsia"/>
                <w:color w:val="0000FF"/>
                <w:highlight w:val="none"/>
                <w:shd w:val="clear" w:fill="FFFFFF" w:themeFill="background1"/>
                <w:lang w:val="en-US" w:eastAsia="zh-CN"/>
              </w:rPr>
              <w:t>移动式雾炮机</w:t>
            </w:r>
            <w:r>
              <w:rPr>
                <w:color w:val="0000FF"/>
              </w:rPr>
              <w:t>；</w:t>
            </w:r>
          </w:p>
        </w:tc>
        <w:tc>
          <w:tcPr>
            <w:tcW w:w="2018" w:type="dxa"/>
            <w:vMerge w:val="restart"/>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0" w:firstLineChars="0"/>
              <w:textAlignment w:val="auto"/>
              <w:rPr>
                <w:rFonts w:hint="eastAsia" w:ascii="Times New Roman" w:hAnsi="Times New Roman" w:eastAsia="宋体" w:cs="Times New Roman"/>
                <w:b w:val="0"/>
                <w:bCs/>
                <w:color w:val="0000FF"/>
                <w:kern w:val="2"/>
                <w:sz w:val="21"/>
                <w:szCs w:val="21"/>
                <w:lang w:val="en-US" w:eastAsia="zh-CN" w:bidi="ar-SA"/>
              </w:rPr>
            </w:pPr>
            <w:r>
              <w:rPr>
                <w:rFonts w:hint="eastAsia" w:ascii="Times New Roman" w:hAnsi="Times New Roman" w:eastAsia="宋体"/>
                <w:color w:val="0000FF"/>
                <w:kern w:val="2"/>
                <w:sz w:val="21"/>
                <w:szCs w:val="24"/>
                <w:lang w:val="en-US" w:eastAsia="zh-CN" w:bidi="ar-SA"/>
              </w:rPr>
              <w:t>《砖瓦工业大气污染物排放标准》（GB29620-2013）中表3颗粒物无组织监控限值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pStyle w:val="75"/>
            </w:pPr>
          </w:p>
        </w:tc>
        <w:tc>
          <w:tcPr>
            <w:tcW w:w="1755" w:type="dxa"/>
            <w:noWrap w:val="0"/>
            <w:vAlign w:val="center"/>
          </w:tcPr>
          <w:p>
            <w:pPr>
              <w:pStyle w:val="75"/>
              <w:rPr>
                <w:rFonts w:hint="default" w:eastAsia="宋体"/>
                <w:color w:val="0000FF"/>
                <w:lang w:val="en-US" w:eastAsia="zh-CN"/>
              </w:rPr>
            </w:pPr>
            <w:r>
              <w:rPr>
                <w:rFonts w:hint="eastAsia"/>
                <w:color w:val="0000FF"/>
                <w:lang w:val="en-US" w:eastAsia="zh-CN"/>
              </w:rPr>
              <w:t>投料/搅拌废气</w:t>
            </w:r>
          </w:p>
        </w:tc>
        <w:tc>
          <w:tcPr>
            <w:tcW w:w="1407" w:type="dxa"/>
            <w:noWrap w:val="0"/>
            <w:vAlign w:val="center"/>
          </w:tcPr>
          <w:p>
            <w:pPr>
              <w:pStyle w:val="75"/>
              <w:rPr>
                <w:color w:val="0000FF"/>
              </w:rPr>
            </w:pPr>
            <w:r>
              <w:rPr>
                <w:color w:val="0000FF"/>
              </w:rPr>
              <w:t>颗粒物</w:t>
            </w:r>
          </w:p>
        </w:tc>
        <w:tc>
          <w:tcPr>
            <w:tcW w:w="1842" w:type="dxa"/>
            <w:noWrap w:val="0"/>
            <w:vAlign w:val="center"/>
          </w:tcPr>
          <w:p>
            <w:pPr>
              <w:pStyle w:val="75"/>
              <w:rPr>
                <w:rFonts w:hint="eastAsia"/>
                <w:color w:val="0000FF"/>
                <w:lang w:val="en-US" w:eastAsia="zh-CN"/>
              </w:rPr>
            </w:pPr>
            <w:r>
              <w:rPr>
                <w:rFonts w:hint="eastAsia"/>
                <w:color w:val="0000FF"/>
                <w:lang w:val="en-US" w:eastAsia="zh-CN"/>
              </w:rPr>
              <w:t>搅拌机采用全封闭设计，并安装在生产车间内，生产车间</w:t>
            </w:r>
            <w:r>
              <w:rPr>
                <w:rFonts w:hint="eastAsia"/>
                <w:color w:val="0000FF"/>
                <w:spacing w:val="-11"/>
                <w:lang w:val="en-US" w:eastAsia="zh-CN"/>
              </w:rPr>
              <w:t>配置</w:t>
            </w:r>
            <w:r>
              <w:rPr>
                <w:rFonts w:hint="eastAsia"/>
                <w:color w:val="0000FF"/>
                <w:highlight w:val="none"/>
                <w:shd w:val="clear" w:fill="FFFFFF" w:themeFill="background1"/>
                <w:lang w:val="en-US" w:eastAsia="zh-CN"/>
              </w:rPr>
              <w:t>移动式雾炮机</w:t>
            </w:r>
            <w:r>
              <w:rPr>
                <w:color w:val="0000FF"/>
              </w:rPr>
              <w:t>；</w:t>
            </w:r>
          </w:p>
        </w:tc>
        <w:tc>
          <w:tcPr>
            <w:tcW w:w="2018" w:type="dxa"/>
            <w:vMerge w:val="continue"/>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0" w:firstLineChars="0"/>
              <w:textAlignment w:val="auto"/>
              <w:rPr>
                <w:rFonts w:hint="eastAsia" w:ascii="Times New Roman" w:hAnsi="Times New Roman" w:eastAsia="宋体"/>
                <w:color w:val="0000FF"/>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pStyle w:val="75"/>
            </w:pPr>
          </w:p>
        </w:tc>
        <w:tc>
          <w:tcPr>
            <w:tcW w:w="1755" w:type="dxa"/>
            <w:noWrap w:val="0"/>
            <w:vAlign w:val="center"/>
          </w:tcPr>
          <w:p>
            <w:pPr>
              <w:pStyle w:val="75"/>
              <w:rPr>
                <w:rFonts w:hint="default" w:eastAsia="宋体"/>
                <w:color w:val="0000FF"/>
                <w:lang w:val="en-US" w:eastAsia="zh-CN"/>
              </w:rPr>
            </w:pPr>
            <w:r>
              <w:rPr>
                <w:rFonts w:hint="eastAsia"/>
                <w:color w:val="0000FF"/>
                <w:lang w:val="en-US" w:eastAsia="zh-CN"/>
              </w:rPr>
              <w:t>切割废气</w:t>
            </w:r>
          </w:p>
        </w:tc>
        <w:tc>
          <w:tcPr>
            <w:tcW w:w="1407" w:type="dxa"/>
            <w:noWrap w:val="0"/>
            <w:vAlign w:val="center"/>
          </w:tcPr>
          <w:p>
            <w:pPr>
              <w:pStyle w:val="75"/>
              <w:rPr>
                <w:color w:val="0000FF"/>
              </w:rPr>
            </w:pPr>
            <w:r>
              <w:rPr>
                <w:color w:val="0000FF"/>
              </w:rPr>
              <w:t>颗粒物</w:t>
            </w:r>
          </w:p>
        </w:tc>
        <w:tc>
          <w:tcPr>
            <w:tcW w:w="1842" w:type="dxa"/>
            <w:noWrap w:val="0"/>
            <w:vAlign w:val="center"/>
          </w:tcPr>
          <w:p>
            <w:pPr>
              <w:pStyle w:val="75"/>
              <w:rPr>
                <w:rFonts w:hint="eastAsia"/>
                <w:color w:val="0000FF"/>
                <w:lang w:val="en-US" w:eastAsia="zh-CN"/>
              </w:rPr>
            </w:pPr>
            <w:r>
              <w:rPr>
                <w:color w:val="0000FF"/>
              </w:rPr>
              <w:t>切割过程采用湿式切割</w:t>
            </w:r>
          </w:p>
        </w:tc>
        <w:tc>
          <w:tcPr>
            <w:tcW w:w="2018" w:type="dxa"/>
            <w:vMerge w:val="continue"/>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0" w:firstLineChars="0"/>
              <w:textAlignment w:val="auto"/>
              <w:rPr>
                <w:rFonts w:hint="eastAsia" w:ascii="Times New Roman" w:hAnsi="Times New Roman" w:eastAsia="宋体"/>
                <w:color w:val="0000FF"/>
                <w:kern w:val="2"/>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pStyle w:val="75"/>
            </w:pPr>
          </w:p>
        </w:tc>
        <w:tc>
          <w:tcPr>
            <w:tcW w:w="1755" w:type="dxa"/>
            <w:noWrap w:val="0"/>
            <w:vAlign w:val="center"/>
          </w:tcPr>
          <w:p>
            <w:pPr>
              <w:pStyle w:val="75"/>
              <w:rPr>
                <w:rFonts w:hint="eastAsia" w:eastAsia="宋体"/>
                <w:color w:val="0000FF"/>
                <w:lang w:val="en-US" w:eastAsia="zh-CN"/>
              </w:rPr>
            </w:pPr>
            <w:r>
              <w:rPr>
                <w:rFonts w:hint="eastAsia"/>
                <w:color w:val="0000FF"/>
                <w:lang w:val="en-US" w:eastAsia="zh-CN"/>
              </w:rPr>
              <w:t>油烟净化器</w:t>
            </w:r>
          </w:p>
        </w:tc>
        <w:tc>
          <w:tcPr>
            <w:tcW w:w="1407" w:type="dxa"/>
            <w:noWrap w:val="0"/>
            <w:vAlign w:val="center"/>
          </w:tcPr>
          <w:p>
            <w:pPr>
              <w:pStyle w:val="75"/>
              <w:rPr>
                <w:rFonts w:hint="eastAsia" w:eastAsia="宋体"/>
                <w:color w:val="0000FF"/>
                <w:lang w:val="en-US" w:eastAsia="zh-CN"/>
              </w:rPr>
            </w:pPr>
            <w:r>
              <w:rPr>
                <w:rFonts w:hint="eastAsia"/>
                <w:color w:val="0000FF"/>
                <w:lang w:val="en-US" w:eastAsia="zh-CN"/>
              </w:rPr>
              <w:t>油烟</w:t>
            </w:r>
          </w:p>
        </w:tc>
        <w:tc>
          <w:tcPr>
            <w:tcW w:w="1842" w:type="dxa"/>
            <w:noWrap w:val="0"/>
            <w:vAlign w:val="center"/>
          </w:tcPr>
          <w:p>
            <w:pPr>
              <w:pStyle w:val="75"/>
              <w:rPr>
                <w:rFonts w:hint="default" w:eastAsia="宋体"/>
                <w:color w:val="0000FF"/>
                <w:lang w:val="en-US" w:eastAsia="zh-CN"/>
              </w:rPr>
            </w:pPr>
            <w:r>
              <w:rPr>
                <w:rFonts w:hint="eastAsia"/>
                <w:color w:val="0000FF"/>
                <w:lang w:val="en-US" w:eastAsia="zh-CN"/>
              </w:rPr>
              <w:t>1套</w:t>
            </w:r>
            <w:r>
              <w:rPr>
                <w:color w:val="0000FF"/>
              </w:rPr>
              <w:t>油烟净化器</w:t>
            </w:r>
            <w:r>
              <w:rPr>
                <w:rFonts w:hint="eastAsia"/>
                <w:color w:val="0000FF"/>
                <w:lang w:val="en-US" w:eastAsia="zh-CN"/>
              </w:rPr>
              <w:t>+专用烟道引至楼顶排放，净化效率不低于60%</w:t>
            </w:r>
          </w:p>
        </w:tc>
        <w:tc>
          <w:tcPr>
            <w:tcW w:w="2018" w:type="dxa"/>
            <w:noWrap w:val="0"/>
            <w:vAlign w:val="center"/>
          </w:tcPr>
          <w:p>
            <w:pPr>
              <w:pStyle w:val="37"/>
              <w:keepNext w:val="0"/>
              <w:keepLines w:val="0"/>
              <w:pageBreakBefore w:val="0"/>
              <w:widowControl w:val="0"/>
              <w:kinsoku/>
              <w:wordWrap w:val="0"/>
              <w:overflowPunct/>
              <w:topLinePunct w:val="0"/>
              <w:autoSpaceDE/>
              <w:autoSpaceDN/>
              <w:bidi w:val="0"/>
              <w:adjustRightInd w:val="0"/>
              <w:snapToGrid w:val="0"/>
              <w:spacing w:line="260" w:lineRule="auto"/>
              <w:ind w:left="0" w:firstLine="0" w:firstLineChars="0"/>
              <w:textAlignment w:val="auto"/>
              <w:rPr>
                <w:rFonts w:hint="eastAsia" w:ascii="Times New Roman" w:hAnsi="Times New Roman" w:eastAsia="宋体"/>
                <w:color w:val="0000FF"/>
                <w:kern w:val="2"/>
                <w:sz w:val="21"/>
                <w:szCs w:val="24"/>
                <w:lang w:val="en-US" w:eastAsia="zh-CN" w:bidi="ar-SA"/>
              </w:rPr>
            </w:pPr>
            <w:r>
              <w:rPr>
                <w:rFonts w:hint="eastAsia"/>
                <w:color w:val="0000FF"/>
              </w:rPr>
              <w:t>《饮食业油烟排放标准（试行）》（GB 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pStyle w:val="75"/>
            </w:pPr>
            <w:r>
              <w:t>地表水环境</w:t>
            </w:r>
          </w:p>
        </w:tc>
        <w:tc>
          <w:tcPr>
            <w:tcW w:w="1755" w:type="dxa"/>
            <w:noWrap w:val="0"/>
            <w:vAlign w:val="center"/>
          </w:tcPr>
          <w:p>
            <w:pPr>
              <w:pStyle w:val="75"/>
            </w:pPr>
            <w:r>
              <w:t>/</w:t>
            </w:r>
          </w:p>
        </w:tc>
        <w:tc>
          <w:tcPr>
            <w:tcW w:w="1407" w:type="dxa"/>
            <w:noWrap w:val="0"/>
            <w:vAlign w:val="center"/>
          </w:tcPr>
          <w:p>
            <w:pPr>
              <w:pStyle w:val="75"/>
            </w:pPr>
            <w:r>
              <w:t>/</w:t>
            </w:r>
          </w:p>
        </w:tc>
        <w:tc>
          <w:tcPr>
            <w:tcW w:w="1842" w:type="dxa"/>
            <w:noWrap w:val="0"/>
            <w:vAlign w:val="center"/>
          </w:tcPr>
          <w:p>
            <w:pPr>
              <w:pStyle w:val="75"/>
            </w:pPr>
            <w:r>
              <w:t>/</w:t>
            </w:r>
          </w:p>
        </w:tc>
        <w:tc>
          <w:tcPr>
            <w:tcW w:w="2018" w:type="dxa"/>
            <w:noWrap w:val="0"/>
            <w:vAlign w:val="center"/>
          </w:tcPr>
          <w:p>
            <w:pPr>
              <w:pStyle w:val="75"/>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pStyle w:val="75"/>
            </w:pPr>
            <w:r>
              <w:t>声环境</w:t>
            </w:r>
          </w:p>
        </w:tc>
        <w:tc>
          <w:tcPr>
            <w:tcW w:w="1755" w:type="dxa"/>
            <w:noWrap w:val="0"/>
            <w:vAlign w:val="center"/>
          </w:tcPr>
          <w:p>
            <w:pPr>
              <w:pStyle w:val="75"/>
            </w:pPr>
            <w:r>
              <w:rPr>
                <w:bCs/>
                <w:lang w:bidi="ar"/>
              </w:rPr>
              <w:t>生产线、风机等</w:t>
            </w:r>
          </w:p>
        </w:tc>
        <w:tc>
          <w:tcPr>
            <w:tcW w:w="1407" w:type="dxa"/>
            <w:noWrap w:val="0"/>
            <w:vAlign w:val="center"/>
          </w:tcPr>
          <w:p>
            <w:pPr>
              <w:pStyle w:val="75"/>
            </w:pPr>
            <w:r>
              <w:t>等效A声级</w:t>
            </w:r>
          </w:p>
        </w:tc>
        <w:tc>
          <w:tcPr>
            <w:tcW w:w="1842" w:type="dxa"/>
            <w:noWrap w:val="0"/>
            <w:vAlign w:val="center"/>
          </w:tcPr>
          <w:p>
            <w:pPr>
              <w:pStyle w:val="75"/>
            </w:pPr>
            <w:r>
              <w:t>低噪声设备，基础减震</w:t>
            </w:r>
          </w:p>
        </w:tc>
        <w:tc>
          <w:tcPr>
            <w:tcW w:w="2018" w:type="dxa"/>
            <w:noWrap w:val="0"/>
            <w:vAlign w:val="center"/>
          </w:tcPr>
          <w:p>
            <w:pPr>
              <w:pStyle w:val="75"/>
            </w:pPr>
            <w:r>
              <w:t>《工业企业厂界环境噪声排放标准（GB12348-2008）3类标准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pStyle w:val="75"/>
            </w:pPr>
            <w:r>
              <w:t>固体废物</w:t>
            </w:r>
          </w:p>
        </w:tc>
        <w:tc>
          <w:tcPr>
            <w:tcW w:w="1755" w:type="dxa"/>
            <w:noWrap w:val="0"/>
            <w:vAlign w:val="center"/>
          </w:tcPr>
          <w:p>
            <w:pPr>
              <w:pStyle w:val="75"/>
              <w:rPr>
                <w:rFonts w:hint="default" w:eastAsia="宋体"/>
                <w:lang w:val="en-US" w:eastAsia="zh-CN"/>
              </w:rPr>
            </w:pPr>
            <w:r>
              <w:rPr>
                <w:rFonts w:hint="eastAsia"/>
                <w:lang w:val="en-US" w:eastAsia="zh-CN"/>
              </w:rPr>
              <w:t>降尘、成品工序</w:t>
            </w:r>
          </w:p>
        </w:tc>
        <w:tc>
          <w:tcPr>
            <w:tcW w:w="1407" w:type="dxa"/>
            <w:noWrap w:val="0"/>
            <w:vAlign w:val="center"/>
          </w:tcPr>
          <w:p>
            <w:pPr>
              <w:pStyle w:val="75"/>
              <w:rPr>
                <w:rFonts w:hint="default" w:eastAsia="宋体"/>
                <w:lang w:val="en-US" w:eastAsia="zh-CN"/>
              </w:rPr>
            </w:pPr>
            <w:r>
              <w:t>边角料</w:t>
            </w:r>
            <w:r>
              <w:rPr>
                <w:rFonts w:hint="eastAsia"/>
                <w:lang w:eastAsia="zh-CN"/>
              </w:rPr>
              <w:t>、</w:t>
            </w:r>
            <w:r>
              <w:rPr>
                <w:rFonts w:hint="eastAsia"/>
                <w:lang w:val="en-US" w:eastAsia="zh-CN"/>
              </w:rPr>
              <w:t>沉渣</w:t>
            </w:r>
          </w:p>
        </w:tc>
        <w:tc>
          <w:tcPr>
            <w:tcW w:w="1842" w:type="dxa"/>
            <w:noWrap w:val="0"/>
            <w:vAlign w:val="center"/>
          </w:tcPr>
          <w:p>
            <w:pPr>
              <w:pStyle w:val="75"/>
            </w:pPr>
            <w:r>
              <w:rPr>
                <w:rFonts w:hint="eastAsia"/>
                <w:color w:val="0000FF"/>
              </w:rPr>
              <w:t>收集后</w:t>
            </w:r>
            <w:r>
              <w:rPr>
                <w:rFonts w:hint="eastAsia"/>
                <w:color w:val="0000FF"/>
                <w:lang w:val="en-US" w:eastAsia="zh-CN"/>
              </w:rPr>
              <w:t>拉运至</w:t>
            </w:r>
            <w:r>
              <w:rPr>
                <w:rFonts w:hint="eastAsia"/>
                <w:color w:val="0000FF"/>
              </w:rPr>
              <w:t>一般固体废物填埋场</w:t>
            </w:r>
            <w:r>
              <w:rPr>
                <w:rFonts w:hint="eastAsia"/>
                <w:color w:val="0000FF"/>
                <w:lang w:val="en-US" w:eastAsia="zh-CN"/>
              </w:rPr>
              <w:t>填埋处理</w:t>
            </w:r>
          </w:p>
        </w:tc>
        <w:tc>
          <w:tcPr>
            <w:tcW w:w="2018" w:type="dxa"/>
            <w:vMerge w:val="restart"/>
            <w:noWrap w:val="0"/>
            <w:vAlign w:val="center"/>
          </w:tcPr>
          <w:p>
            <w:pPr>
              <w:pStyle w:val="75"/>
            </w:pPr>
            <w:r>
              <w:rPr>
                <w:lang w:bidi="ar"/>
              </w:rPr>
              <w:t>《一般工业固体废物贮存和填埋污染控制标准》（GB18599-2020）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pStyle w:val="75"/>
            </w:pPr>
          </w:p>
        </w:tc>
        <w:tc>
          <w:tcPr>
            <w:tcW w:w="1755" w:type="dxa"/>
            <w:noWrap w:val="0"/>
            <w:vAlign w:val="center"/>
          </w:tcPr>
          <w:p>
            <w:pPr>
              <w:pStyle w:val="75"/>
              <w:rPr>
                <w:rFonts w:hint="eastAsia" w:eastAsia="宋体"/>
                <w:lang w:val="en-US" w:eastAsia="zh-CN"/>
              </w:rPr>
            </w:pPr>
            <w:r>
              <w:rPr>
                <w:rFonts w:hint="eastAsia"/>
                <w:lang w:val="en-US" w:eastAsia="zh-CN"/>
              </w:rPr>
              <w:t>废气处理</w:t>
            </w:r>
          </w:p>
        </w:tc>
        <w:tc>
          <w:tcPr>
            <w:tcW w:w="1407" w:type="dxa"/>
            <w:noWrap w:val="0"/>
            <w:vAlign w:val="center"/>
          </w:tcPr>
          <w:p>
            <w:pPr>
              <w:pStyle w:val="75"/>
            </w:pPr>
            <w:r>
              <w:t>不合格品和除尘器收集粉尘</w:t>
            </w:r>
          </w:p>
        </w:tc>
        <w:tc>
          <w:tcPr>
            <w:tcW w:w="1842" w:type="dxa"/>
            <w:noWrap w:val="0"/>
            <w:vAlign w:val="center"/>
          </w:tcPr>
          <w:p>
            <w:pPr>
              <w:pStyle w:val="75"/>
            </w:pPr>
            <w:r>
              <w:rPr>
                <w:rFonts w:hint="eastAsia"/>
              </w:rPr>
              <w:t>集中收集后回用于生产</w:t>
            </w:r>
          </w:p>
        </w:tc>
        <w:tc>
          <w:tcPr>
            <w:tcW w:w="2018" w:type="dxa"/>
            <w:vMerge w:val="continue"/>
            <w:noWrap w:val="0"/>
            <w:vAlign w:val="center"/>
          </w:tcPr>
          <w:p>
            <w:pPr>
              <w:pStyle w:val="75"/>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pStyle w:val="75"/>
            </w:pPr>
            <w:r>
              <w:t>危废</w:t>
            </w:r>
          </w:p>
        </w:tc>
        <w:tc>
          <w:tcPr>
            <w:tcW w:w="1755" w:type="dxa"/>
            <w:noWrap w:val="0"/>
            <w:vAlign w:val="center"/>
          </w:tcPr>
          <w:p>
            <w:pPr>
              <w:pStyle w:val="75"/>
              <w:rPr>
                <w:rFonts w:hint="eastAsia" w:eastAsia="宋体"/>
                <w:lang w:val="en-US" w:eastAsia="zh-CN"/>
              </w:rPr>
            </w:pPr>
            <w:r>
              <w:rPr>
                <w:rFonts w:hint="eastAsia"/>
                <w:lang w:val="en-US" w:eastAsia="zh-CN"/>
              </w:rPr>
              <w:t>机械保养</w:t>
            </w:r>
          </w:p>
        </w:tc>
        <w:tc>
          <w:tcPr>
            <w:tcW w:w="1407" w:type="dxa"/>
            <w:noWrap w:val="0"/>
            <w:vAlign w:val="center"/>
          </w:tcPr>
          <w:p>
            <w:pPr>
              <w:pStyle w:val="75"/>
              <w:rPr>
                <w:rFonts w:hint="eastAsia" w:eastAsia="宋体"/>
                <w:lang w:eastAsia="zh-CN"/>
              </w:rPr>
            </w:pPr>
            <w:r>
              <w:rPr>
                <w:rFonts w:hint="eastAsia"/>
                <w:lang w:eastAsia="zh-CN"/>
              </w:rPr>
              <w:t>废润滑油</w:t>
            </w:r>
          </w:p>
        </w:tc>
        <w:tc>
          <w:tcPr>
            <w:tcW w:w="1842" w:type="dxa"/>
            <w:noWrap w:val="0"/>
            <w:vAlign w:val="center"/>
          </w:tcPr>
          <w:p>
            <w:pPr>
              <w:pStyle w:val="75"/>
            </w:pPr>
            <w:r>
              <w:t>危废暂存间暂存，定期由资质单位处理</w:t>
            </w:r>
          </w:p>
        </w:tc>
        <w:tc>
          <w:tcPr>
            <w:tcW w:w="2018" w:type="dxa"/>
            <w:noWrap w:val="0"/>
            <w:vAlign w:val="center"/>
          </w:tcPr>
          <w:p>
            <w:pPr>
              <w:pStyle w:val="75"/>
            </w:pPr>
            <w:r>
              <w:t>《危险废物贮存污染控制标准》（GB18597-2001）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78" w:type="dxa"/>
            <w:noWrap w:val="0"/>
            <w:vAlign w:val="center"/>
          </w:tcPr>
          <w:p>
            <w:pPr>
              <w:pStyle w:val="75"/>
            </w:pPr>
            <w:r>
              <w:t>电磁辐射</w:t>
            </w:r>
          </w:p>
        </w:tc>
        <w:tc>
          <w:tcPr>
            <w:tcW w:w="7022" w:type="dxa"/>
            <w:gridSpan w:val="4"/>
            <w:noWrap w:val="0"/>
            <w:vAlign w:val="center"/>
          </w:tcPr>
          <w:p>
            <w:pPr>
              <w:pStyle w:val="75"/>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78" w:type="dxa"/>
            <w:noWrap w:val="0"/>
            <w:vAlign w:val="center"/>
          </w:tcPr>
          <w:p>
            <w:pPr>
              <w:pStyle w:val="75"/>
            </w:pPr>
            <w:r>
              <w:t>土壤及地下水</w:t>
            </w:r>
          </w:p>
          <w:p>
            <w:pPr>
              <w:pStyle w:val="75"/>
            </w:pPr>
            <w:r>
              <w:t>污染防治措施</w:t>
            </w:r>
          </w:p>
        </w:tc>
        <w:tc>
          <w:tcPr>
            <w:tcW w:w="7022" w:type="dxa"/>
            <w:gridSpan w:val="4"/>
            <w:noWrap w:val="0"/>
            <w:vAlign w:val="center"/>
          </w:tcPr>
          <w:p>
            <w:pPr>
              <w:pStyle w:val="75"/>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78" w:type="dxa"/>
            <w:noWrap w:val="0"/>
            <w:vAlign w:val="center"/>
          </w:tcPr>
          <w:p>
            <w:pPr>
              <w:pStyle w:val="75"/>
            </w:pPr>
            <w:r>
              <w:t>生态保护措施</w:t>
            </w:r>
          </w:p>
        </w:tc>
        <w:tc>
          <w:tcPr>
            <w:tcW w:w="7022" w:type="dxa"/>
            <w:gridSpan w:val="4"/>
            <w:noWrap w:val="0"/>
            <w:vAlign w:val="center"/>
          </w:tcPr>
          <w:p>
            <w:pPr>
              <w:pStyle w:val="75"/>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pStyle w:val="75"/>
              <w:rPr>
                <w:spacing w:val="-8"/>
              </w:rPr>
            </w:pPr>
            <w:r>
              <w:rPr>
                <w:spacing w:val="-8"/>
              </w:rPr>
              <w:t>环境风险</w:t>
            </w:r>
          </w:p>
          <w:p>
            <w:pPr>
              <w:pStyle w:val="75"/>
              <w:rPr>
                <w:spacing w:val="-8"/>
              </w:rPr>
            </w:pPr>
            <w:r>
              <w:rPr>
                <w:spacing w:val="-8"/>
              </w:rPr>
              <w:t>防范措施</w:t>
            </w:r>
          </w:p>
        </w:tc>
        <w:tc>
          <w:tcPr>
            <w:tcW w:w="7022" w:type="dxa"/>
            <w:gridSpan w:val="4"/>
            <w:noWrap w:val="0"/>
            <w:vAlign w:val="center"/>
          </w:tcPr>
          <w:p>
            <w:pPr>
              <w:pStyle w:val="75"/>
              <w:jc w:val="both"/>
              <w:rPr>
                <w:color w:val="000000"/>
              </w:rPr>
            </w:pPr>
            <w:r>
              <w:rPr>
                <w:color w:val="000000"/>
              </w:rPr>
              <w:t>（1）</w:t>
            </w:r>
            <w:r>
              <w:rPr>
                <w:rFonts w:hint="eastAsia"/>
                <w:color w:val="000000"/>
                <w:lang w:eastAsia="zh-CN"/>
              </w:rPr>
              <w:t>废润滑油</w:t>
            </w:r>
            <w:r>
              <w:rPr>
                <w:color w:val="000000"/>
              </w:rPr>
              <w:t>泄漏风险防范措施</w:t>
            </w:r>
          </w:p>
          <w:p>
            <w:pPr>
              <w:pStyle w:val="75"/>
              <w:jc w:val="both"/>
              <w:rPr>
                <w:color w:val="000000"/>
              </w:rPr>
            </w:pPr>
            <w:r>
              <w:rPr>
                <w:color w:val="000000"/>
              </w:rPr>
              <w:t>1）废油所在危废暂存间地面须采取硬化防渗、防腐措施，各类危险化学品应分类贮存并张贴相应的危化品标识，健全库管制度，建立进出库台账记录；</w:t>
            </w:r>
          </w:p>
          <w:p>
            <w:pPr>
              <w:pStyle w:val="75"/>
              <w:jc w:val="both"/>
              <w:rPr>
                <w:color w:val="000000"/>
              </w:rPr>
            </w:pPr>
            <w:r>
              <w:rPr>
                <w:color w:val="000000"/>
              </w:rPr>
              <w:t>2）在贮存期内，定期检查，发现其品质变化、包装破损、渗漏等应及时处理；</w:t>
            </w:r>
          </w:p>
          <w:p>
            <w:pPr>
              <w:pStyle w:val="75"/>
              <w:jc w:val="both"/>
              <w:rPr>
                <w:color w:val="000000"/>
              </w:rPr>
            </w:pPr>
            <w:r>
              <w:rPr>
                <w:color w:val="000000"/>
              </w:rPr>
              <w:t>3）危废暂存间应配备有相应的足量应急物资、消防设施等，如防毒面具、喷淋设施、砂土等，并配备经过培训的应急人员。</w:t>
            </w:r>
          </w:p>
          <w:p>
            <w:pPr>
              <w:pStyle w:val="75"/>
              <w:jc w:val="both"/>
              <w:rPr>
                <w:color w:val="000000"/>
              </w:rPr>
            </w:pPr>
            <w:r>
              <w:rPr>
                <w:color w:val="000000"/>
              </w:rPr>
              <w:t>4）对区域内容易引发重大突发环境事件的环境危险源、危险区域进行调查、登记、风险评估，对环境危险源、危险区域定期组织（每月不得少于一次）进行检查、监控，并采取安全防范措施，对突发环境事件进行预防，公司设置专人每天进行巡检，定期对各环保设施进行巡查，一旦发现破损，及时检修。</w:t>
            </w:r>
          </w:p>
          <w:p>
            <w:pPr>
              <w:pStyle w:val="75"/>
              <w:jc w:val="both"/>
              <w:rPr>
                <w:color w:val="000000"/>
              </w:rPr>
            </w:pPr>
            <w:r>
              <w:rPr>
                <w:color w:val="000000"/>
              </w:rPr>
              <w:t>5）危险废物应严格按照《危险废物贮存控制标准》进行储存，危险废物分类分区在危废贮存间暂存，交由有危险废物处置资质的单位定期进行回收处理。</w:t>
            </w:r>
          </w:p>
          <w:p>
            <w:pPr>
              <w:pStyle w:val="75"/>
              <w:jc w:val="both"/>
              <w:rPr>
                <w:color w:val="000000"/>
              </w:rPr>
            </w:pPr>
            <w:r>
              <w:rPr>
                <w:color w:val="000000"/>
              </w:rPr>
              <w:t>6）危险废物暂存间要防风、防雨、防晒、防渗，不得堆放在露天场地，避免遭受雨淋水浸；不得存放在阳光直接照射、高温及潮湿的地方；</w:t>
            </w:r>
          </w:p>
          <w:p>
            <w:pPr>
              <w:pStyle w:val="75"/>
              <w:jc w:val="both"/>
              <w:rPr>
                <w:color w:val="000000"/>
              </w:rPr>
            </w:pPr>
            <w:r>
              <w:rPr>
                <w:color w:val="000000"/>
              </w:rPr>
              <w:t>7）危废暂存间应做地面防渗处理，防渗层为至少1m厚粘土层（渗透系数≤10</w:t>
            </w:r>
            <w:r>
              <w:rPr>
                <w:color w:val="000000"/>
                <w:vertAlign w:val="superscript"/>
              </w:rPr>
              <w:t>-7</w:t>
            </w:r>
            <w:r>
              <w:rPr>
                <w:color w:val="000000"/>
              </w:rPr>
              <w:t>cm/s），或至少2mm厚的其它人工材料，渗透系数≤10</w:t>
            </w:r>
            <w:r>
              <w:rPr>
                <w:color w:val="000000"/>
                <w:vertAlign w:val="superscript"/>
              </w:rPr>
              <w:t>-10</w:t>
            </w:r>
            <w:r>
              <w:rPr>
                <w:color w:val="000000"/>
              </w:rPr>
              <w:t>cm/s。</w:t>
            </w:r>
          </w:p>
          <w:p>
            <w:pPr>
              <w:pStyle w:val="75"/>
              <w:jc w:val="both"/>
              <w:rPr>
                <w:color w:val="000000"/>
              </w:rPr>
            </w:pPr>
            <w:r>
              <w:rPr>
                <w:color w:val="000000"/>
              </w:rPr>
              <w:t>8）危险废物暂存间应设专人管理，管理人员须具备相关方面的专业知识，并定期组织应急演练，了解消防、环保常识。</w:t>
            </w:r>
          </w:p>
          <w:p>
            <w:pPr>
              <w:pStyle w:val="75"/>
              <w:jc w:val="both"/>
              <w:rPr>
                <w:color w:val="000000"/>
              </w:rPr>
            </w:pPr>
            <w:r>
              <w:rPr>
                <w:color w:val="000000"/>
              </w:rPr>
              <w:t>9）存放至危险废物暂存间的危险废物需进行登记，严格填写危险废物贮存台账，注明名称、来源、数量、特性和包装容器的类别、入库日期、存放库位、废物出库日期及接收单位名称，危险废物处置建立健全转移制度。</w:t>
            </w:r>
          </w:p>
          <w:p>
            <w:pPr>
              <w:pStyle w:val="75"/>
              <w:jc w:val="both"/>
              <w:rPr>
                <w:color w:val="000000"/>
              </w:rPr>
            </w:pPr>
            <w:r>
              <w:rPr>
                <w:color w:val="000000"/>
              </w:rPr>
              <w:t>（2）火灾防范措施</w:t>
            </w:r>
          </w:p>
          <w:p>
            <w:pPr>
              <w:pStyle w:val="75"/>
              <w:jc w:val="both"/>
              <w:rPr>
                <w:color w:val="000000"/>
              </w:rPr>
            </w:pPr>
            <w:r>
              <w:rPr>
                <w:color w:val="000000"/>
              </w:rPr>
              <w:t>本项目在运营期使用的机械设备都是利用电能，如果管理维护不当发生线路老化、短路等现象，可导致粉尘爆炸。因此本项目在运营期间，应加强对生产运营设备的维护管理，保证通风设备以及除尘设施的正常运行，定期进行检修，同时加强员工的管理以及风险防范意识，通过设置短路保护电路等措施，及时发现设备及线路中存在的问题，消除隐患，并配备相应的消防器材和应急设备。</w:t>
            </w:r>
          </w:p>
          <w:p>
            <w:pPr>
              <w:pStyle w:val="75"/>
              <w:jc w:val="both"/>
              <w:rPr>
                <w:color w:val="000000"/>
              </w:rPr>
            </w:pPr>
            <w:r>
              <w:rPr>
                <w:color w:val="000000"/>
              </w:rPr>
              <w:t>（3）污染物事故性排放防范措施</w:t>
            </w:r>
          </w:p>
          <w:p>
            <w:pPr>
              <w:pStyle w:val="75"/>
              <w:jc w:val="both"/>
            </w:pPr>
            <w:r>
              <w:rPr>
                <w:color w:val="000000"/>
              </w:rPr>
              <w:t>加强生产区域的管理，加强环保设施的运营维护与保养，提高员工的风险防范意识，定期组织员工进行演练，提高员工的实际操作技能。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778" w:type="dxa"/>
            <w:noWrap w:val="0"/>
            <w:vAlign w:val="center"/>
          </w:tcPr>
          <w:p>
            <w:pPr>
              <w:pStyle w:val="75"/>
            </w:pPr>
            <w:r>
              <w:t>其他环境</w:t>
            </w:r>
          </w:p>
          <w:p>
            <w:pPr>
              <w:pStyle w:val="75"/>
            </w:pPr>
            <w:r>
              <w:t>管理要求</w:t>
            </w:r>
          </w:p>
        </w:tc>
        <w:tc>
          <w:tcPr>
            <w:tcW w:w="7022" w:type="dxa"/>
            <w:gridSpan w:val="4"/>
            <w:noWrap w:val="0"/>
            <w:vAlign w:val="center"/>
          </w:tcPr>
          <w:p>
            <w:pPr>
              <w:pStyle w:val="75"/>
              <w:jc w:val="both"/>
              <w:rPr>
                <w:color w:val="000000"/>
              </w:rPr>
            </w:pPr>
            <w:r>
              <w:rPr>
                <w:color w:val="000000"/>
              </w:rPr>
              <w:t>1、在项目施工期负责监督环保设施的施工、安装、调试等，落实“三同时”制度。</w:t>
            </w:r>
          </w:p>
          <w:p>
            <w:pPr>
              <w:pStyle w:val="75"/>
              <w:jc w:val="both"/>
              <w:rPr>
                <w:color w:val="000000"/>
              </w:rPr>
            </w:pPr>
            <w:r>
              <w:rPr>
                <w:color w:val="000000"/>
              </w:rPr>
              <w:t>2、制订企业环保管理制度和责任制，明确各专兼职环保管理人员的环保责任和任务，对环保工作进行的监督和管理。</w:t>
            </w:r>
          </w:p>
          <w:p>
            <w:pPr>
              <w:pStyle w:val="75"/>
              <w:jc w:val="both"/>
              <w:rPr>
                <w:color w:val="000000"/>
              </w:rPr>
            </w:pPr>
            <w:r>
              <w:rPr>
                <w:color w:val="000000"/>
              </w:rPr>
              <w:t>3、纳入排污许可管理的建设项目，排污单位应当在项目产生实际污染物排放之前，按照国家排污许可有关管理规定要求，申请排污许可证，不得无证排污或不按证排污。</w:t>
            </w:r>
          </w:p>
          <w:p>
            <w:pPr>
              <w:pStyle w:val="75"/>
              <w:jc w:val="both"/>
              <w:rPr>
                <w:color w:val="000000"/>
              </w:rPr>
            </w:pPr>
            <w:r>
              <w:rPr>
                <w:color w:val="000000"/>
              </w:rPr>
              <w:t>4、负责运营期环境监测工作，及时掌握污染状况，整理监测数据，建立台账。</w:t>
            </w:r>
          </w:p>
          <w:p>
            <w:pPr>
              <w:pStyle w:val="75"/>
              <w:jc w:val="both"/>
            </w:pPr>
            <w:r>
              <w:rPr>
                <w:rFonts w:hint="default"/>
                <w:color w:val="000000"/>
              </w:rPr>
              <w:t>5、项目竣工后应及时自主进行竣工环保验收。</w:t>
            </w:r>
          </w:p>
        </w:tc>
      </w:tr>
    </w:tbl>
    <w:p>
      <w:pPr>
        <w:pStyle w:val="24"/>
        <w:jc w:val="center"/>
        <w:outlineLvl w:val="0"/>
        <w:rPr>
          <w:rFonts w:ascii="仿宋_GB2312" w:hAnsi="仿宋_GB2312" w:eastAsia="仿宋_GB2312"/>
          <w:snapToGrid w:val="0"/>
          <w:sz w:val="30"/>
          <w:szCs w:val="30"/>
        </w:rPr>
      </w:pPr>
      <w:r>
        <w:rPr>
          <w:snapToGrid w:val="0"/>
        </w:rPr>
        <w:br w:type="page"/>
      </w:r>
      <w:bookmarkStart w:id="47" w:name="_Toc19947"/>
      <w:r>
        <w:rPr>
          <w:rFonts w:hint="eastAsia" w:ascii="仿宋_GB2312" w:hAnsi="仿宋_GB2312" w:eastAsia="仿宋_GB2312"/>
          <w:snapToGrid w:val="0"/>
          <w:sz w:val="30"/>
          <w:szCs w:val="30"/>
        </w:rPr>
        <w:t>六、结论</w:t>
      </w:r>
      <w:bookmarkEnd w:id="47"/>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pStyle w:val="41"/>
              <w:ind w:firstLine="480"/>
              <w:rPr>
                <w:rFonts w:ascii="方正小标宋_GBK"/>
              </w:rPr>
            </w:pPr>
            <w:r>
              <w:rPr>
                <w:rFonts w:hint="eastAsia"/>
              </w:rPr>
              <w:t>项目符合国家产业政策；项目选址符合相关要求；</w:t>
            </w:r>
            <w:r>
              <w:t>本项目所产生的废气、噪声</w:t>
            </w:r>
            <w:r>
              <w:rPr>
                <w:rFonts w:hint="eastAsia"/>
              </w:rPr>
              <w:t>通过采取有效的环保措施后，对周边环境的影响也能控制在可接受程度。因此，建设单位在严格执行环保“三同时”制度，严格落实本报告提出的各项环保措施后，项目建设对环境的影响是可接受的。因此，从环保的角度分析，本项目的建设是可行的。</w:t>
            </w:r>
          </w:p>
        </w:tc>
      </w:tr>
    </w:tbl>
    <w:p>
      <w:pPr>
        <w:rPr>
          <w:rFonts w:ascii="方正小标宋_GBK"/>
        </w:rPr>
        <w:sectPr>
          <w:pgSz w:w="11906" w:h="16838"/>
          <w:pgMar w:top="1701" w:right="1531" w:bottom="1701" w:left="1531" w:header="851" w:footer="851" w:gutter="0"/>
          <w:cols w:space="720" w:num="1"/>
          <w:docGrid w:linePitch="312" w:charSpace="0"/>
        </w:sectPr>
      </w:pPr>
    </w:p>
    <w:p>
      <w:pPr>
        <w:pStyle w:val="24"/>
        <w:adjustRightInd w:val="0"/>
        <w:snapToGrid w:val="0"/>
        <w:spacing w:before="0" w:beforeAutospacing="0" w:after="0" w:afterAutospacing="0" w:line="648" w:lineRule="auto"/>
        <w:outlineLvl w:val="0"/>
        <w:rPr>
          <w:rFonts w:ascii="仿宋_GB2312" w:hAnsi="仿宋_GB2312" w:eastAsia="仿宋_GB2312"/>
          <w:snapToGrid w:val="0"/>
          <w:sz w:val="32"/>
          <w:szCs w:val="32"/>
        </w:rPr>
      </w:pPr>
      <w:bookmarkStart w:id="48" w:name="_Toc5863"/>
      <w:r>
        <w:rPr>
          <w:rFonts w:hint="eastAsia" w:ascii="仿宋_GB2312" w:hAnsi="仿宋_GB2312" w:eastAsia="仿宋_GB2312"/>
          <w:snapToGrid w:val="0"/>
          <w:sz w:val="32"/>
          <w:szCs w:val="32"/>
        </w:rPr>
        <w:t>附表</w:t>
      </w:r>
      <w:bookmarkEnd w:id="48"/>
    </w:p>
    <w:p>
      <w:pPr>
        <w:pStyle w:val="24"/>
        <w:adjustRightInd w:val="0"/>
        <w:snapToGrid w:val="0"/>
        <w:spacing w:before="0" w:beforeAutospacing="0" w:after="0" w:afterAutospacing="0" w:line="552" w:lineRule="auto"/>
        <w:jc w:val="center"/>
        <w:outlineLvl w:val="0"/>
        <w:rPr>
          <w:rFonts w:hint="eastAsia" w:ascii="Tahoma" w:hAnsi="仿宋_GB2312" w:eastAsia="Tahoma"/>
          <w:snapToGrid w:val="0"/>
          <w:sz w:val="38"/>
          <w:szCs w:val="38"/>
        </w:rPr>
      </w:pPr>
      <w:bookmarkStart w:id="49" w:name="_Toc21355"/>
      <w:r>
        <w:rPr>
          <w:rFonts w:hint="eastAsia" w:ascii="Tahoma" w:hAnsi="仿宋_GB2312" w:eastAsia="Tahoma"/>
          <w:snapToGrid w:val="0"/>
          <w:sz w:val="38"/>
          <w:szCs w:val="38"/>
        </w:rPr>
        <w:t>建设项目污染物排放量汇总表</w:t>
      </w:r>
      <w:bookmarkEnd w:id="49"/>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561"/>
        <w:gridCol w:w="1701"/>
        <w:gridCol w:w="1276"/>
        <w:gridCol w:w="1701"/>
        <w:gridCol w:w="1559"/>
        <w:gridCol w:w="1559"/>
        <w:gridCol w:w="1701"/>
        <w:gridCol w:w="1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44" w:type="dxa"/>
            <w:tcBorders>
              <w:tl2br w:val="single" w:color="auto" w:sz="4" w:space="0"/>
            </w:tcBorders>
            <w:noWrap w:val="0"/>
            <w:tcMar>
              <w:left w:w="28" w:type="dxa"/>
              <w:right w:w="28" w:type="dxa"/>
            </w:tcMar>
            <w:vAlign w:val="center"/>
          </w:tcPr>
          <w:p>
            <w:pPr>
              <w:pStyle w:val="40"/>
              <w:spacing w:beforeLines="0" w:afterLines="0" w:line="240" w:lineRule="auto"/>
              <w:jc w:val="right"/>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项目</w:t>
            </w:r>
          </w:p>
          <w:p>
            <w:pPr>
              <w:pStyle w:val="40"/>
              <w:spacing w:beforeLines="0" w:afterLines="0" w:line="240" w:lineRule="auto"/>
              <w:jc w:val="left"/>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分类</w:t>
            </w:r>
          </w:p>
        </w:tc>
        <w:tc>
          <w:tcPr>
            <w:tcW w:w="1561" w:type="dxa"/>
            <w:noWrap w:val="0"/>
            <w:tcMar>
              <w:left w:w="28" w:type="dxa"/>
              <w:right w:w="28" w:type="dxa"/>
            </w:tcMar>
            <w:vAlign w:val="center"/>
          </w:tcPr>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污染物名称</w:t>
            </w:r>
          </w:p>
        </w:tc>
        <w:tc>
          <w:tcPr>
            <w:tcW w:w="1701" w:type="dxa"/>
            <w:noWrap w:val="0"/>
            <w:tcMar>
              <w:left w:w="28" w:type="dxa"/>
              <w:right w:w="28" w:type="dxa"/>
            </w:tcMar>
            <w:vAlign w:val="center"/>
          </w:tcPr>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现有工程</w:t>
            </w:r>
          </w:p>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排放量（固体废物产生量）</w:t>
            </w:r>
            <w:r>
              <w:rPr>
                <w:rFonts w:hint="default" w:ascii="Times New Roman" w:hAnsi="Times New Roman" w:eastAsia="仿宋_GB2312" w:cs="Times New Roman"/>
                <w:snapToGrid w:val="0"/>
                <w:color w:val="000000"/>
                <w:spacing w:val="-6"/>
                <w:kern w:val="21"/>
                <w:szCs w:val="21"/>
              </w:rPr>
              <w:fldChar w:fldCharType="begin"/>
            </w:r>
            <w:r>
              <w:rPr>
                <w:rFonts w:hint="default" w:ascii="Times New Roman" w:hAnsi="Times New Roman" w:eastAsia="仿宋_GB2312" w:cs="Times New Roman"/>
                <w:snapToGrid w:val="0"/>
                <w:color w:val="000000"/>
                <w:spacing w:val="-6"/>
                <w:kern w:val="21"/>
                <w:szCs w:val="21"/>
              </w:rPr>
              <w:instrText xml:space="preserve"> = 1 \* GB3 \* MERGEFORMAT </w:instrText>
            </w:r>
            <w:r>
              <w:rPr>
                <w:rFonts w:hint="default" w:ascii="Times New Roman" w:hAnsi="Times New Roman" w:eastAsia="仿宋_GB2312" w:cs="Times New Roman"/>
                <w:snapToGrid w:val="0"/>
                <w:color w:val="000000"/>
                <w:spacing w:val="-6"/>
                <w:kern w:val="21"/>
                <w:szCs w:val="21"/>
              </w:rPr>
              <w:fldChar w:fldCharType="separate"/>
            </w:r>
            <w:r>
              <w:rPr>
                <w:rFonts w:hint="default" w:ascii="Times New Roman" w:hAnsi="Times New Roman" w:eastAsia="仿宋_GB2312" w:cs="Times New Roman"/>
                <w:kern w:val="2"/>
                <w:szCs w:val="21"/>
              </w:rPr>
              <w:t>①</w:t>
            </w:r>
            <w:r>
              <w:rPr>
                <w:rFonts w:hint="default" w:ascii="Times New Roman" w:hAnsi="Times New Roman" w:eastAsia="仿宋_GB2312" w:cs="Times New Roman"/>
                <w:snapToGrid w:val="0"/>
                <w:color w:val="000000"/>
                <w:spacing w:val="-6"/>
                <w:kern w:val="21"/>
                <w:szCs w:val="21"/>
              </w:rPr>
              <w:fldChar w:fldCharType="end"/>
            </w:r>
          </w:p>
        </w:tc>
        <w:tc>
          <w:tcPr>
            <w:tcW w:w="1276" w:type="dxa"/>
            <w:noWrap w:val="0"/>
            <w:tcMar>
              <w:left w:w="28" w:type="dxa"/>
              <w:right w:w="28" w:type="dxa"/>
            </w:tcMar>
            <w:vAlign w:val="center"/>
          </w:tcPr>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现有工程</w:t>
            </w:r>
          </w:p>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许可排放量</w:t>
            </w:r>
          </w:p>
          <w:p>
            <w:pPr>
              <w:pStyle w:val="40"/>
              <w:spacing w:beforeLines="0" w:afterLines="0"/>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fldChar w:fldCharType="begin"/>
            </w:r>
            <w:r>
              <w:rPr>
                <w:rFonts w:hint="default" w:ascii="Times New Roman" w:hAnsi="Times New Roman" w:eastAsia="仿宋_GB2312" w:cs="Times New Roman"/>
                <w:snapToGrid w:val="0"/>
                <w:color w:val="000000"/>
                <w:spacing w:val="-6"/>
                <w:kern w:val="21"/>
                <w:szCs w:val="21"/>
              </w:rPr>
              <w:instrText xml:space="preserve"> = 2 \* GB3 \* MERGEFORMAT </w:instrText>
            </w:r>
            <w:r>
              <w:rPr>
                <w:rFonts w:hint="default" w:ascii="Times New Roman" w:hAnsi="Times New Roman" w:eastAsia="仿宋_GB2312" w:cs="Times New Roman"/>
                <w:snapToGrid w:val="0"/>
                <w:color w:val="000000"/>
                <w:spacing w:val="-6"/>
                <w:kern w:val="21"/>
                <w:szCs w:val="21"/>
              </w:rPr>
              <w:fldChar w:fldCharType="separate"/>
            </w:r>
            <w:r>
              <w:rPr>
                <w:rFonts w:hint="default" w:ascii="Times New Roman" w:hAnsi="Times New Roman" w:eastAsia="仿宋_GB2312" w:cs="Times New Roman"/>
                <w:snapToGrid w:val="0"/>
                <w:color w:val="000000"/>
                <w:spacing w:val="-6"/>
                <w:kern w:val="21"/>
                <w:szCs w:val="21"/>
              </w:rPr>
              <w:t>②</w:t>
            </w:r>
            <w:r>
              <w:rPr>
                <w:rFonts w:hint="default" w:ascii="Times New Roman" w:hAnsi="Times New Roman" w:eastAsia="仿宋_GB2312" w:cs="Times New Roman"/>
                <w:snapToGrid w:val="0"/>
                <w:color w:val="000000"/>
                <w:spacing w:val="-6"/>
                <w:kern w:val="21"/>
                <w:szCs w:val="21"/>
              </w:rPr>
              <w:fldChar w:fldCharType="end"/>
            </w:r>
          </w:p>
        </w:tc>
        <w:tc>
          <w:tcPr>
            <w:tcW w:w="1701" w:type="dxa"/>
            <w:noWrap w:val="0"/>
            <w:tcMar>
              <w:left w:w="28" w:type="dxa"/>
              <w:right w:w="28" w:type="dxa"/>
            </w:tcMar>
            <w:vAlign w:val="center"/>
          </w:tcPr>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在建工程</w:t>
            </w:r>
          </w:p>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排放量（固体废物产生量）</w:t>
            </w:r>
            <w:r>
              <w:rPr>
                <w:rFonts w:hint="default" w:ascii="Times New Roman" w:hAnsi="Times New Roman" w:eastAsia="仿宋_GB2312" w:cs="Times New Roman"/>
                <w:snapToGrid w:val="0"/>
                <w:color w:val="000000"/>
                <w:spacing w:val="-6"/>
                <w:kern w:val="21"/>
                <w:szCs w:val="21"/>
              </w:rPr>
              <w:fldChar w:fldCharType="begin"/>
            </w:r>
            <w:r>
              <w:rPr>
                <w:rFonts w:hint="default" w:ascii="Times New Roman" w:hAnsi="Times New Roman" w:eastAsia="仿宋_GB2312" w:cs="Times New Roman"/>
                <w:snapToGrid w:val="0"/>
                <w:color w:val="000000"/>
                <w:spacing w:val="-6"/>
                <w:kern w:val="21"/>
                <w:szCs w:val="21"/>
              </w:rPr>
              <w:instrText xml:space="preserve"> = 3 \* GB3 \* MERGEFORMAT </w:instrText>
            </w:r>
            <w:r>
              <w:rPr>
                <w:rFonts w:hint="default" w:ascii="Times New Roman" w:hAnsi="Times New Roman" w:eastAsia="仿宋_GB2312" w:cs="Times New Roman"/>
                <w:snapToGrid w:val="0"/>
                <w:color w:val="000000"/>
                <w:spacing w:val="-6"/>
                <w:kern w:val="21"/>
                <w:szCs w:val="21"/>
              </w:rPr>
              <w:fldChar w:fldCharType="separate"/>
            </w:r>
            <w:r>
              <w:rPr>
                <w:rFonts w:hint="default" w:ascii="Times New Roman" w:hAnsi="Times New Roman" w:eastAsia="仿宋_GB2312" w:cs="Times New Roman"/>
                <w:kern w:val="2"/>
                <w:szCs w:val="21"/>
              </w:rPr>
              <w:t>③</w:t>
            </w:r>
            <w:r>
              <w:rPr>
                <w:rFonts w:hint="default" w:ascii="Times New Roman" w:hAnsi="Times New Roman" w:eastAsia="仿宋_GB2312" w:cs="Times New Roman"/>
                <w:snapToGrid w:val="0"/>
                <w:color w:val="000000"/>
                <w:spacing w:val="-6"/>
                <w:kern w:val="21"/>
                <w:szCs w:val="21"/>
              </w:rPr>
              <w:fldChar w:fldCharType="end"/>
            </w:r>
          </w:p>
        </w:tc>
        <w:tc>
          <w:tcPr>
            <w:tcW w:w="1559" w:type="dxa"/>
            <w:noWrap w:val="0"/>
            <w:tcMar>
              <w:left w:w="28" w:type="dxa"/>
              <w:right w:w="28" w:type="dxa"/>
            </w:tcMar>
            <w:vAlign w:val="center"/>
          </w:tcPr>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本项目</w:t>
            </w:r>
          </w:p>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排放量（固体废物产生量）</w:t>
            </w:r>
            <w:r>
              <w:rPr>
                <w:rFonts w:hint="default" w:ascii="Times New Roman" w:hAnsi="Times New Roman" w:eastAsia="仿宋_GB2312" w:cs="Times New Roman"/>
                <w:snapToGrid w:val="0"/>
                <w:color w:val="000000"/>
                <w:spacing w:val="-6"/>
                <w:kern w:val="21"/>
                <w:szCs w:val="21"/>
              </w:rPr>
              <w:fldChar w:fldCharType="begin"/>
            </w:r>
            <w:r>
              <w:rPr>
                <w:rFonts w:hint="default" w:ascii="Times New Roman" w:hAnsi="Times New Roman" w:eastAsia="仿宋_GB2312" w:cs="Times New Roman"/>
                <w:snapToGrid w:val="0"/>
                <w:color w:val="000000"/>
                <w:spacing w:val="-6"/>
                <w:kern w:val="21"/>
                <w:szCs w:val="21"/>
              </w:rPr>
              <w:instrText xml:space="preserve"> = 4 \* GB3 \* MERGEFORMAT </w:instrText>
            </w:r>
            <w:r>
              <w:rPr>
                <w:rFonts w:hint="default" w:ascii="Times New Roman" w:hAnsi="Times New Roman" w:eastAsia="仿宋_GB2312" w:cs="Times New Roman"/>
                <w:snapToGrid w:val="0"/>
                <w:color w:val="000000"/>
                <w:spacing w:val="-6"/>
                <w:kern w:val="21"/>
                <w:szCs w:val="21"/>
              </w:rPr>
              <w:fldChar w:fldCharType="separate"/>
            </w:r>
            <w:r>
              <w:rPr>
                <w:rFonts w:hint="default" w:ascii="Times New Roman" w:hAnsi="Times New Roman" w:eastAsia="仿宋_GB2312" w:cs="Times New Roman"/>
                <w:kern w:val="2"/>
                <w:szCs w:val="21"/>
              </w:rPr>
              <w:t>④</w:t>
            </w:r>
            <w:r>
              <w:rPr>
                <w:rFonts w:hint="default" w:ascii="Times New Roman" w:hAnsi="Times New Roman" w:eastAsia="仿宋_GB2312" w:cs="Times New Roman"/>
                <w:snapToGrid w:val="0"/>
                <w:color w:val="000000"/>
                <w:spacing w:val="-6"/>
                <w:kern w:val="21"/>
                <w:szCs w:val="21"/>
              </w:rPr>
              <w:fldChar w:fldCharType="end"/>
            </w:r>
          </w:p>
        </w:tc>
        <w:tc>
          <w:tcPr>
            <w:tcW w:w="1559" w:type="dxa"/>
            <w:noWrap w:val="0"/>
            <w:tcMar>
              <w:left w:w="28" w:type="dxa"/>
              <w:right w:w="28" w:type="dxa"/>
            </w:tcMar>
            <w:vAlign w:val="center"/>
          </w:tcPr>
          <w:p>
            <w:pPr>
              <w:pStyle w:val="40"/>
              <w:spacing w:beforeLines="0" w:afterLines="0" w:line="240" w:lineRule="auto"/>
              <w:rPr>
                <w:rFonts w:hint="default" w:ascii="Times New Roman" w:hAnsi="Times New Roman" w:eastAsia="仿宋_GB2312" w:cs="Times New Roman"/>
                <w:snapToGrid w:val="0"/>
                <w:color w:val="000000"/>
                <w:spacing w:val="-16"/>
                <w:kern w:val="21"/>
                <w:szCs w:val="21"/>
              </w:rPr>
            </w:pPr>
            <w:r>
              <w:rPr>
                <w:rFonts w:hint="default" w:ascii="Times New Roman" w:hAnsi="Times New Roman" w:eastAsia="仿宋_GB2312" w:cs="Times New Roman"/>
                <w:snapToGrid w:val="0"/>
                <w:color w:val="000000"/>
                <w:spacing w:val="-16"/>
                <w:kern w:val="21"/>
                <w:szCs w:val="21"/>
              </w:rPr>
              <w:t>以新带老削减量</w:t>
            </w:r>
          </w:p>
          <w:p>
            <w:pPr>
              <w:pStyle w:val="40"/>
              <w:spacing w:beforeLines="0" w:afterLines="0" w:line="240" w:lineRule="auto"/>
              <w:rPr>
                <w:rFonts w:hint="default" w:ascii="Times New Roman" w:hAnsi="Times New Roman" w:eastAsia="仿宋_GB2312" w:cs="Times New Roman"/>
                <w:snapToGrid w:val="0"/>
                <w:color w:val="000000"/>
                <w:spacing w:val="-16"/>
                <w:kern w:val="21"/>
                <w:szCs w:val="21"/>
              </w:rPr>
            </w:pPr>
            <w:r>
              <w:rPr>
                <w:rFonts w:hint="default" w:ascii="Times New Roman" w:hAnsi="Times New Roman" w:eastAsia="仿宋_GB2312" w:cs="Times New Roman"/>
                <w:snapToGrid w:val="0"/>
                <w:color w:val="000000"/>
                <w:spacing w:val="-16"/>
                <w:kern w:val="21"/>
                <w:szCs w:val="21"/>
              </w:rPr>
              <w:t>（新建项目不填）</w:t>
            </w:r>
            <w:r>
              <w:rPr>
                <w:rFonts w:hint="default" w:ascii="Times New Roman" w:hAnsi="Times New Roman" w:eastAsia="仿宋_GB2312" w:cs="Times New Roman"/>
                <w:snapToGrid w:val="0"/>
                <w:color w:val="000000"/>
                <w:spacing w:val="-16"/>
                <w:kern w:val="21"/>
                <w:szCs w:val="21"/>
              </w:rPr>
              <w:fldChar w:fldCharType="begin"/>
            </w:r>
            <w:r>
              <w:rPr>
                <w:rFonts w:hint="default" w:ascii="Times New Roman" w:hAnsi="Times New Roman" w:eastAsia="仿宋_GB2312" w:cs="Times New Roman"/>
                <w:snapToGrid w:val="0"/>
                <w:color w:val="000000"/>
                <w:spacing w:val="-16"/>
                <w:kern w:val="21"/>
                <w:szCs w:val="21"/>
              </w:rPr>
              <w:instrText xml:space="preserve"> = 5 \* GB3 \* MERGEFORMAT </w:instrText>
            </w:r>
            <w:r>
              <w:rPr>
                <w:rFonts w:hint="default" w:ascii="Times New Roman" w:hAnsi="Times New Roman" w:eastAsia="仿宋_GB2312" w:cs="Times New Roman"/>
                <w:snapToGrid w:val="0"/>
                <w:color w:val="000000"/>
                <w:spacing w:val="-16"/>
                <w:kern w:val="21"/>
                <w:szCs w:val="21"/>
              </w:rPr>
              <w:fldChar w:fldCharType="separate"/>
            </w:r>
            <w:r>
              <w:rPr>
                <w:rFonts w:hint="default" w:ascii="Times New Roman" w:hAnsi="Times New Roman" w:eastAsia="仿宋_GB2312" w:cs="Times New Roman"/>
                <w:kern w:val="2"/>
                <w:szCs w:val="21"/>
              </w:rPr>
              <w:t>⑤</w:t>
            </w:r>
            <w:r>
              <w:rPr>
                <w:rFonts w:hint="default" w:ascii="Times New Roman" w:hAnsi="Times New Roman" w:eastAsia="仿宋_GB2312" w:cs="Times New Roman"/>
                <w:snapToGrid w:val="0"/>
                <w:color w:val="000000"/>
                <w:spacing w:val="-16"/>
                <w:kern w:val="21"/>
                <w:szCs w:val="21"/>
              </w:rPr>
              <w:fldChar w:fldCharType="end"/>
            </w:r>
          </w:p>
        </w:tc>
        <w:tc>
          <w:tcPr>
            <w:tcW w:w="1701" w:type="dxa"/>
            <w:noWrap w:val="0"/>
            <w:tcMar>
              <w:left w:w="28" w:type="dxa"/>
              <w:right w:w="28" w:type="dxa"/>
            </w:tcMar>
            <w:vAlign w:val="center"/>
          </w:tcPr>
          <w:p>
            <w:pPr>
              <w:pStyle w:val="40"/>
              <w:spacing w:beforeLines="0" w:afterLines="0" w:line="240" w:lineRule="auto"/>
              <w:rPr>
                <w:rFonts w:hint="default" w:ascii="Times New Roman" w:hAnsi="Times New Roman" w:eastAsia="仿宋_GB2312" w:cs="Times New Roman"/>
                <w:snapToGrid w:val="0"/>
                <w:color w:val="000000"/>
                <w:spacing w:val="-16"/>
                <w:kern w:val="21"/>
                <w:szCs w:val="21"/>
              </w:rPr>
            </w:pPr>
            <w:r>
              <w:rPr>
                <w:rFonts w:hint="default" w:ascii="Times New Roman" w:hAnsi="Times New Roman" w:eastAsia="仿宋_GB2312" w:cs="Times New Roman"/>
                <w:snapToGrid w:val="0"/>
                <w:color w:val="000000"/>
                <w:spacing w:val="-16"/>
                <w:kern w:val="21"/>
                <w:szCs w:val="21"/>
              </w:rPr>
              <w:t>本项目建成后</w:t>
            </w:r>
          </w:p>
          <w:p>
            <w:pPr>
              <w:pStyle w:val="40"/>
              <w:spacing w:beforeLines="0" w:afterLines="0" w:line="240" w:lineRule="auto"/>
              <w:rPr>
                <w:rFonts w:hint="default" w:ascii="Times New Roman" w:hAnsi="Times New Roman" w:eastAsia="仿宋_GB2312" w:cs="Times New Roman"/>
                <w:snapToGrid w:val="0"/>
                <w:color w:val="000000"/>
                <w:spacing w:val="-16"/>
                <w:kern w:val="21"/>
                <w:szCs w:val="21"/>
              </w:rPr>
            </w:pPr>
            <w:r>
              <w:rPr>
                <w:rFonts w:hint="default" w:ascii="Times New Roman" w:hAnsi="Times New Roman" w:eastAsia="仿宋_GB2312" w:cs="Times New Roman"/>
                <w:snapToGrid w:val="0"/>
                <w:color w:val="000000"/>
                <w:spacing w:val="-16"/>
                <w:kern w:val="21"/>
                <w:szCs w:val="21"/>
              </w:rPr>
              <w:t>全厂排放量（固体废物产生量）</w:t>
            </w:r>
            <w:r>
              <w:rPr>
                <w:rFonts w:hint="default" w:ascii="Times New Roman" w:hAnsi="Times New Roman" w:eastAsia="仿宋_GB2312" w:cs="Times New Roman"/>
                <w:snapToGrid w:val="0"/>
                <w:color w:val="000000"/>
                <w:spacing w:val="-16"/>
                <w:kern w:val="21"/>
                <w:szCs w:val="21"/>
              </w:rPr>
              <w:fldChar w:fldCharType="begin"/>
            </w:r>
            <w:r>
              <w:rPr>
                <w:rFonts w:hint="default" w:ascii="Times New Roman" w:hAnsi="Times New Roman" w:eastAsia="仿宋_GB2312" w:cs="Times New Roman"/>
                <w:snapToGrid w:val="0"/>
                <w:color w:val="000000"/>
                <w:spacing w:val="-16"/>
                <w:kern w:val="21"/>
                <w:szCs w:val="21"/>
              </w:rPr>
              <w:instrText xml:space="preserve"> = 6 \* GB3 \* MERGEFORMAT </w:instrText>
            </w:r>
            <w:r>
              <w:rPr>
                <w:rFonts w:hint="default" w:ascii="Times New Roman" w:hAnsi="Times New Roman" w:eastAsia="仿宋_GB2312" w:cs="Times New Roman"/>
                <w:snapToGrid w:val="0"/>
                <w:color w:val="000000"/>
                <w:spacing w:val="-16"/>
                <w:kern w:val="21"/>
                <w:szCs w:val="21"/>
              </w:rPr>
              <w:fldChar w:fldCharType="separate"/>
            </w:r>
            <w:r>
              <w:rPr>
                <w:rFonts w:hint="default" w:ascii="Times New Roman" w:hAnsi="Times New Roman" w:eastAsia="仿宋_GB2312" w:cs="Times New Roman"/>
                <w:kern w:val="2"/>
                <w:szCs w:val="21"/>
              </w:rPr>
              <w:t>⑥</w:t>
            </w:r>
            <w:r>
              <w:rPr>
                <w:rFonts w:hint="default" w:ascii="Times New Roman" w:hAnsi="Times New Roman" w:eastAsia="仿宋_GB2312" w:cs="Times New Roman"/>
                <w:snapToGrid w:val="0"/>
                <w:color w:val="000000"/>
                <w:spacing w:val="-16"/>
                <w:kern w:val="21"/>
                <w:szCs w:val="21"/>
              </w:rPr>
              <w:fldChar w:fldCharType="end"/>
            </w:r>
          </w:p>
        </w:tc>
        <w:tc>
          <w:tcPr>
            <w:tcW w:w="1286" w:type="dxa"/>
            <w:noWrap w:val="0"/>
            <w:tcMar>
              <w:left w:w="28" w:type="dxa"/>
              <w:right w:w="28" w:type="dxa"/>
            </w:tcMar>
            <w:vAlign w:val="center"/>
          </w:tcPr>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t>变化量</w:t>
            </w:r>
          </w:p>
          <w:p>
            <w:pPr>
              <w:pStyle w:val="40"/>
              <w:spacing w:beforeLines="0" w:afterLines="0" w:line="240" w:lineRule="auto"/>
              <w:rPr>
                <w:rFonts w:hint="default" w:ascii="Times New Roman" w:hAnsi="Times New Roman" w:eastAsia="仿宋_GB2312" w:cs="Times New Roman"/>
                <w:snapToGrid w:val="0"/>
                <w:color w:val="000000"/>
                <w:spacing w:val="-6"/>
                <w:kern w:val="21"/>
                <w:szCs w:val="21"/>
              </w:rPr>
            </w:pPr>
            <w:r>
              <w:rPr>
                <w:rFonts w:hint="default" w:ascii="Times New Roman" w:hAnsi="Times New Roman" w:eastAsia="仿宋_GB2312" w:cs="Times New Roman"/>
                <w:snapToGrid w:val="0"/>
                <w:color w:val="000000"/>
                <w:spacing w:val="-6"/>
                <w:kern w:val="21"/>
                <w:szCs w:val="21"/>
              </w:rPr>
              <w:fldChar w:fldCharType="begin"/>
            </w:r>
            <w:r>
              <w:rPr>
                <w:rFonts w:hint="default" w:ascii="Times New Roman" w:hAnsi="Times New Roman" w:eastAsia="仿宋_GB2312" w:cs="Times New Roman"/>
                <w:snapToGrid w:val="0"/>
                <w:color w:val="000000"/>
                <w:spacing w:val="-6"/>
                <w:kern w:val="21"/>
                <w:szCs w:val="21"/>
              </w:rPr>
              <w:instrText xml:space="preserve"> = 7 \* GB3 \* MERGEFORMAT </w:instrText>
            </w:r>
            <w:r>
              <w:rPr>
                <w:rFonts w:hint="default" w:ascii="Times New Roman" w:hAnsi="Times New Roman" w:eastAsia="仿宋_GB2312" w:cs="Times New Roman"/>
                <w:snapToGrid w:val="0"/>
                <w:color w:val="000000"/>
                <w:spacing w:val="-6"/>
                <w:kern w:val="21"/>
                <w:szCs w:val="21"/>
              </w:rPr>
              <w:fldChar w:fldCharType="separate"/>
            </w:r>
            <w:r>
              <w:rPr>
                <w:rFonts w:hint="default" w:ascii="Times New Roman" w:hAnsi="Times New Roman" w:eastAsia="仿宋_GB2312" w:cs="Times New Roman"/>
                <w:kern w:val="2"/>
                <w:szCs w:val="21"/>
              </w:rPr>
              <w:t>⑦</w:t>
            </w:r>
            <w:r>
              <w:rPr>
                <w:rFonts w:hint="default" w:ascii="Times New Roman" w:hAnsi="Times New Roman" w:eastAsia="仿宋_GB2312" w:cs="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4" w:type="dxa"/>
            <w:vMerge w:val="restart"/>
            <w:noWrap w:val="0"/>
            <w:vAlign w:val="center"/>
          </w:tcPr>
          <w:p>
            <w:pPr>
              <w:pStyle w:val="75"/>
              <w:rPr>
                <w:rFonts w:hint="default" w:ascii="Times New Roman" w:hAnsi="Times New Roman" w:cs="Times New Roman"/>
                <w:snapToGrid w:val="0"/>
              </w:rPr>
            </w:pPr>
            <w:r>
              <w:rPr>
                <w:rFonts w:hint="default" w:ascii="Times New Roman" w:hAnsi="Times New Roman" w:cs="Times New Roman"/>
                <w:snapToGrid w:val="0"/>
              </w:rPr>
              <w:t>废气</w:t>
            </w:r>
          </w:p>
        </w:tc>
        <w:tc>
          <w:tcPr>
            <w:tcW w:w="1561" w:type="dxa"/>
            <w:noWrap w:val="0"/>
            <w:vAlign w:val="center"/>
          </w:tcPr>
          <w:p>
            <w:pPr>
              <w:pStyle w:val="75"/>
              <w:rPr>
                <w:rFonts w:hint="default" w:ascii="Times New Roman" w:hAnsi="Times New Roman" w:eastAsia="宋体" w:cs="Times New Roman"/>
                <w:snapToGrid w:val="0"/>
                <w:kern w:val="2"/>
                <w:sz w:val="21"/>
                <w:szCs w:val="24"/>
                <w:lang w:val="en-US" w:eastAsia="zh-CN" w:bidi="ar-SA"/>
              </w:rPr>
            </w:pPr>
            <w:r>
              <w:rPr>
                <w:rFonts w:hint="default" w:ascii="Times New Roman" w:hAnsi="Times New Roman" w:cs="Times New Roman"/>
                <w:snapToGrid w:val="0"/>
              </w:rPr>
              <w:t>颗粒物</w:t>
            </w:r>
          </w:p>
        </w:tc>
        <w:tc>
          <w:tcPr>
            <w:tcW w:w="1701" w:type="dxa"/>
            <w:noWrap w:val="0"/>
            <w:vAlign w:val="center"/>
          </w:tcPr>
          <w:p>
            <w:pPr>
              <w:pStyle w:val="75"/>
              <w:rPr>
                <w:rFonts w:hint="default" w:ascii="Times New Roman" w:hAnsi="Times New Roman" w:eastAsia="宋体" w:cs="Times New Roman"/>
                <w:snapToGrid w:val="0"/>
                <w:kern w:val="2"/>
                <w:sz w:val="21"/>
                <w:szCs w:val="24"/>
                <w:lang w:val="en-US" w:eastAsia="zh-CN" w:bidi="ar-SA"/>
              </w:rPr>
            </w:pPr>
            <w:r>
              <w:rPr>
                <w:rStyle w:val="90"/>
                <w:rFonts w:hint="default" w:ascii="Times New Roman" w:hAnsi="Times New Roman" w:cs="Times New Roman"/>
                <w:color w:val="000000"/>
                <w:lang w:bidi="ar"/>
              </w:rPr>
              <w:t>/</w:t>
            </w:r>
          </w:p>
        </w:tc>
        <w:tc>
          <w:tcPr>
            <w:tcW w:w="1276" w:type="dxa"/>
            <w:noWrap w:val="0"/>
            <w:vAlign w:val="center"/>
          </w:tcPr>
          <w:p>
            <w:pPr>
              <w:pStyle w:val="75"/>
              <w:rPr>
                <w:rFonts w:hint="default" w:ascii="Times New Roman" w:hAnsi="Times New Roman" w:eastAsia="宋体" w:cs="Times New Roman"/>
                <w:snapToGrid w:val="0"/>
                <w:kern w:val="2"/>
                <w:sz w:val="21"/>
                <w:szCs w:val="24"/>
                <w:lang w:val="en-US" w:eastAsia="zh-CN" w:bidi="ar-SA"/>
              </w:rPr>
            </w:pPr>
            <w:r>
              <w:rPr>
                <w:rStyle w:val="90"/>
                <w:rFonts w:hint="default" w:ascii="Times New Roman" w:hAnsi="Times New Roman" w:cs="Times New Roman"/>
                <w:color w:val="000000"/>
                <w:lang w:bidi="ar"/>
              </w:rPr>
              <w:t>/</w:t>
            </w:r>
          </w:p>
        </w:tc>
        <w:tc>
          <w:tcPr>
            <w:tcW w:w="1701" w:type="dxa"/>
            <w:noWrap w:val="0"/>
            <w:vAlign w:val="center"/>
          </w:tcPr>
          <w:p>
            <w:pPr>
              <w:pStyle w:val="75"/>
              <w:rPr>
                <w:rFonts w:hint="default" w:ascii="Times New Roman" w:hAnsi="Times New Roman" w:eastAsia="宋体" w:cs="Times New Roman"/>
                <w:snapToGrid w:val="0"/>
                <w:kern w:val="2"/>
                <w:sz w:val="21"/>
                <w:szCs w:val="24"/>
                <w:lang w:val="en-US" w:eastAsia="zh-CN" w:bidi="ar-SA"/>
              </w:rPr>
            </w:pPr>
            <w:r>
              <w:rPr>
                <w:rStyle w:val="90"/>
                <w:rFonts w:hint="default" w:ascii="Times New Roman" w:hAnsi="Times New Roman" w:cs="Times New Roman"/>
                <w:color w:val="000000"/>
                <w:lang w:bidi="ar"/>
              </w:rPr>
              <w:t>/</w:t>
            </w:r>
          </w:p>
        </w:tc>
        <w:tc>
          <w:tcPr>
            <w:tcW w:w="1559" w:type="dxa"/>
            <w:noWrap w:val="0"/>
            <w:vAlign w:val="center"/>
          </w:tcPr>
          <w:p>
            <w:pPr>
              <w:pStyle w:val="75"/>
              <w:rPr>
                <w:rFonts w:hint="default" w:ascii="Times New Roman" w:hAnsi="Times New Roman" w:eastAsia="宋体" w:cs="Times New Roman"/>
                <w:snapToGrid w:val="0"/>
                <w:color w:val="0000FF"/>
                <w:kern w:val="2"/>
                <w:sz w:val="21"/>
                <w:szCs w:val="24"/>
                <w:lang w:val="en-US" w:eastAsia="zh-CN" w:bidi="ar-SA"/>
              </w:rPr>
            </w:pPr>
            <w:r>
              <w:rPr>
                <w:rFonts w:hint="eastAsia" w:ascii="Times New Roman" w:hAnsi="Times New Roman" w:eastAsia="宋体" w:cs="Times New Roman"/>
                <w:color w:val="0000FF"/>
                <w:lang w:val="en-US" w:eastAsia="zh-CN"/>
              </w:rPr>
              <w:t>2.752</w:t>
            </w:r>
            <w:r>
              <w:rPr>
                <w:rStyle w:val="90"/>
                <w:rFonts w:hint="default" w:ascii="Times New Roman" w:hAnsi="Times New Roman" w:cs="Times New Roman"/>
                <w:color w:val="0000FF"/>
                <w:lang w:bidi="ar"/>
              </w:rPr>
              <w:t>t/a</w:t>
            </w:r>
          </w:p>
        </w:tc>
        <w:tc>
          <w:tcPr>
            <w:tcW w:w="1559" w:type="dxa"/>
            <w:noWrap w:val="0"/>
            <w:vAlign w:val="center"/>
          </w:tcPr>
          <w:p>
            <w:pPr>
              <w:pStyle w:val="75"/>
              <w:rPr>
                <w:rFonts w:hint="default" w:ascii="Times New Roman" w:hAnsi="Times New Roman" w:eastAsia="宋体" w:cs="Times New Roman"/>
                <w:snapToGrid w:val="0"/>
                <w:color w:val="0000FF"/>
                <w:kern w:val="2"/>
                <w:sz w:val="21"/>
                <w:szCs w:val="24"/>
                <w:lang w:val="en-US" w:eastAsia="zh-CN" w:bidi="ar-SA"/>
              </w:rPr>
            </w:pPr>
            <w:r>
              <w:rPr>
                <w:rFonts w:hint="default" w:ascii="Times New Roman" w:hAnsi="Times New Roman" w:cs="Times New Roman"/>
                <w:snapToGrid w:val="0"/>
                <w:color w:val="0000FF"/>
                <w:kern w:val="2"/>
                <w:sz w:val="21"/>
                <w:szCs w:val="24"/>
                <w:lang w:val="en-US" w:eastAsia="zh-CN" w:bidi="ar-SA"/>
              </w:rPr>
              <w:t>/</w:t>
            </w:r>
          </w:p>
        </w:tc>
        <w:tc>
          <w:tcPr>
            <w:tcW w:w="1701" w:type="dxa"/>
            <w:noWrap w:val="0"/>
            <w:vAlign w:val="center"/>
          </w:tcPr>
          <w:p>
            <w:pPr>
              <w:pStyle w:val="75"/>
              <w:rPr>
                <w:rFonts w:hint="default" w:ascii="Times New Roman" w:hAnsi="Times New Roman" w:eastAsia="宋体" w:cs="Times New Roman"/>
                <w:snapToGrid w:val="0"/>
                <w:color w:val="0000FF"/>
                <w:kern w:val="2"/>
                <w:sz w:val="21"/>
                <w:szCs w:val="24"/>
                <w:lang w:val="en-US" w:eastAsia="zh-CN" w:bidi="ar-SA"/>
              </w:rPr>
            </w:pPr>
            <w:r>
              <w:rPr>
                <w:rFonts w:hint="eastAsia" w:ascii="Times New Roman" w:hAnsi="Times New Roman" w:eastAsia="宋体" w:cs="Times New Roman"/>
                <w:color w:val="0000FF"/>
                <w:lang w:val="en-US" w:eastAsia="zh-CN"/>
              </w:rPr>
              <w:t>2.752</w:t>
            </w:r>
            <w:r>
              <w:rPr>
                <w:rStyle w:val="90"/>
                <w:rFonts w:hint="default" w:ascii="Times New Roman" w:hAnsi="Times New Roman" w:cs="Times New Roman"/>
                <w:color w:val="0000FF"/>
                <w:lang w:bidi="ar"/>
              </w:rPr>
              <w:t>t/a</w:t>
            </w:r>
          </w:p>
        </w:tc>
        <w:tc>
          <w:tcPr>
            <w:tcW w:w="1286" w:type="dxa"/>
            <w:noWrap w:val="0"/>
            <w:vAlign w:val="center"/>
          </w:tcPr>
          <w:p>
            <w:pPr>
              <w:pStyle w:val="75"/>
              <w:rPr>
                <w:rFonts w:hint="default" w:ascii="Times New Roman" w:hAnsi="Times New Roman" w:eastAsia="宋体" w:cs="Times New Roman"/>
                <w:snapToGrid w:val="0"/>
                <w:color w:val="0000FF"/>
                <w:kern w:val="2"/>
                <w:sz w:val="21"/>
                <w:szCs w:val="24"/>
                <w:lang w:val="en-US" w:eastAsia="zh-CN" w:bidi="ar-SA"/>
              </w:rPr>
            </w:pPr>
            <w:r>
              <w:rPr>
                <w:rFonts w:hint="eastAsia" w:ascii="Times New Roman" w:hAnsi="Times New Roman" w:eastAsia="宋体" w:cs="Times New Roman"/>
                <w:color w:val="0000FF"/>
                <w:lang w:val="en-US" w:eastAsia="zh-CN"/>
              </w:rPr>
              <w:t>2.752</w:t>
            </w:r>
            <w:r>
              <w:rPr>
                <w:rStyle w:val="90"/>
                <w:rFonts w:hint="default" w:ascii="Times New Roman" w:hAnsi="Times New Roman" w:cs="Times New Roman"/>
                <w:color w:val="0000FF"/>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4" w:type="dxa"/>
            <w:vMerge w:val="continue"/>
            <w:noWrap w:val="0"/>
            <w:vAlign w:val="center"/>
          </w:tcPr>
          <w:p>
            <w:pPr>
              <w:pStyle w:val="75"/>
              <w:rPr>
                <w:rFonts w:hint="default" w:ascii="Times New Roman" w:hAnsi="Times New Roman" w:cs="Times New Roman"/>
                <w:snapToGrid w:val="0"/>
              </w:rPr>
            </w:pPr>
          </w:p>
        </w:tc>
        <w:tc>
          <w:tcPr>
            <w:tcW w:w="1561" w:type="dxa"/>
            <w:noWrap w:val="0"/>
            <w:vAlign w:val="center"/>
          </w:tcPr>
          <w:p>
            <w:pPr>
              <w:pStyle w:val="75"/>
              <w:rPr>
                <w:rFonts w:hint="eastAsia" w:ascii="Times New Roman" w:hAnsi="Times New Roman" w:eastAsia="宋体" w:cs="Times New Roman"/>
                <w:snapToGrid w:val="0"/>
                <w:lang w:val="en-US" w:eastAsia="zh-CN"/>
              </w:rPr>
            </w:pPr>
            <w:r>
              <w:rPr>
                <w:rFonts w:hint="eastAsia" w:ascii="Times New Roman" w:hAnsi="Times New Roman" w:cs="Times New Roman"/>
                <w:snapToGrid w:val="0"/>
                <w:lang w:val="en-US" w:eastAsia="zh-CN"/>
              </w:rPr>
              <w:t>油烟</w:t>
            </w:r>
          </w:p>
        </w:tc>
        <w:tc>
          <w:tcPr>
            <w:tcW w:w="1701" w:type="dxa"/>
            <w:noWrap w:val="0"/>
            <w:vAlign w:val="center"/>
          </w:tcPr>
          <w:p>
            <w:pPr>
              <w:pStyle w:val="75"/>
              <w:rPr>
                <w:rFonts w:hint="default" w:ascii="Times New Roman" w:hAnsi="Times New Roman" w:eastAsia="宋体" w:cs="Times New Roman"/>
                <w:snapToGrid w:val="0"/>
                <w:kern w:val="2"/>
                <w:sz w:val="21"/>
                <w:szCs w:val="24"/>
                <w:lang w:val="en-US" w:eastAsia="zh-CN" w:bidi="ar-SA"/>
              </w:rPr>
            </w:pPr>
            <w:r>
              <w:rPr>
                <w:rStyle w:val="90"/>
                <w:rFonts w:hint="default" w:ascii="Times New Roman" w:hAnsi="Times New Roman" w:cs="Times New Roman"/>
                <w:color w:val="000000"/>
                <w:lang w:bidi="ar"/>
              </w:rPr>
              <w:t>/</w:t>
            </w:r>
          </w:p>
        </w:tc>
        <w:tc>
          <w:tcPr>
            <w:tcW w:w="1276" w:type="dxa"/>
            <w:noWrap w:val="0"/>
            <w:vAlign w:val="center"/>
          </w:tcPr>
          <w:p>
            <w:pPr>
              <w:pStyle w:val="75"/>
              <w:rPr>
                <w:rFonts w:hint="default" w:ascii="Times New Roman" w:hAnsi="Times New Roman" w:eastAsia="宋体" w:cs="Times New Roman"/>
                <w:snapToGrid w:val="0"/>
                <w:kern w:val="2"/>
                <w:sz w:val="21"/>
                <w:szCs w:val="24"/>
                <w:lang w:val="en-US" w:eastAsia="zh-CN" w:bidi="ar-SA"/>
              </w:rPr>
            </w:pPr>
            <w:r>
              <w:rPr>
                <w:rStyle w:val="90"/>
                <w:rFonts w:hint="default" w:ascii="Times New Roman" w:hAnsi="Times New Roman" w:cs="Times New Roman"/>
                <w:color w:val="000000"/>
                <w:lang w:bidi="ar"/>
              </w:rPr>
              <w:t>/</w:t>
            </w:r>
          </w:p>
        </w:tc>
        <w:tc>
          <w:tcPr>
            <w:tcW w:w="1701" w:type="dxa"/>
            <w:noWrap w:val="0"/>
            <w:vAlign w:val="center"/>
          </w:tcPr>
          <w:p>
            <w:pPr>
              <w:pStyle w:val="75"/>
              <w:rPr>
                <w:rFonts w:hint="default" w:ascii="Times New Roman" w:hAnsi="Times New Roman" w:eastAsia="宋体" w:cs="Times New Roman"/>
                <w:snapToGrid w:val="0"/>
                <w:kern w:val="2"/>
                <w:sz w:val="21"/>
                <w:szCs w:val="24"/>
                <w:lang w:val="en-US" w:eastAsia="zh-CN" w:bidi="ar-SA"/>
              </w:rPr>
            </w:pPr>
            <w:r>
              <w:rPr>
                <w:rStyle w:val="90"/>
                <w:rFonts w:hint="default" w:ascii="Times New Roman" w:hAnsi="Times New Roman" w:cs="Times New Roman"/>
                <w:color w:val="000000"/>
                <w:lang w:bidi="ar"/>
              </w:rPr>
              <w:t>/</w:t>
            </w:r>
          </w:p>
        </w:tc>
        <w:tc>
          <w:tcPr>
            <w:tcW w:w="1559" w:type="dxa"/>
            <w:noWrap w:val="0"/>
            <w:vAlign w:val="center"/>
          </w:tcPr>
          <w:p>
            <w:pPr>
              <w:pStyle w:val="75"/>
              <w:rPr>
                <w:rFonts w:hint="default" w:ascii="Times New Roman" w:hAnsi="Times New Roman" w:eastAsia="等线" w:cs="Times New Roman"/>
                <w:color w:val="0000FF"/>
                <w:lang w:val="en-US" w:eastAsia="zh-CN"/>
              </w:rPr>
            </w:pPr>
            <w:r>
              <w:rPr>
                <w:rFonts w:hint="eastAsia" w:ascii="Times New Roman" w:hAnsi="Times New Roman" w:eastAsia="等线" w:cs="Times New Roman"/>
                <w:color w:val="0000FF"/>
                <w:lang w:val="en-US" w:eastAsia="zh-CN"/>
              </w:rPr>
              <w:t>0.006</w:t>
            </w:r>
            <w:r>
              <w:rPr>
                <w:rFonts w:hint="default" w:ascii="Times New Roman" w:hAnsi="Times New Roman" w:eastAsia="等线" w:cs="Times New Roman"/>
                <w:color w:val="0000FF"/>
                <w:lang w:val="en-US" w:eastAsia="zh-CN"/>
              </w:rPr>
              <w:t>t/a</w:t>
            </w:r>
          </w:p>
        </w:tc>
        <w:tc>
          <w:tcPr>
            <w:tcW w:w="1559" w:type="dxa"/>
            <w:noWrap w:val="0"/>
            <w:vAlign w:val="center"/>
          </w:tcPr>
          <w:p>
            <w:pPr>
              <w:pStyle w:val="75"/>
              <w:rPr>
                <w:rFonts w:hint="default" w:ascii="Times New Roman" w:hAnsi="Times New Roman" w:eastAsia="等线" w:cs="Times New Roman"/>
                <w:color w:val="0000FF"/>
                <w:lang w:val="en-US" w:eastAsia="zh-CN"/>
              </w:rPr>
            </w:pPr>
            <w:r>
              <w:rPr>
                <w:rFonts w:hint="eastAsia" w:ascii="Times New Roman" w:hAnsi="Times New Roman" w:eastAsia="等线" w:cs="Times New Roman"/>
                <w:color w:val="0000FF"/>
                <w:lang w:val="en-US" w:eastAsia="zh-CN"/>
              </w:rPr>
              <w:t>/</w:t>
            </w:r>
          </w:p>
        </w:tc>
        <w:tc>
          <w:tcPr>
            <w:tcW w:w="1701" w:type="dxa"/>
            <w:noWrap w:val="0"/>
            <w:vAlign w:val="center"/>
          </w:tcPr>
          <w:p>
            <w:pPr>
              <w:pStyle w:val="75"/>
              <w:rPr>
                <w:rFonts w:hint="default" w:ascii="Times New Roman" w:hAnsi="Times New Roman" w:eastAsia="等线" w:cs="Times New Roman"/>
                <w:color w:val="0000FF"/>
                <w:lang w:val="en-US" w:eastAsia="zh-CN"/>
              </w:rPr>
            </w:pPr>
            <w:r>
              <w:rPr>
                <w:rFonts w:hint="eastAsia" w:ascii="Times New Roman" w:hAnsi="Times New Roman" w:eastAsia="等线" w:cs="Times New Roman"/>
                <w:color w:val="0000FF"/>
                <w:lang w:val="en-US" w:eastAsia="zh-CN"/>
              </w:rPr>
              <w:t>0.006</w:t>
            </w:r>
            <w:r>
              <w:rPr>
                <w:rFonts w:hint="default" w:ascii="Times New Roman" w:hAnsi="Times New Roman" w:eastAsia="等线" w:cs="Times New Roman"/>
                <w:color w:val="0000FF"/>
                <w:lang w:val="en-US" w:eastAsia="zh-CN"/>
              </w:rPr>
              <w:t>t/a</w:t>
            </w:r>
          </w:p>
        </w:tc>
        <w:tc>
          <w:tcPr>
            <w:tcW w:w="1286" w:type="dxa"/>
            <w:noWrap w:val="0"/>
            <w:vAlign w:val="center"/>
          </w:tcPr>
          <w:p>
            <w:pPr>
              <w:pStyle w:val="75"/>
              <w:rPr>
                <w:rFonts w:hint="default" w:ascii="Times New Roman" w:hAnsi="Times New Roman" w:eastAsia="等线" w:cs="Times New Roman"/>
                <w:color w:val="0000FF"/>
                <w:lang w:val="en-US" w:eastAsia="zh-CN"/>
              </w:rPr>
            </w:pPr>
            <w:r>
              <w:rPr>
                <w:rFonts w:hint="eastAsia" w:ascii="Times New Roman" w:hAnsi="Times New Roman" w:eastAsia="等线" w:cs="Times New Roman"/>
                <w:color w:val="0000FF"/>
                <w:lang w:val="en-US" w:eastAsia="zh-CN"/>
              </w:rPr>
              <w:t>0.006</w:t>
            </w:r>
            <w:r>
              <w:rPr>
                <w:rFonts w:hint="default" w:ascii="Times New Roman" w:hAnsi="Times New Roman" w:eastAsia="等线" w:cs="Times New Roman"/>
                <w:color w:val="0000FF"/>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4" w:type="dxa"/>
            <w:vMerge w:val="restart"/>
            <w:noWrap w:val="0"/>
            <w:vAlign w:val="center"/>
          </w:tcPr>
          <w:p>
            <w:pPr>
              <w:pStyle w:val="75"/>
              <w:rPr>
                <w:rFonts w:hint="default" w:ascii="Times New Roman" w:hAnsi="Times New Roman" w:cs="Times New Roman"/>
                <w:snapToGrid w:val="0"/>
              </w:rPr>
            </w:pPr>
            <w:r>
              <w:rPr>
                <w:rFonts w:hint="default" w:ascii="Times New Roman" w:hAnsi="Times New Roman" w:cs="Times New Roman"/>
                <w:snapToGrid w:val="0"/>
              </w:rPr>
              <w:t>一般工业</w:t>
            </w:r>
          </w:p>
          <w:p>
            <w:pPr>
              <w:pStyle w:val="75"/>
              <w:rPr>
                <w:rFonts w:hint="default" w:ascii="Times New Roman" w:hAnsi="Times New Roman" w:cs="Times New Roman"/>
                <w:snapToGrid w:val="0"/>
              </w:rPr>
            </w:pPr>
            <w:r>
              <w:rPr>
                <w:rFonts w:hint="default" w:ascii="Times New Roman" w:hAnsi="Times New Roman" w:cs="Times New Roman"/>
                <w:snapToGrid w:val="0"/>
              </w:rPr>
              <w:t>固体废物</w:t>
            </w:r>
          </w:p>
        </w:tc>
        <w:tc>
          <w:tcPr>
            <w:tcW w:w="1561"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rPr>
              <w:t>边角料</w:t>
            </w:r>
          </w:p>
        </w:tc>
        <w:tc>
          <w:tcPr>
            <w:tcW w:w="1701"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276"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701"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559"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rPr>
              <w:t>300</w:t>
            </w:r>
            <w:r>
              <w:rPr>
                <w:rStyle w:val="90"/>
                <w:rFonts w:hint="default" w:ascii="Times New Roman" w:hAnsi="Times New Roman" w:cs="Times New Roman"/>
                <w:color w:val="000000"/>
                <w:lang w:bidi="ar"/>
              </w:rPr>
              <w:t>t/a</w:t>
            </w:r>
          </w:p>
        </w:tc>
        <w:tc>
          <w:tcPr>
            <w:tcW w:w="1559"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701"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rPr>
              <w:t>300</w:t>
            </w:r>
            <w:r>
              <w:rPr>
                <w:rStyle w:val="90"/>
                <w:rFonts w:hint="default" w:ascii="Times New Roman" w:hAnsi="Times New Roman" w:cs="Times New Roman"/>
                <w:color w:val="000000"/>
                <w:lang w:bidi="ar"/>
              </w:rPr>
              <w:t>t/a</w:t>
            </w:r>
          </w:p>
        </w:tc>
        <w:tc>
          <w:tcPr>
            <w:tcW w:w="1286"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rPr>
              <w:t>300</w:t>
            </w:r>
            <w:r>
              <w:rPr>
                <w:rStyle w:val="90"/>
                <w:rFonts w:hint="default" w:ascii="Times New Roman" w:hAnsi="Times New Roman" w:cs="Times New Roman"/>
                <w:color w:val="000000"/>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44" w:type="dxa"/>
            <w:vMerge w:val="continue"/>
            <w:noWrap w:val="0"/>
            <w:vAlign w:val="center"/>
          </w:tcPr>
          <w:p>
            <w:pPr>
              <w:pStyle w:val="75"/>
              <w:rPr>
                <w:rFonts w:hint="default" w:ascii="Times New Roman" w:hAnsi="Times New Roman" w:cs="Times New Roman"/>
                <w:snapToGrid w:val="0"/>
              </w:rPr>
            </w:pPr>
          </w:p>
        </w:tc>
        <w:tc>
          <w:tcPr>
            <w:tcW w:w="1561"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rPr>
              <w:t>除尘器收集粉尘</w:t>
            </w:r>
          </w:p>
        </w:tc>
        <w:tc>
          <w:tcPr>
            <w:tcW w:w="1701"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276"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701"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559" w:type="dxa"/>
            <w:noWrap w:val="0"/>
            <w:vAlign w:val="center"/>
          </w:tcPr>
          <w:p>
            <w:pPr>
              <w:pStyle w:val="75"/>
              <w:rPr>
                <w:rFonts w:hint="default" w:ascii="Times New Roman" w:hAnsi="Times New Roman" w:cs="Times New Roman"/>
                <w:snapToGrid w:val="0"/>
                <w:color w:val="0000FF"/>
              </w:rPr>
            </w:pPr>
            <w:r>
              <w:rPr>
                <w:rFonts w:hint="default" w:ascii="Times New Roman" w:hAnsi="Times New Roman" w:eastAsia="等线" w:cs="Times New Roman"/>
                <w:color w:val="0000FF"/>
                <w:lang w:val="en-US" w:eastAsia="zh-CN"/>
              </w:rPr>
              <w:t>11.1</w:t>
            </w:r>
            <w:r>
              <w:rPr>
                <w:rFonts w:hint="eastAsia" w:eastAsia="等线" w:cs="Times New Roman"/>
                <w:color w:val="0000FF"/>
                <w:lang w:val="en-US" w:eastAsia="zh-CN"/>
              </w:rPr>
              <w:t>7t</w:t>
            </w:r>
            <w:r>
              <w:rPr>
                <w:rStyle w:val="90"/>
                <w:rFonts w:hint="default" w:ascii="Times New Roman" w:hAnsi="Times New Roman" w:cs="Times New Roman"/>
                <w:color w:val="0000FF"/>
                <w:lang w:bidi="ar"/>
              </w:rPr>
              <w:t>/a</w:t>
            </w:r>
          </w:p>
        </w:tc>
        <w:tc>
          <w:tcPr>
            <w:tcW w:w="1559" w:type="dxa"/>
            <w:noWrap w:val="0"/>
            <w:vAlign w:val="center"/>
          </w:tcPr>
          <w:p>
            <w:pPr>
              <w:pStyle w:val="75"/>
              <w:rPr>
                <w:rFonts w:hint="default" w:ascii="Times New Roman" w:hAnsi="Times New Roman" w:cs="Times New Roman"/>
                <w:snapToGrid w:val="0"/>
                <w:color w:val="0000FF"/>
              </w:rPr>
            </w:pPr>
            <w:r>
              <w:rPr>
                <w:rStyle w:val="90"/>
                <w:rFonts w:hint="default" w:ascii="Times New Roman" w:hAnsi="Times New Roman" w:cs="Times New Roman"/>
                <w:color w:val="0000FF"/>
                <w:lang w:bidi="ar"/>
              </w:rPr>
              <w:t>/</w:t>
            </w:r>
          </w:p>
        </w:tc>
        <w:tc>
          <w:tcPr>
            <w:tcW w:w="1701" w:type="dxa"/>
            <w:noWrap w:val="0"/>
            <w:vAlign w:val="center"/>
          </w:tcPr>
          <w:p>
            <w:pPr>
              <w:pStyle w:val="75"/>
              <w:rPr>
                <w:rFonts w:hint="default" w:ascii="Times New Roman" w:hAnsi="Times New Roman" w:cs="Times New Roman"/>
                <w:snapToGrid w:val="0"/>
                <w:color w:val="0000FF"/>
              </w:rPr>
            </w:pPr>
            <w:r>
              <w:rPr>
                <w:rFonts w:hint="default" w:ascii="Times New Roman" w:hAnsi="Times New Roman" w:eastAsia="等线" w:cs="Times New Roman"/>
                <w:color w:val="0000FF"/>
                <w:lang w:val="en-US" w:eastAsia="zh-CN"/>
              </w:rPr>
              <w:t>11.1</w:t>
            </w:r>
            <w:r>
              <w:rPr>
                <w:rFonts w:hint="eastAsia" w:eastAsia="等线" w:cs="Times New Roman"/>
                <w:color w:val="0000FF"/>
                <w:lang w:val="en-US" w:eastAsia="zh-CN"/>
              </w:rPr>
              <w:t>7t</w:t>
            </w:r>
            <w:r>
              <w:rPr>
                <w:rStyle w:val="90"/>
                <w:rFonts w:hint="default" w:ascii="Times New Roman" w:hAnsi="Times New Roman" w:cs="Times New Roman"/>
                <w:color w:val="0000FF"/>
                <w:lang w:bidi="ar"/>
              </w:rPr>
              <w:t>/a</w:t>
            </w:r>
          </w:p>
        </w:tc>
        <w:tc>
          <w:tcPr>
            <w:tcW w:w="1286" w:type="dxa"/>
            <w:noWrap w:val="0"/>
            <w:vAlign w:val="center"/>
          </w:tcPr>
          <w:p>
            <w:pPr>
              <w:pStyle w:val="75"/>
              <w:rPr>
                <w:rFonts w:hint="default" w:ascii="Times New Roman" w:hAnsi="Times New Roman" w:cs="Times New Roman"/>
                <w:snapToGrid w:val="0"/>
                <w:color w:val="0000FF"/>
              </w:rPr>
            </w:pPr>
            <w:r>
              <w:rPr>
                <w:rFonts w:hint="default" w:ascii="Times New Roman" w:hAnsi="Times New Roman" w:eastAsia="等线" w:cs="Times New Roman"/>
                <w:color w:val="0000FF"/>
                <w:lang w:val="en-US" w:eastAsia="zh-CN"/>
              </w:rPr>
              <w:t>11.1</w:t>
            </w:r>
            <w:r>
              <w:rPr>
                <w:rFonts w:hint="eastAsia" w:eastAsia="等线" w:cs="Times New Roman"/>
                <w:color w:val="0000FF"/>
                <w:lang w:val="en-US" w:eastAsia="zh-CN"/>
              </w:rPr>
              <w:t>7t</w:t>
            </w:r>
            <w:r>
              <w:rPr>
                <w:rStyle w:val="90"/>
                <w:rFonts w:hint="default" w:ascii="Times New Roman" w:hAnsi="Times New Roman" w:cs="Times New Roman"/>
                <w:color w:val="0000FF"/>
                <w:lang w:bidi="ar"/>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4" w:type="dxa"/>
            <w:vMerge w:val="continue"/>
            <w:noWrap w:val="0"/>
            <w:vAlign w:val="center"/>
          </w:tcPr>
          <w:p>
            <w:pPr>
              <w:pStyle w:val="75"/>
              <w:rPr>
                <w:rFonts w:hint="default" w:ascii="Times New Roman" w:hAnsi="Times New Roman" w:cs="Times New Roman"/>
                <w:snapToGrid w:val="0"/>
              </w:rPr>
            </w:pPr>
          </w:p>
        </w:tc>
        <w:tc>
          <w:tcPr>
            <w:tcW w:w="1561"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rPr>
              <w:t>不合格品</w:t>
            </w:r>
          </w:p>
        </w:tc>
        <w:tc>
          <w:tcPr>
            <w:tcW w:w="1701"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276"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701"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559" w:type="dxa"/>
            <w:noWrap w:val="0"/>
            <w:vAlign w:val="center"/>
          </w:tcPr>
          <w:p>
            <w:pPr>
              <w:pStyle w:val="75"/>
              <w:rPr>
                <w:rFonts w:hint="default" w:ascii="Times New Roman" w:hAnsi="Times New Roman" w:cs="Times New Roman"/>
                <w:snapToGrid w:val="0"/>
              </w:rPr>
            </w:pPr>
            <w:r>
              <w:rPr>
                <w:rFonts w:hint="default" w:ascii="Times New Roman" w:hAnsi="Times New Roman" w:eastAsia="等线" w:cs="Times New Roman"/>
                <w:lang w:val="en-US" w:eastAsia="zh-CN"/>
              </w:rPr>
              <w:t>384</w:t>
            </w:r>
            <w:r>
              <w:rPr>
                <w:rStyle w:val="90"/>
                <w:rFonts w:hint="default" w:ascii="Times New Roman" w:hAnsi="Times New Roman" w:cs="Times New Roman"/>
                <w:color w:val="000000"/>
                <w:lang w:bidi="ar"/>
              </w:rPr>
              <w:t>t/a</w:t>
            </w:r>
          </w:p>
        </w:tc>
        <w:tc>
          <w:tcPr>
            <w:tcW w:w="1559"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701" w:type="dxa"/>
            <w:noWrap w:val="0"/>
            <w:vAlign w:val="center"/>
          </w:tcPr>
          <w:p>
            <w:pPr>
              <w:pStyle w:val="75"/>
              <w:rPr>
                <w:rFonts w:hint="default" w:ascii="Times New Roman" w:hAnsi="Times New Roman" w:cs="Times New Roman"/>
                <w:snapToGrid w:val="0"/>
              </w:rPr>
            </w:pPr>
            <w:r>
              <w:rPr>
                <w:rFonts w:hint="default" w:ascii="Times New Roman" w:hAnsi="Times New Roman" w:eastAsia="等线" w:cs="Times New Roman"/>
                <w:lang w:val="en-US" w:eastAsia="zh-CN"/>
              </w:rPr>
              <w:t>384</w:t>
            </w:r>
            <w:r>
              <w:rPr>
                <w:rStyle w:val="90"/>
                <w:rFonts w:hint="default" w:ascii="Times New Roman" w:hAnsi="Times New Roman" w:cs="Times New Roman"/>
                <w:color w:val="000000"/>
                <w:lang w:bidi="ar"/>
              </w:rPr>
              <w:t>t/a</w:t>
            </w:r>
          </w:p>
        </w:tc>
        <w:tc>
          <w:tcPr>
            <w:tcW w:w="1286" w:type="dxa"/>
            <w:noWrap w:val="0"/>
            <w:vAlign w:val="center"/>
          </w:tcPr>
          <w:p>
            <w:pPr>
              <w:pStyle w:val="75"/>
              <w:rPr>
                <w:rFonts w:hint="default" w:ascii="Times New Roman" w:hAnsi="Times New Roman" w:cs="Times New Roman"/>
                <w:snapToGrid w:val="0"/>
              </w:rPr>
            </w:pPr>
            <w:r>
              <w:rPr>
                <w:rFonts w:hint="default" w:ascii="Times New Roman" w:hAnsi="Times New Roman" w:eastAsia="等线" w:cs="Times New Roman"/>
                <w:lang w:val="en-US" w:eastAsia="zh-CN"/>
              </w:rPr>
              <w:t>384</w:t>
            </w:r>
            <w:r>
              <w:rPr>
                <w:rStyle w:val="90"/>
                <w:rFonts w:hint="default" w:ascii="Times New Roman" w:hAnsi="Times New Roman" w:cs="Times New Roman"/>
                <w:color w:val="000000"/>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4" w:type="dxa"/>
            <w:vMerge w:val="continue"/>
            <w:noWrap w:val="0"/>
            <w:vAlign w:val="center"/>
          </w:tcPr>
          <w:p>
            <w:pPr>
              <w:pStyle w:val="75"/>
              <w:rPr>
                <w:rFonts w:hint="default" w:ascii="Times New Roman" w:hAnsi="Times New Roman" w:cs="Times New Roman"/>
                <w:snapToGrid w:val="0"/>
              </w:rPr>
            </w:pPr>
          </w:p>
        </w:tc>
        <w:tc>
          <w:tcPr>
            <w:tcW w:w="1561" w:type="dxa"/>
            <w:noWrap w:val="0"/>
            <w:vAlign w:val="center"/>
          </w:tcPr>
          <w:p>
            <w:pPr>
              <w:pStyle w:val="75"/>
              <w:rPr>
                <w:rFonts w:hint="default" w:ascii="Times New Roman" w:hAnsi="Times New Roman" w:eastAsia="宋体" w:cs="Times New Roman"/>
                <w:lang w:val="en-US" w:eastAsia="zh-CN"/>
              </w:rPr>
            </w:pPr>
            <w:r>
              <w:rPr>
                <w:rFonts w:hint="eastAsia" w:cs="Times New Roman"/>
                <w:lang w:val="en-US" w:eastAsia="zh-CN"/>
              </w:rPr>
              <w:t>沉淀池沉渣</w:t>
            </w:r>
          </w:p>
        </w:tc>
        <w:tc>
          <w:tcPr>
            <w:tcW w:w="1701" w:type="dxa"/>
            <w:noWrap w:val="0"/>
            <w:vAlign w:val="center"/>
          </w:tcPr>
          <w:p>
            <w:pPr>
              <w:pStyle w:val="75"/>
              <w:rPr>
                <w:rStyle w:val="90"/>
                <w:rFonts w:hint="eastAsia" w:ascii="Times New Roman" w:hAnsi="Times New Roman" w:eastAsia="等线" w:cs="Times New Roman"/>
                <w:color w:val="000000"/>
                <w:lang w:val="en-US" w:eastAsia="zh-CN" w:bidi="ar"/>
              </w:rPr>
            </w:pPr>
            <w:r>
              <w:rPr>
                <w:rStyle w:val="90"/>
                <w:rFonts w:hint="eastAsia" w:eastAsia="等线" w:cs="Times New Roman"/>
                <w:color w:val="000000"/>
                <w:lang w:val="en-US" w:eastAsia="zh-CN" w:bidi="ar"/>
              </w:rPr>
              <w:t>/</w:t>
            </w:r>
          </w:p>
        </w:tc>
        <w:tc>
          <w:tcPr>
            <w:tcW w:w="1276" w:type="dxa"/>
            <w:noWrap w:val="0"/>
            <w:vAlign w:val="center"/>
          </w:tcPr>
          <w:p>
            <w:pPr>
              <w:pStyle w:val="75"/>
              <w:rPr>
                <w:rStyle w:val="90"/>
                <w:rFonts w:hint="eastAsia" w:ascii="Times New Roman" w:hAnsi="Times New Roman" w:eastAsia="等线" w:cs="Times New Roman"/>
                <w:color w:val="000000"/>
                <w:lang w:val="en-US" w:eastAsia="zh-CN" w:bidi="ar"/>
              </w:rPr>
            </w:pPr>
            <w:r>
              <w:rPr>
                <w:rStyle w:val="90"/>
                <w:rFonts w:hint="eastAsia" w:eastAsia="等线" w:cs="Times New Roman"/>
                <w:color w:val="000000"/>
                <w:lang w:val="en-US" w:eastAsia="zh-CN" w:bidi="ar"/>
              </w:rPr>
              <w:t>/</w:t>
            </w:r>
          </w:p>
        </w:tc>
        <w:tc>
          <w:tcPr>
            <w:tcW w:w="1701" w:type="dxa"/>
            <w:noWrap w:val="0"/>
            <w:vAlign w:val="center"/>
          </w:tcPr>
          <w:p>
            <w:pPr>
              <w:pStyle w:val="75"/>
              <w:rPr>
                <w:rStyle w:val="90"/>
                <w:rFonts w:hint="eastAsia" w:ascii="Times New Roman" w:hAnsi="Times New Roman" w:eastAsia="等线" w:cs="Times New Roman"/>
                <w:color w:val="000000"/>
                <w:lang w:val="en-US" w:eastAsia="zh-CN" w:bidi="ar"/>
              </w:rPr>
            </w:pPr>
            <w:r>
              <w:rPr>
                <w:rStyle w:val="90"/>
                <w:rFonts w:hint="eastAsia" w:eastAsia="等线" w:cs="Times New Roman"/>
                <w:color w:val="000000"/>
                <w:lang w:val="en-US" w:eastAsia="zh-CN" w:bidi="ar"/>
              </w:rPr>
              <w:t>/</w:t>
            </w:r>
          </w:p>
        </w:tc>
        <w:tc>
          <w:tcPr>
            <w:tcW w:w="1559" w:type="dxa"/>
            <w:noWrap w:val="0"/>
            <w:vAlign w:val="center"/>
          </w:tcPr>
          <w:p>
            <w:pPr>
              <w:pStyle w:val="75"/>
              <w:rPr>
                <w:rFonts w:hint="default" w:ascii="Times New Roman" w:hAnsi="Times New Roman" w:eastAsia="等线" w:cs="Times New Roman"/>
                <w:lang w:val="en-US" w:eastAsia="zh-CN"/>
              </w:rPr>
            </w:pPr>
            <w:r>
              <w:rPr>
                <w:rFonts w:hint="eastAsia" w:eastAsia="等线" w:cs="Times New Roman"/>
                <w:lang w:val="en-US" w:eastAsia="zh-CN"/>
              </w:rPr>
              <w:t>2.1t/a</w:t>
            </w:r>
          </w:p>
        </w:tc>
        <w:tc>
          <w:tcPr>
            <w:tcW w:w="1559" w:type="dxa"/>
            <w:noWrap w:val="0"/>
            <w:vAlign w:val="center"/>
          </w:tcPr>
          <w:p>
            <w:pPr>
              <w:pStyle w:val="75"/>
              <w:rPr>
                <w:rStyle w:val="90"/>
                <w:rFonts w:hint="eastAsia" w:ascii="Times New Roman" w:hAnsi="Times New Roman" w:eastAsia="等线" w:cs="Times New Roman"/>
                <w:color w:val="000000"/>
                <w:lang w:val="en-US" w:eastAsia="zh-CN" w:bidi="ar"/>
              </w:rPr>
            </w:pPr>
            <w:r>
              <w:rPr>
                <w:rStyle w:val="90"/>
                <w:rFonts w:hint="eastAsia" w:eastAsia="等线" w:cs="Times New Roman"/>
                <w:color w:val="000000"/>
                <w:lang w:val="en-US" w:eastAsia="zh-CN" w:bidi="ar"/>
              </w:rPr>
              <w:t>/</w:t>
            </w:r>
          </w:p>
        </w:tc>
        <w:tc>
          <w:tcPr>
            <w:tcW w:w="1701" w:type="dxa"/>
            <w:noWrap w:val="0"/>
            <w:vAlign w:val="center"/>
          </w:tcPr>
          <w:p>
            <w:pPr>
              <w:pStyle w:val="75"/>
              <w:rPr>
                <w:rFonts w:hint="default" w:ascii="Times New Roman" w:hAnsi="Times New Roman" w:eastAsia="等线" w:cs="Times New Roman"/>
                <w:lang w:val="en-US" w:eastAsia="zh-CN"/>
              </w:rPr>
            </w:pPr>
            <w:r>
              <w:rPr>
                <w:rFonts w:hint="eastAsia" w:eastAsia="等线" w:cs="Times New Roman"/>
                <w:lang w:val="en-US" w:eastAsia="zh-CN"/>
              </w:rPr>
              <w:t>2.1t/a</w:t>
            </w:r>
          </w:p>
        </w:tc>
        <w:tc>
          <w:tcPr>
            <w:tcW w:w="1286" w:type="dxa"/>
            <w:noWrap w:val="0"/>
            <w:vAlign w:val="center"/>
          </w:tcPr>
          <w:p>
            <w:pPr>
              <w:pStyle w:val="75"/>
              <w:rPr>
                <w:rFonts w:hint="default" w:ascii="Times New Roman" w:hAnsi="Times New Roman" w:eastAsia="等线" w:cs="Times New Roman"/>
                <w:lang w:val="en-US" w:eastAsia="zh-CN"/>
              </w:rPr>
            </w:pPr>
            <w:r>
              <w:rPr>
                <w:rFonts w:hint="eastAsia" w:eastAsia="等线" w:cs="Times New Roman"/>
                <w:lang w:val="en-US" w:eastAsia="zh-CN"/>
              </w:rPr>
              <w:t>+2.1t/a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4"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snapToGrid w:val="0"/>
              </w:rPr>
              <w:t>危险废物</w:t>
            </w:r>
          </w:p>
        </w:tc>
        <w:tc>
          <w:tcPr>
            <w:tcW w:w="1561"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color w:val="0000FF"/>
              </w:rPr>
              <w:t>废</w:t>
            </w:r>
            <w:r>
              <w:rPr>
                <w:rFonts w:hint="eastAsia" w:cs="Times New Roman"/>
                <w:color w:val="0000FF"/>
                <w:lang w:val="en-US" w:eastAsia="zh-CN"/>
              </w:rPr>
              <w:t>润滑</w:t>
            </w:r>
            <w:r>
              <w:rPr>
                <w:rFonts w:hint="default" w:ascii="Times New Roman" w:hAnsi="Times New Roman" w:cs="Times New Roman"/>
                <w:color w:val="0000FF"/>
              </w:rPr>
              <w:t>油</w:t>
            </w:r>
          </w:p>
        </w:tc>
        <w:tc>
          <w:tcPr>
            <w:tcW w:w="1701"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276"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701"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559"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rPr>
              <w:t>0.15t/a</w:t>
            </w:r>
          </w:p>
        </w:tc>
        <w:tc>
          <w:tcPr>
            <w:tcW w:w="1559" w:type="dxa"/>
            <w:noWrap w:val="0"/>
            <w:vAlign w:val="center"/>
          </w:tcPr>
          <w:p>
            <w:pPr>
              <w:pStyle w:val="75"/>
              <w:rPr>
                <w:rFonts w:hint="default" w:ascii="Times New Roman" w:hAnsi="Times New Roman" w:cs="Times New Roman"/>
                <w:snapToGrid w:val="0"/>
              </w:rPr>
            </w:pPr>
            <w:r>
              <w:rPr>
                <w:rStyle w:val="90"/>
                <w:rFonts w:hint="default" w:ascii="Times New Roman" w:hAnsi="Times New Roman" w:cs="Times New Roman"/>
                <w:color w:val="000000"/>
                <w:lang w:bidi="ar"/>
              </w:rPr>
              <w:t>/</w:t>
            </w:r>
          </w:p>
        </w:tc>
        <w:tc>
          <w:tcPr>
            <w:tcW w:w="1701"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rPr>
              <w:t>0.15t/a</w:t>
            </w:r>
          </w:p>
        </w:tc>
        <w:tc>
          <w:tcPr>
            <w:tcW w:w="1286" w:type="dxa"/>
            <w:noWrap w:val="0"/>
            <w:vAlign w:val="center"/>
          </w:tcPr>
          <w:p>
            <w:pPr>
              <w:pStyle w:val="75"/>
              <w:rPr>
                <w:rFonts w:hint="default" w:ascii="Times New Roman" w:hAnsi="Times New Roman" w:cs="Times New Roman"/>
                <w:snapToGrid w:val="0"/>
              </w:rPr>
            </w:pPr>
            <w:r>
              <w:rPr>
                <w:rFonts w:hint="default" w:ascii="Times New Roman" w:hAnsi="Times New Roman" w:cs="Times New Roman"/>
              </w:rPr>
              <w:t>0.15t/a</w:t>
            </w:r>
          </w:p>
        </w:tc>
      </w:tr>
    </w:tbl>
    <w:p>
      <w:pPr>
        <w:pStyle w:val="40"/>
        <w:spacing w:before="192" w:beforeLines="80" w:after="24"/>
        <w:jc w:val="left"/>
        <w:rPr>
          <w:rFonts w:hAnsi="方正小标宋_GBK"/>
          <w:snapToGrid w:val="0"/>
          <w:color w:val="000000"/>
          <w:spacing w:val="-6"/>
          <w:kern w:val="21"/>
          <w:szCs w:val="21"/>
        </w:rPr>
      </w:pPr>
      <w:r>
        <w:rPr>
          <w:rFonts w:hAnsi="方正小标宋_GBK"/>
          <w:snapToGrid w:val="0"/>
          <w:color w:val="000000"/>
          <w:kern w:val="21"/>
          <w:szCs w:val="21"/>
        </w:rPr>
        <w:t>注：</w:t>
      </w:r>
      <w:r>
        <w:rPr>
          <w:rFonts w:hAnsi="方正小标宋_GBK"/>
          <w:snapToGrid w:val="0"/>
          <w:color w:val="000000"/>
          <w:spacing w:val="-16"/>
          <w:kern w:val="21"/>
          <w:szCs w:val="21"/>
        </w:rPr>
        <w:fldChar w:fldCharType="begin"/>
      </w:r>
      <w:r>
        <w:rPr>
          <w:rFonts w:hAnsi="方正小标宋_GBK"/>
          <w:snapToGrid w:val="0"/>
          <w:color w:val="000000"/>
          <w:spacing w:val="-16"/>
          <w:kern w:val="21"/>
          <w:szCs w:val="21"/>
        </w:rPr>
        <w:instrText xml:space="preserve"> = 6 \* GB3 \* MERGEFORMAT </w:instrText>
      </w:r>
      <w:r>
        <w:rPr>
          <w:rFonts w:hAnsi="方正小标宋_GBK"/>
          <w:snapToGrid w:val="0"/>
          <w:color w:val="000000"/>
          <w:spacing w:val="-16"/>
          <w:kern w:val="21"/>
          <w:szCs w:val="21"/>
        </w:rPr>
        <w:fldChar w:fldCharType="separate"/>
      </w:r>
      <w:r>
        <w:rPr>
          <w:rFonts w:hint="eastAsia" w:hAnsi="方正小标宋_GBK"/>
          <w:szCs w:val="21"/>
        </w:rPr>
        <w:t>⑥</w:t>
      </w:r>
      <w:r>
        <w:rPr>
          <w:rFonts w:hAnsi="方正小标宋_GBK"/>
          <w:snapToGrid w:val="0"/>
          <w:color w:val="000000"/>
          <w:spacing w:val="-16"/>
          <w:kern w:val="21"/>
          <w:szCs w:val="21"/>
        </w:rPr>
        <w:fldChar w:fldCharType="end"/>
      </w:r>
      <w:r>
        <w:rPr>
          <w:rFonts w:hAnsi="方正小标宋_GBK"/>
          <w:snapToGrid w:val="0"/>
          <w:color w:val="000000"/>
          <w:spacing w:val="-16"/>
          <w:kern w:val="21"/>
          <w:szCs w:val="21"/>
        </w:rPr>
        <w:t>=</w:t>
      </w:r>
      <w:r>
        <w:rPr>
          <w:rFonts w:hAnsi="方正小标宋_GBK"/>
          <w:snapToGrid w:val="0"/>
          <w:color w:val="000000"/>
          <w:spacing w:val="-6"/>
          <w:kern w:val="21"/>
          <w:szCs w:val="21"/>
        </w:rPr>
        <w:fldChar w:fldCharType="begin"/>
      </w:r>
      <w:r>
        <w:rPr>
          <w:rFonts w:hAnsi="方正小标宋_GBK"/>
          <w:snapToGrid w:val="0"/>
          <w:color w:val="000000"/>
          <w:spacing w:val="-6"/>
          <w:kern w:val="21"/>
          <w:szCs w:val="21"/>
        </w:rPr>
        <w:instrText xml:space="preserve"> = 1 \* GB3 \* MERGEFORMAT </w:instrText>
      </w:r>
      <w:r>
        <w:rPr>
          <w:rFonts w:hAnsi="方正小标宋_GBK"/>
          <w:snapToGrid w:val="0"/>
          <w:color w:val="000000"/>
          <w:spacing w:val="-6"/>
          <w:kern w:val="21"/>
          <w:szCs w:val="21"/>
        </w:rPr>
        <w:fldChar w:fldCharType="separate"/>
      </w:r>
      <w:r>
        <w:rPr>
          <w:rFonts w:hint="eastAsia" w:hAnsi="方正小标宋_GBK"/>
          <w:szCs w:val="21"/>
        </w:rPr>
        <w:t>①</w:t>
      </w:r>
      <w:r>
        <w:rPr>
          <w:rFonts w:hAnsi="方正小标宋_GBK"/>
          <w:snapToGrid w:val="0"/>
          <w:color w:val="000000"/>
          <w:spacing w:val="-6"/>
          <w:kern w:val="21"/>
          <w:szCs w:val="21"/>
        </w:rPr>
        <w:fldChar w:fldCharType="end"/>
      </w:r>
      <w:r>
        <w:rPr>
          <w:rFonts w:hAnsi="方正小标宋_GBK"/>
          <w:snapToGrid w:val="0"/>
          <w:color w:val="000000"/>
          <w:spacing w:val="-6"/>
          <w:kern w:val="21"/>
          <w:szCs w:val="21"/>
        </w:rPr>
        <w:t>+</w:t>
      </w:r>
      <w:r>
        <w:rPr>
          <w:rFonts w:hAnsi="方正小标宋_GBK"/>
          <w:snapToGrid w:val="0"/>
          <w:color w:val="000000"/>
          <w:spacing w:val="-6"/>
          <w:kern w:val="21"/>
          <w:szCs w:val="21"/>
        </w:rPr>
        <w:fldChar w:fldCharType="begin"/>
      </w:r>
      <w:r>
        <w:rPr>
          <w:rFonts w:hAnsi="方正小标宋_GBK"/>
          <w:snapToGrid w:val="0"/>
          <w:color w:val="000000"/>
          <w:spacing w:val="-6"/>
          <w:kern w:val="21"/>
          <w:szCs w:val="21"/>
        </w:rPr>
        <w:instrText xml:space="preserve"> = 3 \* GB3 \* MERGEFORMAT </w:instrText>
      </w:r>
      <w:r>
        <w:rPr>
          <w:rFonts w:hAnsi="方正小标宋_GBK"/>
          <w:snapToGrid w:val="0"/>
          <w:color w:val="000000"/>
          <w:spacing w:val="-6"/>
          <w:kern w:val="21"/>
          <w:szCs w:val="21"/>
        </w:rPr>
        <w:fldChar w:fldCharType="separate"/>
      </w:r>
      <w:r>
        <w:rPr>
          <w:rFonts w:hint="eastAsia" w:hAnsi="方正小标宋_GBK"/>
          <w:szCs w:val="21"/>
        </w:rPr>
        <w:t>③</w:t>
      </w:r>
      <w:r>
        <w:rPr>
          <w:rFonts w:hAnsi="方正小标宋_GBK"/>
          <w:snapToGrid w:val="0"/>
          <w:color w:val="000000"/>
          <w:spacing w:val="-6"/>
          <w:kern w:val="21"/>
          <w:szCs w:val="21"/>
        </w:rPr>
        <w:fldChar w:fldCharType="end"/>
      </w:r>
      <w:r>
        <w:rPr>
          <w:rFonts w:hAnsi="方正小标宋_GBK"/>
          <w:snapToGrid w:val="0"/>
          <w:color w:val="000000"/>
          <w:spacing w:val="-6"/>
          <w:kern w:val="21"/>
          <w:szCs w:val="21"/>
        </w:rPr>
        <w:t>+</w:t>
      </w:r>
      <w:r>
        <w:rPr>
          <w:rFonts w:hAnsi="方正小标宋_GBK"/>
          <w:snapToGrid w:val="0"/>
          <w:color w:val="000000"/>
          <w:spacing w:val="-6"/>
          <w:kern w:val="21"/>
          <w:szCs w:val="21"/>
        </w:rPr>
        <w:fldChar w:fldCharType="begin"/>
      </w:r>
      <w:r>
        <w:rPr>
          <w:rFonts w:hAnsi="方正小标宋_GBK"/>
          <w:snapToGrid w:val="0"/>
          <w:color w:val="000000"/>
          <w:spacing w:val="-6"/>
          <w:kern w:val="21"/>
          <w:szCs w:val="21"/>
        </w:rPr>
        <w:instrText xml:space="preserve"> = 4 \* GB3 \* MERGEFORMAT </w:instrText>
      </w:r>
      <w:r>
        <w:rPr>
          <w:rFonts w:hAnsi="方正小标宋_GBK"/>
          <w:snapToGrid w:val="0"/>
          <w:color w:val="000000"/>
          <w:spacing w:val="-6"/>
          <w:kern w:val="21"/>
          <w:szCs w:val="21"/>
        </w:rPr>
        <w:fldChar w:fldCharType="separate"/>
      </w:r>
      <w:r>
        <w:rPr>
          <w:rFonts w:hint="eastAsia" w:hAnsi="方正小标宋_GBK"/>
          <w:szCs w:val="21"/>
        </w:rPr>
        <w:t>④</w:t>
      </w:r>
      <w:r>
        <w:rPr>
          <w:rFonts w:hAnsi="方正小标宋_GBK"/>
          <w:snapToGrid w:val="0"/>
          <w:color w:val="000000"/>
          <w:spacing w:val="-6"/>
          <w:kern w:val="21"/>
          <w:szCs w:val="21"/>
        </w:rPr>
        <w:fldChar w:fldCharType="end"/>
      </w:r>
      <w:r>
        <w:rPr>
          <w:rFonts w:hAnsi="方正小标宋_GBK"/>
          <w:snapToGrid w:val="0"/>
          <w:color w:val="000000"/>
          <w:spacing w:val="-6"/>
          <w:kern w:val="21"/>
          <w:szCs w:val="21"/>
        </w:rPr>
        <w:t>-</w:t>
      </w:r>
      <w:r>
        <w:rPr>
          <w:rFonts w:hAnsi="方正小标宋_GBK"/>
          <w:snapToGrid w:val="0"/>
          <w:color w:val="000000"/>
          <w:spacing w:val="-16"/>
          <w:kern w:val="21"/>
          <w:szCs w:val="21"/>
        </w:rPr>
        <w:fldChar w:fldCharType="begin"/>
      </w:r>
      <w:r>
        <w:rPr>
          <w:rFonts w:hAnsi="方正小标宋_GBK"/>
          <w:snapToGrid w:val="0"/>
          <w:color w:val="000000"/>
          <w:spacing w:val="-16"/>
          <w:kern w:val="21"/>
          <w:szCs w:val="21"/>
        </w:rPr>
        <w:instrText xml:space="preserve"> = 5 \* GB3 \* MERGEFORMAT </w:instrText>
      </w:r>
      <w:r>
        <w:rPr>
          <w:rFonts w:hAnsi="方正小标宋_GBK"/>
          <w:snapToGrid w:val="0"/>
          <w:color w:val="000000"/>
          <w:spacing w:val="-16"/>
          <w:kern w:val="21"/>
          <w:szCs w:val="21"/>
        </w:rPr>
        <w:fldChar w:fldCharType="separate"/>
      </w:r>
      <w:r>
        <w:rPr>
          <w:rFonts w:hint="eastAsia" w:hAnsi="方正小标宋_GBK"/>
          <w:szCs w:val="21"/>
        </w:rPr>
        <w:t>⑤</w:t>
      </w:r>
      <w:r>
        <w:rPr>
          <w:rFonts w:hAnsi="方正小标宋_GBK"/>
          <w:snapToGrid w:val="0"/>
          <w:color w:val="000000"/>
          <w:spacing w:val="-16"/>
          <w:kern w:val="21"/>
          <w:szCs w:val="21"/>
        </w:rPr>
        <w:fldChar w:fldCharType="end"/>
      </w:r>
      <w:r>
        <w:rPr>
          <w:rFonts w:hAnsi="方正小标宋_GBK"/>
          <w:snapToGrid w:val="0"/>
          <w:color w:val="000000"/>
          <w:spacing w:val="-16"/>
          <w:kern w:val="21"/>
          <w:szCs w:val="21"/>
        </w:rPr>
        <w:t>；</w:t>
      </w:r>
      <w:r>
        <w:rPr>
          <w:rFonts w:hAnsi="方正小标宋_GBK"/>
          <w:snapToGrid w:val="0"/>
          <w:color w:val="000000"/>
          <w:spacing w:val="-6"/>
          <w:kern w:val="21"/>
          <w:szCs w:val="21"/>
        </w:rPr>
        <w:fldChar w:fldCharType="begin"/>
      </w:r>
      <w:r>
        <w:rPr>
          <w:rFonts w:hAnsi="方正小标宋_GBK"/>
          <w:snapToGrid w:val="0"/>
          <w:color w:val="000000"/>
          <w:spacing w:val="-6"/>
          <w:kern w:val="21"/>
          <w:szCs w:val="21"/>
        </w:rPr>
        <w:instrText xml:space="preserve"> = 7 \* GB3 \* MERGEFORMAT </w:instrText>
      </w:r>
      <w:r>
        <w:rPr>
          <w:rFonts w:hAnsi="方正小标宋_GBK"/>
          <w:snapToGrid w:val="0"/>
          <w:color w:val="000000"/>
          <w:spacing w:val="-6"/>
          <w:kern w:val="21"/>
          <w:szCs w:val="21"/>
        </w:rPr>
        <w:fldChar w:fldCharType="separate"/>
      </w:r>
      <w:r>
        <w:rPr>
          <w:rFonts w:hint="eastAsia" w:hAnsi="方正小标宋_GBK"/>
          <w:szCs w:val="21"/>
        </w:rPr>
        <w:t>⑦</w:t>
      </w:r>
      <w:r>
        <w:rPr>
          <w:rFonts w:hAnsi="方正小标宋_GBK"/>
          <w:snapToGrid w:val="0"/>
          <w:color w:val="000000"/>
          <w:spacing w:val="-6"/>
          <w:kern w:val="21"/>
          <w:szCs w:val="21"/>
        </w:rPr>
        <w:fldChar w:fldCharType="end"/>
      </w:r>
      <w:r>
        <w:rPr>
          <w:rFonts w:hAnsi="方正小标宋_GBK"/>
          <w:snapToGrid w:val="0"/>
          <w:color w:val="000000"/>
          <w:spacing w:val="-6"/>
          <w:kern w:val="21"/>
          <w:szCs w:val="21"/>
        </w:rPr>
        <w:t>=</w:t>
      </w:r>
      <w:r>
        <w:rPr>
          <w:rFonts w:hAnsi="方正小标宋_GBK"/>
          <w:snapToGrid w:val="0"/>
          <w:color w:val="000000"/>
          <w:spacing w:val="-16"/>
          <w:kern w:val="21"/>
          <w:szCs w:val="21"/>
        </w:rPr>
        <w:fldChar w:fldCharType="begin"/>
      </w:r>
      <w:r>
        <w:rPr>
          <w:rFonts w:hAnsi="方正小标宋_GBK"/>
          <w:snapToGrid w:val="0"/>
          <w:color w:val="000000"/>
          <w:spacing w:val="-16"/>
          <w:kern w:val="21"/>
          <w:szCs w:val="21"/>
        </w:rPr>
        <w:instrText xml:space="preserve"> = 6 \* GB3 \* MERGEFORMAT </w:instrText>
      </w:r>
      <w:r>
        <w:rPr>
          <w:rFonts w:hAnsi="方正小标宋_GBK"/>
          <w:snapToGrid w:val="0"/>
          <w:color w:val="000000"/>
          <w:spacing w:val="-16"/>
          <w:kern w:val="21"/>
          <w:szCs w:val="21"/>
        </w:rPr>
        <w:fldChar w:fldCharType="separate"/>
      </w:r>
      <w:r>
        <w:rPr>
          <w:rFonts w:hint="eastAsia" w:hAnsi="方正小标宋_GBK"/>
          <w:szCs w:val="21"/>
        </w:rPr>
        <w:t>⑥</w:t>
      </w:r>
      <w:r>
        <w:rPr>
          <w:rFonts w:hAnsi="方正小标宋_GBK"/>
          <w:snapToGrid w:val="0"/>
          <w:color w:val="000000"/>
          <w:spacing w:val="-16"/>
          <w:kern w:val="21"/>
          <w:szCs w:val="21"/>
        </w:rPr>
        <w:fldChar w:fldCharType="end"/>
      </w:r>
      <w:r>
        <w:rPr>
          <w:rFonts w:hAnsi="方正小标宋_GBK"/>
          <w:snapToGrid w:val="0"/>
          <w:color w:val="000000"/>
          <w:spacing w:val="-16"/>
          <w:kern w:val="21"/>
          <w:szCs w:val="21"/>
        </w:rPr>
        <w:t>-</w:t>
      </w:r>
      <w:r>
        <w:rPr>
          <w:rFonts w:hAnsi="方正小标宋_GBK"/>
          <w:snapToGrid w:val="0"/>
          <w:color w:val="000000"/>
          <w:spacing w:val="-6"/>
          <w:kern w:val="21"/>
          <w:szCs w:val="21"/>
        </w:rPr>
        <w:fldChar w:fldCharType="begin"/>
      </w:r>
      <w:r>
        <w:rPr>
          <w:rFonts w:hAnsi="方正小标宋_GBK"/>
          <w:snapToGrid w:val="0"/>
          <w:color w:val="000000"/>
          <w:spacing w:val="-6"/>
          <w:kern w:val="21"/>
          <w:szCs w:val="21"/>
        </w:rPr>
        <w:instrText xml:space="preserve"> = 1 \* GB3 \* MERGEFORMAT </w:instrText>
      </w:r>
      <w:r>
        <w:rPr>
          <w:rFonts w:hAnsi="方正小标宋_GBK"/>
          <w:snapToGrid w:val="0"/>
          <w:color w:val="000000"/>
          <w:spacing w:val="-6"/>
          <w:kern w:val="21"/>
          <w:szCs w:val="21"/>
        </w:rPr>
        <w:fldChar w:fldCharType="separate"/>
      </w:r>
      <w:r>
        <w:rPr>
          <w:rFonts w:hint="eastAsia" w:hAnsi="方正小标宋_GBK"/>
          <w:szCs w:val="21"/>
        </w:rPr>
        <w:t>①</w:t>
      </w:r>
      <w:r>
        <w:rPr>
          <w:rFonts w:hAnsi="方正小标宋_GBK"/>
          <w:snapToGrid w:val="0"/>
          <w:color w:val="000000"/>
          <w:spacing w:val="-6"/>
          <w:kern w:val="21"/>
          <w:szCs w:val="21"/>
        </w:rPr>
        <w:fldChar w:fldCharType="end"/>
      </w:r>
    </w:p>
    <w:p>
      <w:pPr>
        <w:rPr>
          <w:rFonts w:hint="eastAsia"/>
        </w:rPr>
        <w:sectPr>
          <w:footerReference r:id="rId9" w:type="default"/>
          <w:pgSz w:w="16838" w:h="11906" w:orient="landscape"/>
          <w:pgMar w:top="1701" w:right="1531" w:bottom="1701" w:left="1531" w:header="851" w:footer="851" w:gutter="0"/>
          <w:cols w:space="720" w:num="1"/>
          <w:docGrid w:linePitch="312" w:charSpace="0"/>
        </w:sectPr>
      </w:pPr>
    </w:p>
    <w:p>
      <w:pPr>
        <w:pStyle w:val="73"/>
      </w:pPr>
      <w:r>
        <w:rPr>
          <w:rFonts w:hint="eastAsia"/>
        </w:rPr>
        <w:t>附图：</w:t>
      </w:r>
    </w:p>
    <w:p>
      <w:pPr>
        <w:pStyle w:val="41"/>
        <w:ind w:firstLine="480"/>
      </w:pPr>
      <w:r>
        <w:rPr>
          <w:rFonts w:hint="eastAsia"/>
        </w:rPr>
        <w:t>附图1：项目地理位置图</w:t>
      </w:r>
    </w:p>
    <w:p>
      <w:pPr>
        <w:pStyle w:val="41"/>
        <w:ind w:firstLine="480"/>
        <w:rPr>
          <w:rFonts w:hint="eastAsia"/>
        </w:rPr>
      </w:pPr>
      <w:r>
        <w:rPr>
          <w:rFonts w:hint="eastAsia"/>
        </w:rPr>
        <w:t>附图2</w:t>
      </w:r>
      <w:r>
        <w:rPr>
          <w:rFonts w:hint="eastAsia"/>
          <w:lang w:val="en-US" w:eastAsia="zh-CN"/>
        </w:rPr>
        <w:t>.1</w:t>
      </w:r>
      <w:r>
        <w:rPr>
          <w:rFonts w:hint="eastAsia"/>
        </w:rPr>
        <w:t>：厂区平面布置图</w:t>
      </w:r>
    </w:p>
    <w:p>
      <w:pPr>
        <w:pStyle w:val="41"/>
        <w:ind w:firstLine="480"/>
        <w:rPr>
          <w:rFonts w:hint="default" w:eastAsia="宋体"/>
          <w:lang w:val="en-US" w:eastAsia="zh-CN"/>
        </w:rPr>
      </w:pPr>
      <w:r>
        <w:rPr>
          <w:rFonts w:hint="eastAsia"/>
        </w:rPr>
        <w:t>附图2</w:t>
      </w:r>
      <w:r>
        <w:rPr>
          <w:rFonts w:hint="eastAsia"/>
          <w:lang w:val="en-US" w:eastAsia="zh-CN"/>
        </w:rPr>
        <w:t>.2</w:t>
      </w:r>
      <w:r>
        <w:rPr>
          <w:rFonts w:hint="eastAsia"/>
        </w:rPr>
        <w:t>：</w:t>
      </w:r>
      <w:r>
        <w:rPr>
          <w:rFonts w:hint="eastAsia"/>
          <w:lang w:val="en-US" w:eastAsia="zh-CN"/>
        </w:rPr>
        <w:t>厂区分区防渗图</w:t>
      </w:r>
    </w:p>
    <w:p>
      <w:pPr>
        <w:pStyle w:val="41"/>
        <w:ind w:firstLine="480"/>
      </w:pPr>
      <w:r>
        <w:rPr>
          <w:rFonts w:hint="eastAsia"/>
        </w:rPr>
        <w:t>附图3：项目周边环境图</w:t>
      </w:r>
    </w:p>
    <w:p>
      <w:pPr>
        <w:pStyle w:val="41"/>
        <w:ind w:firstLine="480"/>
      </w:pPr>
      <w:r>
        <w:rPr>
          <w:rFonts w:hint="eastAsia"/>
        </w:rPr>
        <w:t>附图4：本项目在园区位置图</w:t>
      </w:r>
    </w:p>
    <w:p>
      <w:pPr>
        <w:pStyle w:val="41"/>
        <w:ind w:firstLine="480"/>
      </w:pPr>
      <w:r>
        <w:rPr>
          <w:rFonts w:hint="eastAsia"/>
        </w:rPr>
        <w:t>附图5：环境管控单元项目所在图</w:t>
      </w:r>
    </w:p>
    <w:p>
      <w:pPr>
        <w:pStyle w:val="41"/>
        <w:ind w:firstLine="480"/>
      </w:pPr>
      <w:r>
        <w:rPr>
          <w:rFonts w:hint="eastAsia"/>
        </w:rPr>
        <w:t>附图6：新疆生产建设兵团环境管控单元分布图</w:t>
      </w:r>
    </w:p>
    <w:p>
      <w:pPr>
        <w:spacing w:line="360" w:lineRule="auto"/>
        <w:ind w:firstLine="480" w:firstLineChars="200"/>
        <w:rPr>
          <w:rFonts w:hint="eastAsia"/>
          <w:sz w:val="24"/>
          <w:szCs w:val="32"/>
        </w:rPr>
      </w:pPr>
    </w:p>
    <w:p/>
    <w:p>
      <w:pPr>
        <w:pStyle w:val="73"/>
      </w:pPr>
      <w:r>
        <w:rPr>
          <w:rFonts w:hint="eastAsia"/>
        </w:rPr>
        <w:t>附件：</w:t>
      </w:r>
    </w:p>
    <w:p>
      <w:pPr>
        <w:pStyle w:val="41"/>
        <w:ind w:firstLine="480"/>
      </w:pPr>
      <w:r>
        <w:t>附件1：委托书</w:t>
      </w:r>
    </w:p>
    <w:p>
      <w:pPr>
        <w:pStyle w:val="41"/>
        <w:ind w:firstLine="480"/>
        <w:rPr>
          <w:rFonts w:hint="eastAsia"/>
        </w:rPr>
      </w:pPr>
      <w:r>
        <w:t>附件</w:t>
      </w:r>
      <w:r>
        <w:rPr>
          <w:rFonts w:hint="eastAsia"/>
        </w:rPr>
        <w:t>2</w:t>
      </w:r>
      <w:r>
        <w:t>：</w:t>
      </w:r>
      <w:r>
        <w:rPr>
          <w:rFonts w:hint="eastAsia"/>
        </w:rPr>
        <w:t>项目备案</w:t>
      </w:r>
    </w:p>
    <w:p>
      <w:pPr>
        <w:pStyle w:val="41"/>
        <w:ind w:firstLine="480"/>
        <w:rPr>
          <w:rFonts w:hint="default"/>
          <w:lang w:val="en-US" w:eastAsia="zh-CN"/>
        </w:rPr>
      </w:pPr>
      <w:r>
        <w:rPr>
          <w:rFonts w:hint="eastAsia"/>
          <w:lang w:val="en-US" w:eastAsia="zh-CN"/>
        </w:rPr>
        <w:t>附件3：环境空气监测报告</w:t>
      </w:r>
    </w:p>
    <w:p>
      <w:pPr>
        <w:pStyle w:val="41"/>
        <w:ind w:firstLine="480"/>
        <w:rPr>
          <w:rFonts w:hint="eastAsia"/>
        </w:rPr>
      </w:pPr>
      <w:r>
        <w:rPr>
          <w:rFonts w:hint="eastAsia"/>
        </w:rPr>
        <w:t>附件</w:t>
      </w:r>
      <w:r>
        <w:rPr>
          <w:rFonts w:hint="eastAsia"/>
          <w:lang w:val="en-US" w:eastAsia="zh-CN"/>
        </w:rPr>
        <w:t>4</w:t>
      </w:r>
      <w:r>
        <w:rPr>
          <w:rFonts w:hint="eastAsia"/>
        </w:rPr>
        <w:t>：新疆生产建设兵团环境保护局“关于胡杨河经济</w:t>
      </w:r>
      <w:r>
        <w:rPr>
          <w:rFonts w:hint="eastAsia"/>
          <w:lang w:val="en-US" w:eastAsia="zh-CN"/>
        </w:rPr>
        <w:t>技术</w:t>
      </w:r>
      <w:r>
        <w:rPr>
          <w:rFonts w:hint="eastAsia"/>
        </w:rPr>
        <w:t>开发区总体规划（2021-2035年）环境影响报告书的审查意见”（兵环审[2022]2号，2022年1月10日）</w:t>
      </w:r>
    </w:p>
    <w:p>
      <w:pPr>
        <w:pStyle w:val="41"/>
        <w:ind w:firstLine="480"/>
        <w:rPr>
          <w:rFonts w:hint="eastAsia"/>
          <w:lang w:val="en-US" w:eastAsia="zh-CN"/>
        </w:rPr>
      </w:pPr>
      <w:r>
        <w:rPr>
          <w:rFonts w:hint="eastAsia"/>
          <w:lang w:val="en-US" w:eastAsia="zh-CN"/>
        </w:rPr>
        <w:t>附件5：新疆生产建设兵团环境保护局“关于新疆生产建设兵团第七师五五工业园区总体规划（2018-2035）环境影响报告书的审查意见”（兵环审[2018]161号，2018年11月6日）</w:t>
      </w:r>
    </w:p>
    <w:p>
      <w:pPr>
        <w:pStyle w:val="41"/>
        <w:ind w:firstLine="480"/>
        <w:rPr>
          <w:rFonts w:hint="eastAsia"/>
          <w:lang w:val="en-US" w:eastAsia="zh-CN"/>
        </w:rPr>
      </w:pPr>
      <w:r>
        <w:rPr>
          <w:rFonts w:hint="eastAsia"/>
          <w:lang w:val="en-US" w:eastAsia="zh-CN"/>
        </w:rPr>
        <w:t>附件6：新疆生产建设兵团住房和城乡建设局“关于兵团第七师五五工业园区总体规划修编的批复”（兵建规发[2018]91号，2018年11月9日）</w:t>
      </w:r>
    </w:p>
    <w:p>
      <w:pPr>
        <w:pStyle w:val="41"/>
        <w:ind w:firstLine="480"/>
        <w:rPr>
          <w:rFonts w:hint="eastAsia"/>
          <w:lang w:val="en-US" w:eastAsia="zh-CN"/>
        </w:rPr>
      </w:pPr>
      <w:r>
        <w:rPr>
          <w:rFonts w:hint="eastAsia"/>
          <w:lang w:val="en-US" w:eastAsia="zh-CN"/>
        </w:rPr>
        <w:t>附件7：新疆生产建设兵团“关于第七师五五工业园区新扩北工业区的批复”（新兵函[2018]20号，2018年11月20日）</w:t>
      </w:r>
    </w:p>
    <w:p>
      <w:pPr>
        <w:tabs>
          <w:tab w:val="left" w:pos="1478"/>
        </w:tabs>
        <w:rPr>
          <w:rFonts w:hint="eastAsia"/>
        </w:rPr>
      </w:pPr>
    </w:p>
    <w:sectPr>
      <w:footerReference r:id="rId10" w:type="default"/>
      <w:pgSz w:w="11906" w:h="16838"/>
      <w:pgMar w:top="1701" w:right="1531" w:bottom="1701" w:left="1531" w:header="851" w:footer="851"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忘得快" w:date="2022-12-15T18:01:11Z" w:initials="">
    <w:p w14:paraId="121D3950">
      <w:pPr>
        <w:pStyle w:val="8"/>
        <w:rPr>
          <w:rFonts w:hint="default"/>
          <w:lang w:val="en-US" w:eastAsia="zh-CN"/>
        </w:rPr>
      </w:pPr>
      <w:r>
        <w:rPr>
          <w:rFonts w:hint="eastAsia"/>
          <w:lang w:val="en-US" w:eastAsia="zh-CN"/>
        </w:rPr>
        <w:t>这不是排气口吗？要明确是否按照有组织排放口进行管理？水泥筒仓是露天设置还是置于全封闭的钢结构厂房内？如果置于全封闭厂房内可以视作无组织排放，如果露天设置应按有组织排放口进行分析。</w:t>
      </w:r>
    </w:p>
  </w:comment>
  <w:comment w:id="1" w:author="好先生" w:date="2022-12-19T01:43:31Z" w:initials="">
    <w:p w14:paraId="7312636A">
      <w:pPr>
        <w:pStyle w:val="8"/>
        <w:rPr>
          <w:rFonts w:hint="default" w:eastAsia="宋体"/>
          <w:lang w:val="en-US" w:eastAsia="zh-CN"/>
        </w:rPr>
      </w:pPr>
      <w:r>
        <w:rPr>
          <w:rFonts w:hint="eastAsia"/>
          <w:lang w:val="en-US" w:eastAsia="zh-CN"/>
        </w:rPr>
        <w:t>已核实修改料仓排放内容</w:t>
      </w:r>
    </w:p>
  </w:comment>
  <w:comment w:id="2" w:author="忘得快" w:date="2022-12-15T18:03:47Z" w:initials="">
    <w:p w14:paraId="66D8355F">
      <w:pPr>
        <w:pStyle w:val="8"/>
        <w:rPr>
          <w:rFonts w:hint="default" w:eastAsia="宋体"/>
          <w:lang w:val="en-US" w:eastAsia="zh-CN"/>
        </w:rPr>
      </w:pPr>
      <w:r>
        <w:rPr>
          <w:rFonts w:hint="eastAsia"/>
          <w:lang w:val="en-US" w:eastAsia="zh-CN"/>
        </w:rPr>
        <w:t>这不是风量都有吗？排放浓度就能核算。</w:t>
      </w:r>
    </w:p>
  </w:comment>
  <w:comment w:id="3" w:author="好先生" w:date="2022-12-19T01:43:52Z" w:initials="">
    <w:p w14:paraId="01D044BD">
      <w:pPr>
        <w:pStyle w:val="8"/>
        <w:rPr>
          <w:rFonts w:hint="default" w:eastAsia="宋体"/>
          <w:lang w:val="en-US" w:eastAsia="zh-CN"/>
        </w:rPr>
      </w:pPr>
      <w:r>
        <w:rPr>
          <w:rFonts w:hint="eastAsia"/>
          <w:lang w:val="en-US" w:eastAsia="zh-CN"/>
        </w:rPr>
        <w:t>已补充核算信息</w:t>
      </w:r>
    </w:p>
  </w:comment>
  <w:comment w:id="4" w:author="忘得快" w:date="2022-12-15T18:07:12Z" w:initials="">
    <w:p w14:paraId="0E167D42">
      <w:pPr>
        <w:pStyle w:val="8"/>
        <w:rPr>
          <w:rFonts w:hint="default" w:eastAsia="宋体"/>
          <w:lang w:val="en-US" w:eastAsia="zh-CN"/>
        </w:rPr>
      </w:pPr>
      <w:r>
        <w:rPr>
          <w:rFonts w:hint="eastAsia"/>
          <w:lang w:val="en-US" w:eastAsia="zh-CN"/>
        </w:rPr>
        <w:t>要写清楚环保设施数量，处理效率、处理规模等内容。</w:t>
      </w:r>
    </w:p>
  </w:comment>
  <w:comment w:id="5" w:author="好先生" w:date="2022-12-19T01:44:37Z" w:initials="">
    <w:p w14:paraId="6EF3408F">
      <w:pPr>
        <w:pStyle w:val="8"/>
        <w:rPr>
          <w:rFonts w:hint="eastAsia" w:eastAsia="宋体"/>
          <w:lang w:val="en-US" w:eastAsia="zh-CN"/>
        </w:rPr>
      </w:pPr>
      <w:r>
        <w:rPr>
          <w:rFonts w:hint="eastAsia"/>
          <w:lang w:val="en-US" w:eastAsia="zh-CN"/>
        </w:rPr>
        <w:t>已补充环保设施数量，处理效率、处理规模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1D3950" w15:done="0"/>
  <w15:commentEx w15:paraId="7312636A" w15:done="0" w15:paraIdParent="121D3950"/>
  <w15:commentEx w15:paraId="66D8355F" w15:done="0"/>
  <w15:commentEx w15:paraId="01D044BD" w15:done="0" w15:paraIdParent="66D8355F"/>
  <w15:commentEx w15:paraId="0E167D42" w15:done="0"/>
  <w15:commentEx w15:paraId="6EF3408F" w15:done="0" w15:paraIdParent="0E167D4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2853109-EF4E-40E8-9F57-2E816E7B2925}"/>
  </w:font>
  <w:font w:name="Arial Unicode MS">
    <w:altName w:val="宋体"/>
    <w:panose1 w:val="020B0604020202020204"/>
    <w:charset w:val="86"/>
    <w:family w:val="roman"/>
    <w:pitch w:val="default"/>
    <w:sig w:usb0="00000000" w:usb1="00000000" w:usb2="0000003F" w:usb3="00000000" w:csb0="603F01FF" w:csb1="FFFF0000"/>
    <w:embedRegular r:id="rId2" w:fontKey="{F824D97F-981B-45BB-8AF6-33616A345B39}"/>
  </w:font>
  <w:font w:name="等线 Light">
    <w:panose1 w:val="02010600030101010101"/>
    <w:charset w:val="86"/>
    <w:family w:val="auto"/>
    <w:pitch w:val="default"/>
    <w:sig w:usb0="A00002BF" w:usb1="38CF7CFA" w:usb2="00000016" w:usb3="00000000" w:csb0="0004000F" w:csb1="00000000"/>
    <w:embedRegular r:id="rId3" w:fontKey="{2AD59568-C0D4-498B-89FA-90C44EFB6678}"/>
  </w:font>
  <w:font w:name="方正小标宋_GBK">
    <w:panose1 w:val="02000000000000000000"/>
    <w:charset w:val="86"/>
    <w:family w:val="script"/>
    <w:pitch w:val="default"/>
    <w:sig w:usb0="A00002BF" w:usb1="38CF7CFA" w:usb2="00082016" w:usb3="00000000" w:csb0="00040001" w:csb1="00000000"/>
    <w:embedRegular r:id="rId4" w:fontKey="{3A65160C-53C2-408B-A1F2-AAECA9493436}"/>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embedRegular r:id="rId5" w:fontKey="{BB51A828-973C-4B68-A424-274F8C392FA3}"/>
  </w:font>
  <w:font w:name="Cambria Math">
    <w:panose1 w:val="02040503050406030204"/>
    <w:charset w:val="00"/>
    <w:family w:val="roman"/>
    <w:pitch w:val="default"/>
    <w:sig w:usb0="E00006FF" w:usb1="420024FF" w:usb2="02000000" w:usb3="00000000" w:csb0="2000019F" w:csb1="00000000"/>
    <w:embedRegular r:id="rId6" w:fontKey="{B239E955-DB28-4785-A993-DF9161B3B2A7}"/>
  </w:font>
  <w:font w:name="minorBidi">
    <w:altName w:val="Times New Roman"/>
    <w:panose1 w:val="00000000000000000000"/>
    <w:charset w:val="00"/>
    <w:family w:val="roman"/>
    <w:pitch w:val="default"/>
    <w:sig w:usb0="00000000" w:usb1="00000000" w:usb2="00000000" w:usb3="00000000" w:csb0="00040001" w:csb1="00000000"/>
    <w:embedRegular r:id="rId7" w:fontKey="{5A094D44-091D-44CB-9B17-FD28B229BA5C}"/>
  </w:font>
  <w:font w:name="Tahoma">
    <w:panose1 w:val="020B0604030504040204"/>
    <w:charset w:val="00"/>
    <w:family w:val="swiss"/>
    <w:pitch w:val="default"/>
    <w:sig w:usb0="E1002EFF" w:usb1="C000605B" w:usb2="00000029" w:usb3="00000000" w:csb0="200101FF" w:csb1="20280000"/>
    <w:embedRegular r:id="rId8" w:fontKey="{C1A330AF-D6CD-412B-8D8A-94FBEE2FF9A5}"/>
  </w:font>
  <w:font w:name="仿宋">
    <w:panose1 w:val="02010609060101010101"/>
    <w:charset w:val="86"/>
    <w:family w:val="auto"/>
    <w:pitch w:val="default"/>
    <w:sig w:usb0="800002BF" w:usb1="38CF7CFA" w:usb2="00000016" w:usb3="00000000" w:csb0="00040001" w:csb1="00000000"/>
    <w:embedRegular r:id="rId9" w:fontKey="{6588C765-E9BB-4ADD-BC21-ABB5569A5B50}"/>
  </w:font>
  <w:font w:name="Wingdings 2">
    <w:panose1 w:val="05020102010507070707"/>
    <w:charset w:val="00"/>
    <w:family w:val="auto"/>
    <w:pitch w:val="default"/>
    <w:sig w:usb0="00000000" w:usb1="00000000" w:usb2="00000000" w:usb3="00000000" w:csb0="80000000" w:csb1="00000000"/>
    <w:embedRegular r:id="rId10" w:fontKey="{2000D524-4BFD-4B9C-89CC-AD111BAE6000}"/>
  </w:font>
  <w:font w:name="微软雅黑">
    <w:panose1 w:val="020B0503020204020204"/>
    <w:charset w:val="86"/>
    <w:family w:val="auto"/>
    <w:pitch w:val="default"/>
    <w:sig w:usb0="80000287" w:usb1="2ACF3C50" w:usb2="00000016" w:usb3="00000000" w:csb0="0004001F" w:csb1="00000000"/>
  </w:font>
  <w:font w:name="方正小标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3"/>
        <w:rFonts w:ascii="方正小标宋_GBK" w:hAnsi="方正小标宋_GBK"/>
        <w:sz w:val="28"/>
        <w:szCs w:val="28"/>
      </w:rPr>
    </w:pPr>
    <w:r>
      <w:rPr>
        <w:rStyle w:val="33"/>
        <w:rFonts w:hint="eastAsia" w:ascii="方正小标宋_GBK" w:hAnsi="方正小标宋_GBK"/>
        <w:sz w:val="28"/>
        <w:szCs w:val="28"/>
      </w:rPr>
      <w:t>—</w:t>
    </w:r>
    <w:r>
      <w:rPr>
        <w:rStyle w:val="33"/>
        <w:rFonts w:hint="eastAsia" w:ascii="方正小标宋_GBK" w:hAnsi="方正小标宋_GBK"/>
        <w:sz w:val="20"/>
      </w:rPr>
      <w:t xml:space="preserve">  </w:t>
    </w:r>
    <w:r>
      <w:rPr>
        <w:rFonts w:ascii="方正小标宋_GBK" w:hAnsi="方正小标宋_GBK"/>
        <w:sz w:val="26"/>
        <w:szCs w:val="26"/>
      </w:rPr>
      <w:fldChar w:fldCharType="begin"/>
    </w:r>
    <w:r>
      <w:rPr>
        <w:rStyle w:val="33"/>
        <w:rFonts w:ascii="方正小标宋_GBK" w:hAnsi="方正小标宋_GBK"/>
        <w:sz w:val="26"/>
        <w:szCs w:val="26"/>
      </w:rPr>
      <w:instrText xml:space="preserve">PAGE  </w:instrText>
    </w:r>
    <w:r>
      <w:rPr>
        <w:rFonts w:ascii="方正小标宋_GBK" w:hAnsi="方正小标宋_GBK"/>
        <w:sz w:val="26"/>
        <w:szCs w:val="26"/>
      </w:rPr>
      <w:fldChar w:fldCharType="separate"/>
    </w:r>
    <w:r>
      <w:rPr>
        <w:rStyle w:val="33"/>
        <w:rFonts w:ascii="方正小标宋_GBK" w:hAnsi="方正小标宋_GBK"/>
        <w:sz w:val="26"/>
        <w:szCs w:val="26"/>
      </w:rPr>
      <w:t>37</w:t>
    </w:r>
    <w:r>
      <w:rPr>
        <w:rFonts w:ascii="方正小标宋_GBK" w:hAnsi="方正小标宋_GBK"/>
        <w:sz w:val="26"/>
        <w:szCs w:val="26"/>
      </w:rPr>
      <w:fldChar w:fldCharType="end"/>
    </w:r>
    <w:r>
      <w:rPr>
        <w:rStyle w:val="33"/>
        <w:rFonts w:hint="eastAsia" w:ascii="方正小标宋_GBK" w:hAnsi="方正小标宋_GBK"/>
        <w:sz w:val="20"/>
      </w:rPr>
      <w:t xml:space="preserve">  </w:t>
    </w:r>
    <w:r>
      <w:rPr>
        <w:rStyle w:val="33"/>
        <w:rFonts w:hint="eastAsia" w:ascii="方正小标宋_GBK" w:hAnsi="方正小标宋_GBK"/>
        <w:sz w:val="28"/>
        <w:szCs w:val="28"/>
      </w:rPr>
      <w:t>—</w:t>
    </w:r>
  </w:p>
  <w:p>
    <w:pPr>
      <w:pStyle w:val="19"/>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Fonts w:ascii="方正小标宋_GBK" w:hAnsi="方正小标宋_GBK"/>
        <w:sz w:val="28"/>
        <w:szCs w:val="28"/>
      </w:rPr>
    </w:pPr>
    <w:r>
      <w:rPr>
        <w:rStyle w:val="33"/>
        <w:rFonts w:hint="eastAsia" w:ascii="方正小标宋_GBK" w:hAnsi="方正小标宋_GBK"/>
        <w:sz w:val="28"/>
        <w:szCs w:val="28"/>
      </w:rPr>
      <w:t>—</w:t>
    </w:r>
    <w:r>
      <w:rPr>
        <w:rStyle w:val="33"/>
        <w:rFonts w:hint="eastAsia" w:ascii="方正小标宋_GBK" w:hAnsi="方正小标宋_GBK"/>
        <w:sz w:val="20"/>
      </w:rPr>
      <w:t xml:space="preserve">  </w:t>
    </w:r>
    <w:r>
      <w:rPr>
        <w:rFonts w:ascii="方正小标宋_GBK" w:hAnsi="方正小标宋_GBK"/>
        <w:sz w:val="26"/>
        <w:szCs w:val="26"/>
      </w:rPr>
      <w:fldChar w:fldCharType="begin"/>
    </w:r>
    <w:r>
      <w:rPr>
        <w:rStyle w:val="33"/>
        <w:rFonts w:ascii="方正小标宋_GBK" w:hAnsi="方正小标宋_GBK"/>
        <w:sz w:val="26"/>
        <w:szCs w:val="26"/>
      </w:rPr>
      <w:instrText xml:space="preserve">PAGE  </w:instrText>
    </w:r>
    <w:r>
      <w:rPr>
        <w:rFonts w:ascii="方正小标宋_GBK" w:hAnsi="方正小标宋_GBK"/>
        <w:sz w:val="26"/>
        <w:szCs w:val="26"/>
      </w:rPr>
      <w:fldChar w:fldCharType="separate"/>
    </w:r>
    <w:r>
      <w:rPr>
        <w:rStyle w:val="33"/>
        <w:rFonts w:ascii="方正小标宋_GBK" w:hAnsi="方正小标宋_GBK"/>
        <w:sz w:val="26"/>
        <w:szCs w:val="26"/>
      </w:rPr>
      <w:t>38</w:t>
    </w:r>
    <w:r>
      <w:rPr>
        <w:rFonts w:ascii="方正小标宋_GBK" w:hAnsi="方正小标宋_GBK"/>
        <w:sz w:val="26"/>
        <w:szCs w:val="26"/>
      </w:rPr>
      <w:fldChar w:fldCharType="end"/>
    </w:r>
    <w:r>
      <w:rPr>
        <w:rStyle w:val="33"/>
        <w:rFonts w:hint="eastAsia" w:ascii="方正小标宋_GBK" w:hAnsi="方正小标宋_GBK"/>
        <w:sz w:val="20"/>
      </w:rPr>
      <w:t xml:space="preserve">  </w:t>
    </w:r>
    <w:r>
      <w:rPr>
        <w:rStyle w:val="33"/>
        <w:rFonts w:hint="eastAsia" w:ascii="方正小标宋_GBK" w:hAnsi="方正小标宋_GBK"/>
        <w:sz w:val="28"/>
        <w:szCs w:val="28"/>
      </w:rPr>
      <w:t>—</w:t>
    </w:r>
  </w:p>
  <w:p>
    <w:pPr>
      <w:pStyle w:val="19"/>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3"/>
        <w:rFonts w:ascii="方正小标宋_GBK" w:hAnsi="方正小标宋_GBK"/>
        <w:sz w:val="28"/>
        <w:szCs w:val="28"/>
      </w:rPr>
    </w:pPr>
    <w:r>
      <w:rPr>
        <w:rStyle w:val="33"/>
        <w:rFonts w:hint="eastAsia" w:ascii="方正小标宋_GBK" w:hAnsi="方正小标宋_GBK"/>
        <w:sz w:val="28"/>
        <w:szCs w:val="28"/>
      </w:rPr>
      <w:t>—</w:t>
    </w:r>
    <w:r>
      <w:rPr>
        <w:rStyle w:val="33"/>
        <w:rFonts w:hint="eastAsia" w:ascii="方正小标宋_GBK" w:hAnsi="方正小标宋_GBK"/>
        <w:sz w:val="20"/>
      </w:rPr>
      <w:t xml:space="preserve">  </w:t>
    </w:r>
    <w:r>
      <w:rPr>
        <w:rFonts w:ascii="方正小标宋_GBK" w:hAnsi="方正小标宋_GBK"/>
        <w:sz w:val="26"/>
        <w:szCs w:val="26"/>
      </w:rPr>
      <w:fldChar w:fldCharType="begin"/>
    </w:r>
    <w:r>
      <w:rPr>
        <w:rStyle w:val="33"/>
        <w:rFonts w:ascii="方正小标宋_GBK" w:hAnsi="方正小标宋_GBK"/>
        <w:sz w:val="26"/>
        <w:szCs w:val="26"/>
      </w:rPr>
      <w:instrText xml:space="preserve">PAGE  </w:instrText>
    </w:r>
    <w:r>
      <w:rPr>
        <w:rFonts w:ascii="方正小标宋_GBK" w:hAnsi="方正小标宋_GBK"/>
        <w:sz w:val="26"/>
        <w:szCs w:val="26"/>
      </w:rPr>
      <w:fldChar w:fldCharType="separate"/>
    </w:r>
    <w:r>
      <w:rPr>
        <w:rStyle w:val="33"/>
        <w:rFonts w:ascii="方正小标宋_GBK" w:hAnsi="方正小标宋_GBK"/>
        <w:sz w:val="26"/>
        <w:szCs w:val="26"/>
      </w:rPr>
      <w:t>39</w:t>
    </w:r>
    <w:r>
      <w:rPr>
        <w:rFonts w:ascii="方正小标宋_GBK" w:hAnsi="方正小标宋_GBK"/>
        <w:sz w:val="26"/>
        <w:szCs w:val="26"/>
      </w:rPr>
      <w:fldChar w:fldCharType="end"/>
    </w:r>
    <w:r>
      <w:rPr>
        <w:rStyle w:val="33"/>
        <w:rFonts w:hint="eastAsia" w:ascii="方正小标宋_GBK" w:hAnsi="方正小标宋_GBK"/>
        <w:sz w:val="20"/>
      </w:rPr>
      <w:t xml:space="preserve">  </w:t>
    </w:r>
    <w:r>
      <w:rPr>
        <w:rStyle w:val="33"/>
        <w:rFonts w:hint="eastAsia" w:ascii="方正小标宋_GBK" w:hAnsi="方正小标宋_GBK"/>
        <w:sz w:val="28"/>
        <w:szCs w:val="28"/>
      </w:rPr>
      <w:t>—</w:t>
    </w:r>
  </w:p>
  <w:p>
    <w:pPr>
      <w:pStyle w:val="19"/>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A551F"/>
    <w:multiLevelType w:val="multilevel"/>
    <w:tmpl w:val="2D8A551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忘得快">
    <w15:presenceInfo w15:providerId="WPS Office" w15:userId="2560370012"/>
  </w15:person>
  <w15:person w15:author="好先生">
    <w15:presenceInfo w15:providerId="WPS Office" w15:userId="883132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0d691ef7-bf63-478d-b0be-0d60ff119dd9"/>
  </w:docVars>
  <w:rsids>
    <w:rsidRoot w:val="00A14947"/>
    <w:rsid w:val="000021C9"/>
    <w:rsid w:val="00003A29"/>
    <w:rsid w:val="000060B3"/>
    <w:rsid w:val="00024D92"/>
    <w:rsid w:val="00027D60"/>
    <w:rsid w:val="0003451D"/>
    <w:rsid w:val="0004364B"/>
    <w:rsid w:val="000436AA"/>
    <w:rsid w:val="00055645"/>
    <w:rsid w:val="00060F88"/>
    <w:rsid w:val="00061B1F"/>
    <w:rsid w:val="000679A1"/>
    <w:rsid w:val="000733C4"/>
    <w:rsid w:val="00073D98"/>
    <w:rsid w:val="00074783"/>
    <w:rsid w:val="0008070B"/>
    <w:rsid w:val="000810AC"/>
    <w:rsid w:val="00081A02"/>
    <w:rsid w:val="00082231"/>
    <w:rsid w:val="00082A0F"/>
    <w:rsid w:val="00090531"/>
    <w:rsid w:val="0009134E"/>
    <w:rsid w:val="00092D38"/>
    <w:rsid w:val="0009377B"/>
    <w:rsid w:val="000A04BE"/>
    <w:rsid w:val="000A20C9"/>
    <w:rsid w:val="000A237B"/>
    <w:rsid w:val="000A7339"/>
    <w:rsid w:val="000B058F"/>
    <w:rsid w:val="000B4467"/>
    <w:rsid w:val="000B4DB9"/>
    <w:rsid w:val="000C09AC"/>
    <w:rsid w:val="000C1C14"/>
    <w:rsid w:val="000C6606"/>
    <w:rsid w:val="000C767F"/>
    <w:rsid w:val="000D06DD"/>
    <w:rsid w:val="000D5483"/>
    <w:rsid w:val="000D5A44"/>
    <w:rsid w:val="000E3ED2"/>
    <w:rsid w:val="00113E3A"/>
    <w:rsid w:val="00115F26"/>
    <w:rsid w:val="00116394"/>
    <w:rsid w:val="001172A4"/>
    <w:rsid w:val="00120AF6"/>
    <w:rsid w:val="00122C43"/>
    <w:rsid w:val="00123681"/>
    <w:rsid w:val="001240AD"/>
    <w:rsid w:val="00131F42"/>
    <w:rsid w:val="001346FF"/>
    <w:rsid w:val="00134F33"/>
    <w:rsid w:val="00135525"/>
    <w:rsid w:val="001357F1"/>
    <w:rsid w:val="00135B81"/>
    <w:rsid w:val="00137FF8"/>
    <w:rsid w:val="00140FA8"/>
    <w:rsid w:val="00141EFB"/>
    <w:rsid w:val="00142FEB"/>
    <w:rsid w:val="00143932"/>
    <w:rsid w:val="00143944"/>
    <w:rsid w:val="001439BC"/>
    <w:rsid w:val="00143A2D"/>
    <w:rsid w:val="00145A41"/>
    <w:rsid w:val="00151675"/>
    <w:rsid w:val="00151686"/>
    <w:rsid w:val="00151DF7"/>
    <w:rsid w:val="00156709"/>
    <w:rsid w:val="00157435"/>
    <w:rsid w:val="00160904"/>
    <w:rsid w:val="00166736"/>
    <w:rsid w:val="00171A81"/>
    <w:rsid w:val="00172407"/>
    <w:rsid w:val="0017504D"/>
    <w:rsid w:val="0017671A"/>
    <w:rsid w:val="00177422"/>
    <w:rsid w:val="00183EF5"/>
    <w:rsid w:val="00184590"/>
    <w:rsid w:val="001870D1"/>
    <w:rsid w:val="001872F5"/>
    <w:rsid w:val="0018781E"/>
    <w:rsid w:val="00190D94"/>
    <w:rsid w:val="0019262D"/>
    <w:rsid w:val="001A1B35"/>
    <w:rsid w:val="001A48A2"/>
    <w:rsid w:val="001A6F61"/>
    <w:rsid w:val="001B4E3C"/>
    <w:rsid w:val="001B660B"/>
    <w:rsid w:val="001B72B8"/>
    <w:rsid w:val="001C6112"/>
    <w:rsid w:val="001C69B3"/>
    <w:rsid w:val="001C6C75"/>
    <w:rsid w:val="001D0366"/>
    <w:rsid w:val="001D5595"/>
    <w:rsid w:val="001D7874"/>
    <w:rsid w:val="001D7F22"/>
    <w:rsid w:val="001E51A7"/>
    <w:rsid w:val="001F0F17"/>
    <w:rsid w:val="001F3347"/>
    <w:rsid w:val="001F3E06"/>
    <w:rsid w:val="001F53DC"/>
    <w:rsid w:val="001F69E4"/>
    <w:rsid w:val="00210B99"/>
    <w:rsid w:val="002125B4"/>
    <w:rsid w:val="002155B8"/>
    <w:rsid w:val="00223ACB"/>
    <w:rsid w:val="00224839"/>
    <w:rsid w:val="002249B2"/>
    <w:rsid w:val="00225DB2"/>
    <w:rsid w:val="00226574"/>
    <w:rsid w:val="002278EC"/>
    <w:rsid w:val="00230947"/>
    <w:rsid w:val="0023280E"/>
    <w:rsid w:val="002347DF"/>
    <w:rsid w:val="002377D1"/>
    <w:rsid w:val="00243405"/>
    <w:rsid w:val="0024614F"/>
    <w:rsid w:val="0024725A"/>
    <w:rsid w:val="002506BC"/>
    <w:rsid w:val="00253EF9"/>
    <w:rsid w:val="00254345"/>
    <w:rsid w:val="0026195C"/>
    <w:rsid w:val="00261FB4"/>
    <w:rsid w:val="002636BB"/>
    <w:rsid w:val="002637BD"/>
    <w:rsid w:val="00264557"/>
    <w:rsid w:val="00265428"/>
    <w:rsid w:val="002744C6"/>
    <w:rsid w:val="00275B31"/>
    <w:rsid w:val="00275B66"/>
    <w:rsid w:val="002805AB"/>
    <w:rsid w:val="00280ACD"/>
    <w:rsid w:val="00284204"/>
    <w:rsid w:val="00291773"/>
    <w:rsid w:val="002A0DA7"/>
    <w:rsid w:val="002A168C"/>
    <w:rsid w:val="002A3DC7"/>
    <w:rsid w:val="002A4ACB"/>
    <w:rsid w:val="002B164E"/>
    <w:rsid w:val="002B49E2"/>
    <w:rsid w:val="002B4ADD"/>
    <w:rsid w:val="002B7B00"/>
    <w:rsid w:val="002B7C44"/>
    <w:rsid w:val="002C0A39"/>
    <w:rsid w:val="002C2B17"/>
    <w:rsid w:val="002C436C"/>
    <w:rsid w:val="002C4526"/>
    <w:rsid w:val="002D3DD0"/>
    <w:rsid w:val="002D661B"/>
    <w:rsid w:val="002D682B"/>
    <w:rsid w:val="002E1A9D"/>
    <w:rsid w:val="002E1F3A"/>
    <w:rsid w:val="002E2142"/>
    <w:rsid w:val="002E298A"/>
    <w:rsid w:val="002F0027"/>
    <w:rsid w:val="002F3961"/>
    <w:rsid w:val="002F77A9"/>
    <w:rsid w:val="00301958"/>
    <w:rsid w:val="00301978"/>
    <w:rsid w:val="0030216F"/>
    <w:rsid w:val="0030332C"/>
    <w:rsid w:val="003033DF"/>
    <w:rsid w:val="003051C2"/>
    <w:rsid w:val="00312296"/>
    <w:rsid w:val="00314F0E"/>
    <w:rsid w:val="00315855"/>
    <w:rsid w:val="003168EF"/>
    <w:rsid w:val="00317E31"/>
    <w:rsid w:val="00321D8E"/>
    <w:rsid w:val="00325928"/>
    <w:rsid w:val="0032795B"/>
    <w:rsid w:val="00331334"/>
    <w:rsid w:val="00332863"/>
    <w:rsid w:val="003338CD"/>
    <w:rsid w:val="00333BCA"/>
    <w:rsid w:val="00333C0A"/>
    <w:rsid w:val="00335067"/>
    <w:rsid w:val="00335D76"/>
    <w:rsid w:val="0033684D"/>
    <w:rsid w:val="00337B42"/>
    <w:rsid w:val="00341B42"/>
    <w:rsid w:val="003433B0"/>
    <w:rsid w:val="0034348F"/>
    <w:rsid w:val="00352354"/>
    <w:rsid w:val="00356653"/>
    <w:rsid w:val="0035743F"/>
    <w:rsid w:val="00357BE2"/>
    <w:rsid w:val="0036170C"/>
    <w:rsid w:val="00366E0F"/>
    <w:rsid w:val="00381A72"/>
    <w:rsid w:val="00384676"/>
    <w:rsid w:val="00386B44"/>
    <w:rsid w:val="00390857"/>
    <w:rsid w:val="003915AE"/>
    <w:rsid w:val="00391D16"/>
    <w:rsid w:val="003953EA"/>
    <w:rsid w:val="003A4BF3"/>
    <w:rsid w:val="003B420D"/>
    <w:rsid w:val="003C49CD"/>
    <w:rsid w:val="003C6942"/>
    <w:rsid w:val="003C6C16"/>
    <w:rsid w:val="003D381F"/>
    <w:rsid w:val="003D794D"/>
    <w:rsid w:val="003E3058"/>
    <w:rsid w:val="003E6578"/>
    <w:rsid w:val="003E6882"/>
    <w:rsid w:val="003E6E5F"/>
    <w:rsid w:val="003E76A9"/>
    <w:rsid w:val="003F0809"/>
    <w:rsid w:val="003F220B"/>
    <w:rsid w:val="003F4F75"/>
    <w:rsid w:val="003F6A8C"/>
    <w:rsid w:val="003F755C"/>
    <w:rsid w:val="004040D7"/>
    <w:rsid w:val="0040523B"/>
    <w:rsid w:val="00405A6C"/>
    <w:rsid w:val="00406F01"/>
    <w:rsid w:val="00416D50"/>
    <w:rsid w:val="00416FD5"/>
    <w:rsid w:val="00417772"/>
    <w:rsid w:val="00420E6A"/>
    <w:rsid w:val="00425A9E"/>
    <w:rsid w:val="00426D6B"/>
    <w:rsid w:val="00431E6C"/>
    <w:rsid w:val="00431E76"/>
    <w:rsid w:val="00433CE7"/>
    <w:rsid w:val="004355C7"/>
    <w:rsid w:val="00440B7C"/>
    <w:rsid w:val="00444448"/>
    <w:rsid w:val="00452138"/>
    <w:rsid w:val="00452738"/>
    <w:rsid w:val="00456091"/>
    <w:rsid w:val="00463755"/>
    <w:rsid w:val="004641E7"/>
    <w:rsid w:val="004644D6"/>
    <w:rsid w:val="00466321"/>
    <w:rsid w:val="00466541"/>
    <w:rsid w:val="00471D3F"/>
    <w:rsid w:val="00473676"/>
    <w:rsid w:val="0047432F"/>
    <w:rsid w:val="004778B1"/>
    <w:rsid w:val="004814AE"/>
    <w:rsid w:val="0048273D"/>
    <w:rsid w:val="004833A4"/>
    <w:rsid w:val="00484B9B"/>
    <w:rsid w:val="004855F6"/>
    <w:rsid w:val="004856FB"/>
    <w:rsid w:val="0048661E"/>
    <w:rsid w:val="00487055"/>
    <w:rsid w:val="00492C2C"/>
    <w:rsid w:val="00493B22"/>
    <w:rsid w:val="004945B1"/>
    <w:rsid w:val="00494670"/>
    <w:rsid w:val="00496A55"/>
    <w:rsid w:val="004A08B6"/>
    <w:rsid w:val="004A0A5F"/>
    <w:rsid w:val="004A3282"/>
    <w:rsid w:val="004A3823"/>
    <w:rsid w:val="004A3CC7"/>
    <w:rsid w:val="004A7762"/>
    <w:rsid w:val="004B24EE"/>
    <w:rsid w:val="004C17F8"/>
    <w:rsid w:val="004D1566"/>
    <w:rsid w:val="004D17BC"/>
    <w:rsid w:val="004D3FBA"/>
    <w:rsid w:val="004E214F"/>
    <w:rsid w:val="004E37FF"/>
    <w:rsid w:val="004E6946"/>
    <w:rsid w:val="004E7D84"/>
    <w:rsid w:val="004F1AD8"/>
    <w:rsid w:val="004F2389"/>
    <w:rsid w:val="004F66D6"/>
    <w:rsid w:val="005038AE"/>
    <w:rsid w:val="005039CB"/>
    <w:rsid w:val="0050558F"/>
    <w:rsid w:val="00506286"/>
    <w:rsid w:val="00510813"/>
    <w:rsid w:val="00511990"/>
    <w:rsid w:val="00511DE0"/>
    <w:rsid w:val="00514870"/>
    <w:rsid w:val="00514B9B"/>
    <w:rsid w:val="00516A2C"/>
    <w:rsid w:val="00517F02"/>
    <w:rsid w:val="005228D1"/>
    <w:rsid w:val="00523245"/>
    <w:rsid w:val="00524303"/>
    <w:rsid w:val="0052489E"/>
    <w:rsid w:val="005254AE"/>
    <w:rsid w:val="005258A2"/>
    <w:rsid w:val="00527324"/>
    <w:rsid w:val="00532271"/>
    <w:rsid w:val="0053279C"/>
    <w:rsid w:val="005338ED"/>
    <w:rsid w:val="005401AE"/>
    <w:rsid w:val="00542E07"/>
    <w:rsid w:val="00544FB8"/>
    <w:rsid w:val="00545424"/>
    <w:rsid w:val="005474DA"/>
    <w:rsid w:val="005479F9"/>
    <w:rsid w:val="005520FF"/>
    <w:rsid w:val="00554A7B"/>
    <w:rsid w:val="005554EF"/>
    <w:rsid w:val="00555597"/>
    <w:rsid w:val="0055572C"/>
    <w:rsid w:val="00556EA3"/>
    <w:rsid w:val="0056106A"/>
    <w:rsid w:val="005622DF"/>
    <w:rsid w:val="00563A0E"/>
    <w:rsid w:val="005720AE"/>
    <w:rsid w:val="00582298"/>
    <w:rsid w:val="0058460F"/>
    <w:rsid w:val="00585C76"/>
    <w:rsid w:val="00586401"/>
    <w:rsid w:val="00586CAB"/>
    <w:rsid w:val="00594D77"/>
    <w:rsid w:val="005969E4"/>
    <w:rsid w:val="005A06B7"/>
    <w:rsid w:val="005A1759"/>
    <w:rsid w:val="005A68A7"/>
    <w:rsid w:val="005B4B4C"/>
    <w:rsid w:val="005C6203"/>
    <w:rsid w:val="005D0913"/>
    <w:rsid w:val="005D36AB"/>
    <w:rsid w:val="005D4526"/>
    <w:rsid w:val="005E3591"/>
    <w:rsid w:val="005E73DF"/>
    <w:rsid w:val="006050D0"/>
    <w:rsid w:val="006144A5"/>
    <w:rsid w:val="00617CC3"/>
    <w:rsid w:val="006205A2"/>
    <w:rsid w:val="00627CE5"/>
    <w:rsid w:val="00630C4A"/>
    <w:rsid w:val="00632054"/>
    <w:rsid w:val="00633314"/>
    <w:rsid w:val="006377A6"/>
    <w:rsid w:val="00637A3D"/>
    <w:rsid w:val="00640A59"/>
    <w:rsid w:val="006411EF"/>
    <w:rsid w:val="00647127"/>
    <w:rsid w:val="00650EE8"/>
    <w:rsid w:val="00655252"/>
    <w:rsid w:val="006554CD"/>
    <w:rsid w:val="0065683B"/>
    <w:rsid w:val="00666B51"/>
    <w:rsid w:val="0066740F"/>
    <w:rsid w:val="00672A40"/>
    <w:rsid w:val="006747E4"/>
    <w:rsid w:val="006748B8"/>
    <w:rsid w:val="00676A8A"/>
    <w:rsid w:val="0067754A"/>
    <w:rsid w:val="006775C3"/>
    <w:rsid w:val="006912F5"/>
    <w:rsid w:val="0069290A"/>
    <w:rsid w:val="0069775A"/>
    <w:rsid w:val="00697813"/>
    <w:rsid w:val="006A045A"/>
    <w:rsid w:val="006A0E1C"/>
    <w:rsid w:val="006A3DBF"/>
    <w:rsid w:val="006A3EE8"/>
    <w:rsid w:val="006A72BF"/>
    <w:rsid w:val="006B03F2"/>
    <w:rsid w:val="006B37DC"/>
    <w:rsid w:val="006B434C"/>
    <w:rsid w:val="006B4F68"/>
    <w:rsid w:val="006B6779"/>
    <w:rsid w:val="006B7576"/>
    <w:rsid w:val="006C0592"/>
    <w:rsid w:val="006C272E"/>
    <w:rsid w:val="006C5479"/>
    <w:rsid w:val="006D13B5"/>
    <w:rsid w:val="006D205D"/>
    <w:rsid w:val="006E12FF"/>
    <w:rsid w:val="006E2560"/>
    <w:rsid w:val="006E607E"/>
    <w:rsid w:val="00701BE6"/>
    <w:rsid w:val="00703908"/>
    <w:rsid w:val="0070563D"/>
    <w:rsid w:val="00706C5D"/>
    <w:rsid w:val="0071308A"/>
    <w:rsid w:val="007144A7"/>
    <w:rsid w:val="00715DE8"/>
    <w:rsid w:val="00721228"/>
    <w:rsid w:val="007220A5"/>
    <w:rsid w:val="00732922"/>
    <w:rsid w:val="00732F3B"/>
    <w:rsid w:val="00733A43"/>
    <w:rsid w:val="00734AE9"/>
    <w:rsid w:val="00750079"/>
    <w:rsid w:val="0075162E"/>
    <w:rsid w:val="00752554"/>
    <w:rsid w:val="00754034"/>
    <w:rsid w:val="00756556"/>
    <w:rsid w:val="007618C4"/>
    <w:rsid w:val="00764402"/>
    <w:rsid w:val="00767980"/>
    <w:rsid w:val="00770B19"/>
    <w:rsid w:val="00771C7F"/>
    <w:rsid w:val="00771ECA"/>
    <w:rsid w:val="007724EA"/>
    <w:rsid w:val="00772BD4"/>
    <w:rsid w:val="0077463F"/>
    <w:rsid w:val="00775410"/>
    <w:rsid w:val="00775D24"/>
    <w:rsid w:val="00780FEF"/>
    <w:rsid w:val="00782F13"/>
    <w:rsid w:val="007830DC"/>
    <w:rsid w:val="007836EA"/>
    <w:rsid w:val="00784CDA"/>
    <w:rsid w:val="007906C4"/>
    <w:rsid w:val="007940EA"/>
    <w:rsid w:val="00794F5D"/>
    <w:rsid w:val="007967E8"/>
    <w:rsid w:val="00796D25"/>
    <w:rsid w:val="007A2170"/>
    <w:rsid w:val="007A22BF"/>
    <w:rsid w:val="007A31C1"/>
    <w:rsid w:val="007A3323"/>
    <w:rsid w:val="007A4548"/>
    <w:rsid w:val="007A4563"/>
    <w:rsid w:val="007B08D5"/>
    <w:rsid w:val="007B72B8"/>
    <w:rsid w:val="007B7A58"/>
    <w:rsid w:val="007C21B5"/>
    <w:rsid w:val="007C2F44"/>
    <w:rsid w:val="007C36DF"/>
    <w:rsid w:val="007C6BB1"/>
    <w:rsid w:val="007D37F3"/>
    <w:rsid w:val="007D40A9"/>
    <w:rsid w:val="007E4A6D"/>
    <w:rsid w:val="007E4BD2"/>
    <w:rsid w:val="007E69EE"/>
    <w:rsid w:val="007E7B79"/>
    <w:rsid w:val="008010A2"/>
    <w:rsid w:val="00801393"/>
    <w:rsid w:val="00802F88"/>
    <w:rsid w:val="00805783"/>
    <w:rsid w:val="0080614F"/>
    <w:rsid w:val="0081259E"/>
    <w:rsid w:val="0081293E"/>
    <w:rsid w:val="00815465"/>
    <w:rsid w:val="00817E9A"/>
    <w:rsid w:val="00822F90"/>
    <w:rsid w:val="008306BD"/>
    <w:rsid w:val="00831A80"/>
    <w:rsid w:val="00833620"/>
    <w:rsid w:val="00833743"/>
    <w:rsid w:val="008340A4"/>
    <w:rsid w:val="008412A0"/>
    <w:rsid w:val="00846CBD"/>
    <w:rsid w:val="00855563"/>
    <w:rsid w:val="00855E81"/>
    <w:rsid w:val="0085629F"/>
    <w:rsid w:val="00857E65"/>
    <w:rsid w:val="008602CB"/>
    <w:rsid w:val="00867B73"/>
    <w:rsid w:val="0087135F"/>
    <w:rsid w:val="00872D94"/>
    <w:rsid w:val="00873F88"/>
    <w:rsid w:val="00880364"/>
    <w:rsid w:val="00880406"/>
    <w:rsid w:val="00883323"/>
    <w:rsid w:val="0088544E"/>
    <w:rsid w:val="00885DF0"/>
    <w:rsid w:val="00887B9F"/>
    <w:rsid w:val="00891592"/>
    <w:rsid w:val="00891E9E"/>
    <w:rsid w:val="00896203"/>
    <w:rsid w:val="008A1878"/>
    <w:rsid w:val="008A2F68"/>
    <w:rsid w:val="008B1A93"/>
    <w:rsid w:val="008B27B7"/>
    <w:rsid w:val="008B4F53"/>
    <w:rsid w:val="008B4FA6"/>
    <w:rsid w:val="008B5282"/>
    <w:rsid w:val="008B7C17"/>
    <w:rsid w:val="008C093B"/>
    <w:rsid w:val="008C1B22"/>
    <w:rsid w:val="008C2D01"/>
    <w:rsid w:val="008C40E6"/>
    <w:rsid w:val="008C5AA3"/>
    <w:rsid w:val="008D0F7A"/>
    <w:rsid w:val="008D68E4"/>
    <w:rsid w:val="008E0506"/>
    <w:rsid w:val="008E0CFF"/>
    <w:rsid w:val="008E1B33"/>
    <w:rsid w:val="008E3B8E"/>
    <w:rsid w:val="008E5D6B"/>
    <w:rsid w:val="008E601E"/>
    <w:rsid w:val="008E76F0"/>
    <w:rsid w:val="008F15FE"/>
    <w:rsid w:val="008F2198"/>
    <w:rsid w:val="008F2D29"/>
    <w:rsid w:val="008F5187"/>
    <w:rsid w:val="008F60D8"/>
    <w:rsid w:val="00900B96"/>
    <w:rsid w:val="00902608"/>
    <w:rsid w:val="00902727"/>
    <w:rsid w:val="0090312B"/>
    <w:rsid w:val="009054F3"/>
    <w:rsid w:val="009128E7"/>
    <w:rsid w:val="009133DF"/>
    <w:rsid w:val="0091736D"/>
    <w:rsid w:val="00920FFE"/>
    <w:rsid w:val="00924203"/>
    <w:rsid w:val="00926C65"/>
    <w:rsid w:val="0093037A"/>
    <w:rsid w:val="00930D44"/>
    <w:rsid w:val="00931C12"/>
    <w:rsid w:val="0094154D"/>
    <w:rsid w:val="009417B1"/>
    <w:rsid w:val="0095155F"/>
    <w:rsid w:val="00951BBF"/>
    <w:rsid w:val="00954429"/>
    <w:rsid w:val="009557AD"/>
    <w:rsid w:val="009563CE"/>
    <w:rsid w:val="0095786B"/>
    <w:rsid w:val="00973857"/>
    <w:rsid w:val="00976328"/>
    <w:rsid w:val="0097680D"/>
    <w:rsid w:val="0097761E"/>
    <w:rsid w:val="0098026A"/>
    <w:rsid w:val="00980F57"/>
    <w:rsid w:val="00982438"/>
    <w:rsid w:val="00983580"/>
    <w:rsid w:val="0098404C"/>
    <w:rsid w:val="00984BD8"/>
    <w:rsid w:val="00985283"/>
    <w:rsid w:val="00985D21"/>
    <w:rsid w:val="009921CF"/>
    <w:rsid w:val="00995992"/>
    <w:rsid w:val="009A03E5"/>
    <w:rsid w:val="009A0F3B"/>
    <w:rsid w:val="009A1BB4"/>
    <w:rsid w:val="009A2628"/>
    <w:rsid w:val="009A3200"/>
    <w:rsid w:val="009A413E"/>
    <w:rsid w:val="009A433C"/>
    <w:rsid w:val="009B0897"/>
    <w:rsid w:val="009B5627"/>
    <w:rsid w:val="009B7BD9"/>
    <w:rsid w:val="009C18F1"/>
    <w:rsid w:val="009C275E"/>
    <w:rsid w:val="009C29AE"/>
    <w:rsid w:val="009C680F"/>
    <w:rsid w:val="009C7DD5"/>
    <w:rsid w:val="009D1A47"/>
    <w:rsid w:val="009E227D"/>
    <w:rsid w:val="009E5019"/>
    <w:rsid w:val="009E5328"/>
    <w:rsid w:val="009E5B66"/>
    <w:rsid w:val="00A03CBC"/>
    <w:rsid w:val="00A04F1B"/>
    <w:rsid w:val="00A0501B"/>
    <w:rsid w:val="00A078F4"/>
    <w:rsid w:val="00A102CE"/>
    <w:rsid w:val="00A10F41"/>
    <w:rsid w:val="00A14947"/>
    <w:rsid w:val="00A149A5"/>
    <w:rsid w:val="00A16363"/>
    <w:rsid w:val="00A27704"/>
    <w:rsid w:val="00A27E52"/>
    <w:rsid w:val="00A32A83"/>
    <w:rsid w:val="00A337C3"/>
    <w:rsid w:val="00A368DB"/>
    <w:rsid w:val="00A42034"/>
    <w:rsid w:val="00A423AA"/>
    <w:rsid w:val="00A47199"/>
    <w:rsid w:val="00A53400"/>
    <w:rsid w:val="00A53EC6"/>
    <w:rsid w:val="00A5452D"/>
    <w:rsid w:val="00A552C1"/>
    <w:rsid w:val="00A55C0F"/>
    <w:rsid w:val="00A60DD8"/>
    <w:rsid w:val="00A6738B"/>
    <w:rsid w:val="00A73FF1"/>
    <w:rsid w:val="00A858FF"/>
    <w:rsid w:val="00A8713F"/>
    <w:rsid w:val="00A90BA1"/>
    <w:rsid w:val="00A935A0"/>
    <w:rsid w:val="00A9612F"/>
    <w:rsid w:val="00A972B1"/>
    <w:rsid w:val="00A97A9A"/>
    <w:rsid w:val="00AA0671"/>
    <w:rsid w:val="00AA0BA7"/>
    <w:rsid w:val="00AA18FD"/>
    <w:rsid w:val="00AA2531"/>
    <w:rsid w:val="00AA544D"/>
    <w:rsid w:val="00AA5DDB"/>
    <w:rsid w:val="00AA6958"/>
    <w:rsid w:val="00AA7DE8"/>
    <w:rsid w:val="00AA7EA7"/>
    <w:rsid w:val="00AB1117"/>
    <w:rsid w:val="00AB1E09"/>
    <w:rsid w:val="00AB5330"/>
    <w:rsid w:val="00AB7747"/>
    <w:rsid w:val="00AB7937"/>
    <w:rsid w:val="00AC1129"/>
    <w:rsid w:val="00AC14CE"/>
    <w:rsid w:val="00AC25D9"/>
    <w:rsid w:val="00AC2A56"/>
    <w:rsid w:val="00AC34FA"/>
    <w:rsid w:val="00AC4122"/>
    <w:rsid w:val="00AC54AC"/>
    <w:rsid w:val="00AD055E"/>
    <w:rsid w:val="00AD47A7"/>
    <w:rsid w:val="00AE03B3"/>
    <w:rsid w:val="00AE3FA0"/>
    <w:rsid w:val="00AE4D89"/>
    <w:rsid w:val="00AE762D"/>
    <w:rsid w:val="00AF0CBF"/>
    <w:rsid w:val="00AF257F"/>
    <w:rsid w:val="00AF33CF"/>
    <w:rsid w:val="00AF4D50"/>
    <w:rsid w:val="00AF5DEC"/>
    <w:rsid w:val="00AF6179"/>
    <w:rsid w:val="00B00CDC"/>
    <w:rsid w:val="00B1295A"/>
    <w:rsid w:val="00B20A45"/>
    <w:rsid w:val="00B22C5C"/>
    <w:rsid w:val="00B24F30"/>
    <w:rsid w:val="00B26DDE"/>
    <w:rsid w:val="00B3074A"/>
    <w:rsid w:val="00B31A3A"/>
    <w:rsid w:val="00B31ABF"/>
    <w:rsid w:val="00B33BE3"/>
    <w:rsid w:val="00B33E16"/>
    <w:rsid w:val="00B33EB0"/>
    <w:rsid w:val="00B53B5D"/>
    <w:rsid w:val="00B6055E"/>
    <w:rsid w:val="00B6317D"/>
    <w:rsid w:val="00B632F1"/>
    <w:rsid w:val="00B6379A"/>
    <w:rsid w:val="00B66A09"/>
    <w:rsid w:val="00B67D90"/>
    <w:rsid w:val="00B70616"/>
    <w:rsid w:val="00B73DCC"/>
    <w:rsid w:val="00B7723F"/>
    <w:rsid w:val="00B80534"/>
    <w:rsid w:val="00B8075A"/>
    <w:rsid w:val="00B8433C"/>
    <w:rsid w:val="00B87491"/>
    <w:rsid w:val="00B904C7"/>
    <w:rsid w:val="00B93805"/>
    <w:rsid w:val="00B948B1"/>
    <w:rsid w:val="00BA0014"/>
    <w:rsid w:val="00BA29E9"/>
    <w:rsid w:val="00BA7142"/>
    <w:rsid w:val="00BB1193"/>
    <w:rsid w:val="00BB237C"/>
    <w:rsid w:val="00BB41A3"/>
    <w:rsid w:val="00BB424E"/>
    <w:rsid w:val="00BC2F95"/>
    <w:rsid w:val="00BC32DC"/>
    <w:rsid w:val="00BC35B6"/>
    <w:rsid w:val="00BC4992"/>
    <w:rsid w:val="00BD1B51"/>
    <w:rsid w:val="00BD393A"/>
    <w:rsid w:val="00BD4596"/>
    <w:rsid w:val="00BD7F1F"/>
    <w:rsid w:val="00BE00C5"/>
    <w:rsid w:val="00BE1405"/>
    <w:rsid w:val="00BE312D"/>
    <w:rsid w:val="00BF10F4"/>
    <w:rsid w:val="00BF1C20"/>
    <w:rsid w:val="00BF248B"/>
    <w:rsid w:val="00BF2B72"/>
    <w:rsid w:val="00C10578"/>
    <w:rsid w:val="00C135BC"/>
    <w:rsid w:val="00C15C95"/>
    <w:rsid w:val="00C2051E"/>
    <w:rsid w:val="00C21AB3"/>
    <w:rsid w:val="00C2596A"/>
    <w:rsid w:val="00C25F72"/>
    <w:rsid w:val="00C26DD9"/>
    <w:rsid w:val="00C26ED2"/>
    <w:rsid w:val="00C27537"/>
    <w:rsid w:val="00C328FE"/>
    <w:rsid w:val="00C33507"/>
    <w:rsid w:val="00C4409D"/>
    <w:rsid w:val="00C44E72"/>
    <w:rsid w:val="00C45A06"/>
    <w:rsid w:val="00C47E5B"/>
    <w:rsid w:val="00C57632"/>
    <w:rsid w:val="00C61E4B"/>
    <w:rsid w:val="00C64BFF"/>
    <w:rsid w:val="00C64F19"/>
    <w:rsid w:val="00C661A1"/>
    <w:rsid w:val="00C704E9"/>
    <w:rsid w:val="00C763C9"/>
    <w:rsid w:val="00C80057"/>
    <w:rsid w:val="00C81BF6"/>
    <w:rsid w:val="00C81D9B"/>
    <w:rsid w:val="00C82232"/>
    <w:rsid w:val="00C82913"/>
    <w:rsid w:val="00C870B5"/>
    <w:rsid w:val="00C90122"/>
    <w:rsid w:val="00C91AEE"/>
    <w:rsid w:val="00C972B1"/>
    <w:rsid w:val="00CA2CCE"/>
    <w:rsid w:val="00CA2EF9"/>
    <w:rsid w:val="00CA43FD"/>
    <w:rsid w:val="00CA754A"/>
    <w:rsid w:val="00CA7EF8"/>
    <w:rsid w:val="00CB2D1C"/>
    <w:rsid w:val="00CB619A"/>
    <w:rsid w:val="00CC0317"/>
    <w:rsid w:val="00CC0E4B"/>
    <w:rsid w:val="00CC489B"/>
    <w:rsid w:val="00CC62FD"/>
    <w:rsid w:val="00CD2BCD"/>
    <w:rsid w:val="00CD3A4C"/>
    <w:rsid w:val="00CE10E9"/>
    <w:rsid w:val="00CE2867"/>
    <w:rsid w:val="00CE2910"/>
    <w:rsid w:val="00CE5393"/>
    <w:rsid w:val="00CE67C8"/>
    <w:rsid w:val="00CF2605"/>
    <w:rsid w:val="00CF2A59"/>
    <w:rsid w:val="00CF36BE"/>
    <w:rsid w:val="00CF3714"/>
    <w:rsid w:val="00CF3AF6"/>
    <w:rsid w:val="00CF6000"/>
    <w:rsid w:val="00CF6AC0"/>
    <w:rsid w:val="00D003F3"/>
    <w:rsid w:val="00D0364F"/>
    <w:rsid w:val="00D06834"/>
    <w:rsid w:val="00D13180"/>
    <w:rsid w:val="00D15223"/>
    <w:rsid w:val="00D1756E"/>
    <w:rsid w:val="00D2675F"/>
    <w:rsid w:val="00D27B2B"/>
    <w:rsid w:val="00D308ED"/>
    <w:rsid w:val="00D33D46"/>
    <w:rsid w:val="00D35A27"/>
    <w:rsid w:val="00D36D86"/>
    <w:rsid w:val="00D428AA"/>
    <w:rsid w:val="00D50A34"/>
    <w:rsid w:val="00D53EFA"/>
    <w:rsid w:val="00D56311"/>
    <w:rsid w:val="00D57813"/>
    <w:rsid w:val="00D64D54"/>
    <w:rsid w:val="00D70F4F"/>
    <w:rsid w:val="00D7214C"/>
    <w:rsid w:val="00D775C8"/>
    <w:rsid w:val="00D81AD2"/>
    <w:rsid w:val="00D85103"/>
    <w:rsid w:val="00D87932"/>
    <w:rsid w:val="00D92DDD"/>
    <w:rsid w:val="00D94A7C"/>
    <w:rsid w:val="00D95896"/>
    <w:rsid w:val="00DB1FE5"/>
    <w:rsid w:val="00DB2983"/>
    <w:rsid w:val="00DB3D5F"/>
    <w:rsid w:val="00DB764E"/>
    <w:rsid w:val="00DC1257"/>
    <w:rsid w:val="00DC3DC0"/>
    <w:rsid w:val="00DC5B2B"/>
    <w:rsid w:val="00DD318D"/>
    <w:rsid w:val="00DF2E12"/>
    <w:rsid w:val="00DF473D"/>
    <w:rsid w:val="00DF514A"/>
    <w:rsid w:val="00DF5328"/>
    <w:rsid w:val="00DF6690"/>
    <w:rsid w:val="00DF6804"/>
    <w:rsid w:val="00E020A8"/>
    <w:rsid w:val="00E0358D"/>
    <w:rsid w:val="00E04323"/>
    <w:rsid w:val="00E049CC"/>
    <w:rsid w:val="00E070A2"/>
    <w:rsid w:val="00E23508"/>
    <w:rsid w:val="00E24A1D"/>
    <w:rsid w:val="00E2552A"/>
    <w:rsid w:val="00E2656A"/>
    <w:rsid w:val="00E36ABC"/>
    <w:rsid w:val="00E412D0"/>
    <w:rsid w:val="00E46FFF"/>
    <w:rsid w:val="00E52DE3"/>
    <w:rsid w:val="00E56322"/>
    <w:rsid w:val="00E60982"/>
    <w:rsid w:val="00E61578"/>
    <w:rsid w:val="00E62C62"/>
    <w:rsid w:val="00E654C1"/>
    <w:rsid w:val="00E65D97"/>
    <w:rsid w:val="00E71A83"/>
    <w:rsid w:val="00E72A5A"/>
    <w:rsid w:val="00E73354"/>
    <w:rsid w:val="00E77936"/>
    <w:rsid w:val="00E77D4F"/>
    <w:rsid w:val="00E84138"/>
    <w:rsid w:val="00E92119"/>
    <w:rsid w:val="00E9242D"/>
    <w:rsid w:val="00E92D2C"/>
    <w:rsid w:val="00E93819"/>
    <w:rsid w:val="00E94DC8"/>
    <w:rsid w:val="00EB2C9F"/>
    <w:rsid w:val="00EB5255"/>
    <w:rsid w:val="00EB5C47"/>
    <w:rsid w:val="00EB76F0"/>
    <w:rsid w:val="00EC1609"/>
    <w:rsid w:val="00EC7ED2"/>
    <w:rsid w:val="00ED0639"/>
    <w:rsid w:val="00ED28BC"/>
    <w:rsid w:val="00ED65A7"/>
    <w:rsid w:val="00ED74F2"/>
    <w:rsid w:val="00EF200D"/>
    <w:rsid w:val="00EF4755"/>
    <w:rsid w:val="00EF6EF0"/>
    <w:rsid w:val="00EF7135"/>
    <w:rsid w:val="00F027DB"/>
    <w:rsid w:val="00F14A7A"/>
    <w:rsid w:val="00F150C1"/>
    <w:rsid w:val="00F22985"/>
    <w:rsid w:val="00F239CF"/>
    <w:rsid w:val="00F25D6B"/>
    <w:rsid w:val="00F27582"/>
    <w:rsid w:val="00F32BD8"/>
    <w:rsid w:val="00F3383E"/>
    <w:rsid w:val="00F34426"/>
    <w:rsid w:val="00F35093"/>
    <w:rsid w:val="00F465A7"/>
    <w:rsid w:val="00F50B7C"/>
    <w:rsid w:val="00F53984"/>
    <w:rsid w:val="00F550E6"/>
    <w:rsid w:val="00F56FBE"/>
    <w:rsid w:val="00F57583"/>
    <w:rsid w:val="00F57663"/>
    <w:rsid w:val="00F61A34"/>
    <w:rsid w:val="00F679AF"/>
    <w:rsid w:val="00F70694"/>
    <w:rsid w:val="00F74345"/>
    <w:rsid w:val="00F758FA"/>
    <w:rsid w:val="00F76D67"/>
    <w:rsid w:val="00F77643"/>
    <w:rsid w:val="00F77F88"/>
    <w:rsid w:val="00F80A0A"/>
    <w:rsid w:val="00F82B19"/>
    <w:rsid w:val="00F87B0C"/>
    <w:rsid w:val="00F9212D"/>
    <w:rsid w:val="00F945CA"/>
    <w:rsid w:val="00F963CD"/>
    <w:rsid w:val="00F96571"/>
    <w:rsid w:val="00F965DA"/>
    <w:rsid w:val="00F96FBD"/>
    <w:rsid w:val="00FA1D9F"/>
    <w:rsid w:val="00FA406A"/>
    <w:rsid w:val="00FB2487"/>
    <w:rsid w:val="00FB36AC"/>
    <w:rsid w:val="00FB503A"/>
    <w:rsid w:val="00FB516C"/>
    <w:rsid w:val="00FB5B70"/>
    <w:rsid w:val="00FC02A9"/>
    <w:rsid w:val="00FC690C"/>
    <w:rsid w:val="00FD0236"/>
    <w:rsid w:val="00FD04E4"/>
    <w:rsid w:val="00FD18F4"/>
    <w:rsid w:val="00FD54DB"/>
    <w:rsid w:val="00FD619F"/>
    <w:rsid w:val="00FE0ECC"/>
    <w:rsid w:val="00FE2EEB"/>
    <w:rsid w:val="00FE4846"/>
    <w:rsid w:val="00FF3C28"/>
    <w:rsid w:val="00FF5526"/>
    <w:rsid w:val="00FF762F"/>
    <w:rsid w:val="01290F7E"/>
    <w:rsid w:val="015D1E09"/>
    <w:rsid w:val="01635C49"/>
    <w:rsid w:val="02697903"/>
    <w:rsid w:val="02F96569"/>
    <w:rsid w:val="03EA7B21"/>
    <w:rsid w:val="052173ED"/>
    <w:rsid w:val="05F83EAE"/>
    <w:rsid w:val="063E7D85"/>
    <w:rsid w:val="07293586"/>
    <w:rsid w:val="07295285"/>
    <w:rsid w:val="07636392"/>
    <w:rsid w:val="07770C56"/>
    <w:rsid w:val="0902507F"/>
    <w:rsid w:val="092217DD"/>
    <w:rsid w:val="093A7294"/>
    <w:rsid w:val="0A263993"/>
    <w:rsid w:val="0A2D3AC2"/>
    <w:rsid w:val="0AA755DF"/>
    <w:rsid w:val="0AC95DFC"/>
    <w:rsid w:val="0B120D44"/>
    <w:rsid w:val="0BD27BF6"/>
    <w:rsid w:val="0C3B3C7D"/>
    <w:rsid w:val="0CAB2EAE"/>
    <w:rsid w:val="0D621C7D"/>
    <w:rsid w:val="0E1B0AB3"/>
    <w:rsid w:val="0E73034D"/>
    <w:rsid w:val="0F13775A"/>
    <w:rsid w:val="0F5F45FE"/>
    <w:rsid w:val="0F9A112B"/>
    <w:rsid w:val="106D2F64"/>
    <w:rsid w:val="10B63710"/>
    <w:rsid w:val="10F10820"/>
    <w:rsid w:val="111C2F7A"/>
    <w:rsid w:val="11665CA1"/>
    <w:rsid w:val="130F045A"/>
    <w:rsid w:val="13951726"/>
    <w:rsid w:val="14396509"/>
    <w:rsid w:val="14DD2C3C"/>
    <w:rsid w:val="16087E1D"/>
    <w:rsid w:val="17701D14"/>
    <w:rsid w:val="17735226"/>
    <w:rsid w:val="18753819"/>
    <w:rsid w:val="189F624C"/>
    <w:rsid w:val="196F7429"/>
    <w:rsid w:val="1A1C66C0"/>
    <w:rsid w:val="1A42393B"/>
    <w:rsid w:val="1AAD45DE"/>
    <w:rsid w:val="1B020C49"/>
    <w:rsid w:val="1B046F80"/>
    <w:rsid w:val="1B3267B5"/>
    <w:rsid w:val="1B40161D"/>
    <w:rsid w:val="1B441859"/>
    <w:rsid w:val="1B6606B1"/>
    <w:rsid w:val="1C5E7925"/>
    <w:rsid w:val="1CFD070F"/>
    <w:rsid w:val="1D5F6196"/>
    <w:rsid w:val="1D6132A5"/>
    <w:rsid w:val="1D8E56D5"/>
    <w:rsid w:val="1E7A43DA"/>
    <w:rsid w:val="1F0F3682"/>
    <w:rsid w:val="1FE7539E"/>
    <w:rsid w:val="20671BE0"/>
    <w:rsid w:val="20963CB8"/>
    <w:rsid w:val="20A81A1B"/>
    <w:rsid w:val="20B07FB6"/>
    <w:rsid w:val="20B646FB"/>
    <w:rsid w:val="212254F1"/>
    <w:rsid w:val="213B74B1"/>
    <w:rsid w:val="215A2310"/>
    <w:rsid w:val="21934842"/>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AAD3060"/>
    <w:rsid w:val="2BA936A8"/>
    <w:rsid w:val="2C315A5A"/>
    <w:rsid w:val="2C4B1C25"/>
    <w:rsid w:val="2D9E56F5"/>
    <w:rsid w:val="2E2F6DF6"/>
    <w:rsid w:val="2E3A3682"/>
    <w:rsid w:val="2E667F96"/>
    <w:rsid w:val="2E8226AB"/>
    <w:rsid w:val="2F11398F"/>
    <w:rsid w:val="2F50476D"/>
    <w:rsid w:val="2FD065E6"/>
    <w:rsid w:val="2FD96870"/>
    <w:rsid w:val="30580BC9"/>
    <w:rsid w:val="311E2ED7"/>
    <w:rsid w:val="315619EE"/>
    <w:rsid w:val="315C449C"/>
    <w:rsid w:val="31B82709"/>
    <w:rsid w:val="31D05482"/>
    <w:rsid w:val="32400B34"/>
    <w:rsid w:val="329E6876"/>
    <w:rsid w:val="32D3412D"/>
    <w:rsid w:val="333015F2"/>
    <w:rsid w:val="334B6320"/>
    <w:rsid w:val="33AC1661"/>
    <w:rsid w:val="33D934D4"/>
    <w:rsid w:val="33FE2F6A"/>
    <w:rsid w:val="340E07E5"/>
    <w:rsid w:val="34235BF7"/>
    <w:rsid w:val="358C5FA8"/>
    <w:rsid w:val="35C15DF1"/>
    <w:rsid w:val="36074A7F"/>
    <w:rsid w:val="36696EDC"/>
    <w:rsid w:val="36923549"/>
    <w:rsid w:val="36B75FBF"/>
    <w:rsid w:val="36BD0C45"/>
    <w:rsid w:val="37E00298"/>
    <w:rsid w:val="38B302F9"/>
    <w:rsid w:val="38F12CD3"/>
    <w:rsid w:val="38F94775"/>
    <w:rsid w:val="392971ED"/>
    <w:rsid w:val="39325651"/>
    <w:rsid w:val="3A872856"/>
    <w:rsid w:val="3B3763D1"/>
    <w:rsid w:val="3B5526A8"/>
    <w:rsid w:val="3BF647B6"/>
    <w:rsid w:val="3C2F6E1E"/>
    <w:rsid w:val="3C4F64BA"/>
    <w:rsid w:val="3C882344"/>
    <w:rsid w:val="3CDA245A"/>
    <w:rsid w:val="3D136199"/>
    <w:rsid w:val="3D1E06B7"/>
    <w:rsid w:val="3EDA0523"/>
    <w:rsid w:val="407A6407"/>
    <w:rsid w:val="41B9630E"/>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84406"/>
    <w:rsid w:val="509C6E7C"/>
    <w:rsid w:val="5162104E"/>
    <w:rsid w:val="530F45F7"/>
    <w:rsid w:val="53A039CC"/>
    <w:rsid w:val="53A1505A"/>
    <w:rsid w:val="54063E08"/>
    <w:rsid w:val="543437E8"/>
    <w:rsid w:val="54F73313"/>
    <w:rsid w:val="54F80955"/>
    <w:rsid w:val="555170A7"/>
    <w:rsid w:val="5587536D"/>
    <w:rsid w:val="559B174B"/>
    <w:rsid w:val="55CE0CF4"/>
    <w:rsid w:val="56071431"/>
    <w:rsid w:val="56125099"/>
    <w:rsid w:val="56B22A9C"/>
    <w:rsid w:val="573F21A0"/>
    <w:rsid w:val="57B72A76"/>
    <w:rsid w:val="57C3426C"/>
    <w:rsid w:val="57CE1F93"/>
    <w:rsid w:val="588743D1"/>
    <w:rsid w:val="5887701A"/>
    <w:rsid w:val="59C0439F"/>
    <w:rsid w:val="5ABE2233"/>
    <w:rsid w:val="5AD154CF"/>
    <w:rsid w:val="5B6561F2"/>
    <w:rsid w:val="5BDF5D95"/>
    <w:rsid w:val="5BFE7528"/>
    <w:rsid w:val="5C457649"/>
    <w:rsid w:val="5E2467F1"/>
    <w:rsid w:val="5E7F0ED8"/>
    <w:rsid w:val="5E912BD2"/>
    <w:rsid w:val="5F097647"/>
    <w:rsid w:val="5F1A2B43"/>
    <w:rsid w:val="5F8C2E78"/>
    <w:rsid w:val="5FB837BB"/>
    <w:rsid w:val="6055215D"/>
    <w:rsid w:val="60CC405A"/>
    <w:rsid w:val="61761FA3"/>
    <w:rsid w:val="61E215D8"/>
    <w:rsid w:val="621B3775"/>
    <w:rsid w:val="62364782"/>
    <w:rsid w:val="6394356A"/>
    <w:rsid w:val="63C61B2C"/>
    <w:rsid w:val="63D40BE9"/>
    <w:rsid w:val="64102431"/>
    <w:rsid w:val="64A5243A"/>
    <w:rsid w:val="64F531DE"/>
    <w:rsid w:val="65373578"/>
    <w:rsid w:val="671F124A"/>
    <w:rsid w:val="677A33C6"/>
    <w:rsid w:val="679A0829"/>
    <w:rsid w:val="681F6961"/>
    <w:rsid w:val="68610A2F"/>
    <w:rsid w:val="68805514"/>
    <w:rsid w:val="68C00433"/>
    <w:rsid w:val="69316E2F"/>
    <w:rsid w:val="694E2071"/>
    <w:rsid w:val="695818CD"/>
    <w:rsid w:val="69766163"/>
    <w:rsid w:val="697A3B33"/>
    <w:rsid w:val="69D44760"/>
    <w:rsid w:val="6A520EC7"/>
    <w:rsid w:val="6A9A4F55"/>
    <w:rsid w:val="6AF87E20"/>
    <w:rsid w:val="6B322639"/>
    <w:rsid w:val="6C636C38"/>
    <w:rsid w:val="6D051CA7"/>
    <w:rsid w:val="6DB34098"/>
    <w:rsid w:val="6DB545B6"/>
    <w:rsid w:val="6DE02FB4"/>
    <w:rsid w:val="6E514CED"/>
    <w:rsid w:val="6EB563D5"/>
    <w:rsid w:val="6ED92677"/>
    <w:rsid w:val="6F225983"/>
    <w:rsid w:val="6FFC5590"/>
    <w:rsid w:val="706D1DD0"/>
    <w:rsid w:val="70856B87"/>
    <w:rsid w:val="70D527EE"/>
    <w:rsid w:val="715B5300"/>
    <w:rsid w:val="71D27F8A"/>
    <w:rsid w:val="7232316F"/>
    <w:rsid w:val="724A7999"/>
    <w:rsid w:val="72553024"/>
    <w:rsid w:val="73122968"/>
    <w:rsid w:val="731F5D5E"/>
    <w:rsid w:val="73C51AD5"/>
    <w:rsid w:val="73D07088"/>
    <w:rsid w:val="74100ADB"/>
    <w:rsid w:val="741E793C"/>
    <w:rsid w:val="745E3944"/>
    <w:rsid w:val="7635099D"/>
    <w:rsid w:val="76CC3A2F"/>
    <w:rsid w:val="77762421"/>
    <w:rsid w:val="77B56B1F"/>
    <w:rsid w:val="780F09F4"/>
    <w:rsid w:val="78A90480"/>
    <w:rsid w:val="79302152"/>
    <w:rsid w:val="7A364017"/>
    <w:rsid w:val="7A8265E1"/>
    <w:rsid w:val="7B686D42"/>
    <w:rsid w:val="7B841746"/>
    <w:rsid w:val="7C4B557A"/>
    <w:rsid w:val="7C6C5AC7"/>
    <w:rsid w:val="7CC6544B"/>
    <w:rsid w:val="7D0239FF"/>
    <w:rsid w:val="7D5E40CD"/>
    <w:rsid w:val="7DCD56F2"/>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7"/>
    <w:qFormat/>
    <w:uiPriority w:val="0"/>
    <w:pPr>
      <w:keepNext/>
      <w:overflowPunct w:val="0"/>
      <w:snapToGrid w:val="0"/>
      <w:spacing w:before="120" w:after="160" w:line="259" w:lineRule="auto"/>
      <w:ind w:left="432" w:hanging="432"/>
      <w:outlineLvl w:val="0"/>
    </w:pPr>
    <w:rPr>
      <w:rFonts w:eastAsia="仿宋_GB2312"/>
      <w:b/>
      <w:bCs/>
      <w:color w:val="000000"/>
      <w:kern w:val="44"/>
      <w:sz w:val="30"/>
      <w:szCs w:val="30"/>
    </w:rPr>
  </w:style>
  <w:style w:type="paragraph" w:styleId="4">
    <w:name w:val="heading 2"/>
    <w:basedOn w:val="1"/>
    <w:next w:val="1"/>
    <w:link w:val="49"/>
    <w:qFormat/>
    <w:uiPriority w:val="0"/>
    <w:pPr>
      <w:keepNext/>
      <w:keepLines/>
      <w:spacing w:before="260" w:after="260" w:line="416" w:lineRule="auto"/>
      <w:outlineLvl w:val="1"/>
    </w:pPr>
    <w:rPr>
      <w:rFonts w:ascii="Arial Unicode MS" w:hAnsi="Arial Unicode MS" w:eastAsia="Arial Unicode MS" w:cs="等线 Light"/>
      <w:b/>
      <w:bCs/>
      <w:sz w:val="32"/>
      <w:szCs w:val="32"/>
    </w:rPr>
  </w:style>
  <w:style w:type="paragraph" w:styleId="5">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95"/>
    <w:unhideWhenUsed/>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styleId="7">
    <w:name w:val="Normal Indent"/>
    <w:basedOn w:val="1"/>
    <w:next w:val="1"/>
    <w:qFormat/>
    <w:uiPriority w:val="0"/>
    <w:pPr>
      <w:ind w:firstLine="420" w:firstLineChars="200"/>
    </w:pPr>
  </w:style>
  <w:style w:type="paragraph" w:styleId="8">
    <w:name w:val="annotation text"/>
    <w:basedOn w:val="1"/>
    <w:link w:val="52"/>
    <w:semiHidden/>
    <w:qFormat/>
    <w:uiPriority w:val="0"/>
    <w:pPr>
      <w:jc w:val="left"/>
    </w:pPr>
    <w:rPr>
      <w:kern w:val="0"/>
      <w:sz w:val="24"/>
      <w:szCs w:val="20"/>
    </w:rPr>
  </w:style>
  <w:style w:type="paragraph" w:styleId="9">
    <w:name w:val="Body Text"/>
    <w:basedOn w:val="1"/>
    <w:next w:val="10"/>
    <w:link w:val="53"/>
    <w:qFormat/>
    <w:uiPriority w:val="0"/>
    <w:pPr>
      <w:widowControl/>
      <w:snapToGrid w:val="0"/>
      <w:spacing w:before="60" w:after="160" w:line="259" w:lineRule="auto"/>
      <w:ind w:right="113"/>
    </w:pPr>
    <w:rPr>
      <w:kern w:val="0"/>
      <w:sz w:val="18"/>
      <w:szCs w:val="20"/>
    </w:rPr>
  </w:style>
  <w:style w:type="paragraph" w:styleId="10">
    <w:name w:val="Body Text 2"/>
    <w:basedOn w:val="1"/>
    <w:link w:val="60"/>
    <w:unhideWhenUsed/>
    <w:qFormat/>
    <w:uiPriority w:val="99"/>
    <w:pPr>
      <w:spacing w:after="120" w:line="480" w:lineRule="auto"/>
    </w:pPr>
  </w:style>
  <w:style w:type="paragraph" w:styleId="11">
    <w:name w:val="Body Text Indent"/>
    <w:basedOn w:val="1"/>
    <w:next w:val="12"/>
    <w:link w:val="54"/>
    <w:qFormat/>
    <w:uiPriority w:val="0"/>
    <w:pPr>
      <w:spacing w:after="120"/>
      <w:ind w:left="420" w:leftChars="200"/>
    </w:pPr>
    <w:rPr>
      <w:kern w:val="0"/>
      <w:sz w:val="24"/>
      <w:szCs w:val="20"/>
    </w:rPr>
  </w:style>
  <w:style w:type="paragraph" w:customStyle="1" w:styleId="12">
    <w:name w:val="样式 正文文本缩进 + 行距: 1.5 倍行距"/>
    <w:basedOn w:val="13"/>
    <w:next w:val="14"/>
    <w:qFormat/>
    <w:uiPriority w:val="99"/>
    <w:pPr>
      <w:spacing w:after="120"/>
      <w:ind w:left="90" w:leftChars="32" w:firstLine="560"/>
    </w:pPr>
    <w:rPr>
      <w:rFonts w:cs="宋体"/>
    </w:rPr>
  </w:style>
  <w:style w:type="paragraph" w:customStyle="1" w:styleId="13">
    <w:name w:val="Body Text Indent"/>
    <w:basedOn w:val="1"/>
    <w:next w:val="12"/>
    <w:qFormat/>
    <w:uiPriority w:val="0"/>
    <w:pPr>
      <w:spacing w:after="120" w:afterLines="0"/>
      <w:ind w:left="420" w:leftChars="200"/>
    </w:pPr>
    <w:rPr>
      <w:rFonts w:ascii="Times New Roman" w:hAnsi="Times New Roman" w:eastAsia="宋体"/>
      <w:sz w:val="24"/>
    </w:rPr>
  </w:style>
  <w:style w:type="paragraph" w:styleId="14">
    <w:name w:val="header"/>
    <w:basedOn w:val="1"/>
    <w:next w:val="15"/>
    <w:link w:val="58"/>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5">
    <w:name w:val="样式5"/>
    <w:basedOn w:val="16"/>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6">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styleId="17">
    <w:name w:val="Date"/>
    <w:basedOn w:val="1"/>
    <w:next w:val="1"/>
    <w:link w:val="55"/>
    <w:qFormat/>
    <w:uiPriority w:val="0"/>
    <w:pPr>
      <w:ind w:left="100" w:leftChars="2500"/>
    </w:pPr>
    <w:rPr>
      <w:kern w:val="0"/>
      <w:sz w:val="24"/>
      <w:szCs w:val="20"/>
    </w:rPr>
  </w:style>
  <w:style w:type="paragraph" w:styleId="18">
    <w:name w:val="Balloon Text"/>
    <w:basedOn w:val="1"/>
    <w:link w:val="56"/>
    <w:semiHidden/>
    <w:qFormat/>
    <w:uiPriority w:val="0"/>
    <w:rPr>
      <w:kern w:val="0"/>
      <w:sz w:val="18"/>
      <w:szCs w:val="20"/>
    </w:rPr>
  </w:style>
  <w:style w:type="paragraph" w:styleId="19">
    <w:name w:val="footer"/>
    <w:basedOn w:val="1"/>
    <w:link w:val="57"/>
    <w:qFormat/>
    <w:uiPriority w:val="99"/>
    <w:pPr>
      <w:tabs>
        <w:tab w:val="center" w:pos="4153"/>
        <w:tab w:val="right" w:pos="8306"/>
      </w:tabs>
      <w:snapToGrid w:val="0"/>
      <w:jc w:val="left"/>
    </w:pPr>
    <w:rPr>
      <w:kern w:val="0"/>
      <w:sz w:val="18"/>
      <w:szCs w:val="20"/>
    </w:rPr>
  </w:style>
  <w:style w:type="paragraph" w:styleId="20">
    <w:name w:val="toc 1"/>
    <w:basedOn w:val="1"/>
    <w:next w:val="1"/>
    <w:qFormat/>
    <w:uiPriority w:val="39"/>
  </w:style>
  <w:style w:type="paragraph" w:styleId="21">
    <w:name w:val="Subtitle"/>
    <w:basedOn w:val="1"/>
    <w:next w:val="1"/>
    <w:link w:val="59"/>
    <w:qFormat/>
    <w:uiPriority w:val="0"/>
    <w:pPr>
      <w:spacing w:before="240" w:after="60" w:line="312" w:lineRule="auto"/>
      <w:jc w:val="center"/>
      <w:outlineLvl w:val="1"/>
    </w:pPr>
    <w:rPr>
      <w:rFonts w:ascii="Arial Unicode MS" w:hAnsi="Arial Unicode MS" w:cs="等线 Light"/>
      <w:b/>
      <w:bCs/>
      <w:kern w:val="28"/>
      <w:sz w:val="32"/>
      <w:szCs w:val="32"/>
    </w:rPr>
  </w:style>
  <w:style w:type="paragraph" w:styleId="22">
    <w:name w:val="List"/>
    <w:basedOn w:val="1"/>
    <w:next w:val="1"/>
    <w:qFormat/>
    <w:uiPriority w:val="0"/>
    <w:pPr>
      <w:ind w:left="200" w:hanging="200" w:hangingChars="200"/>
    </w:pPr>
  </w:style>
  <w:style w:type="paragraph" w:styleId="23">
    <w:name w:val="table of figures"/>
    <w:basedOn w:val="1"/>
    <w:next w:val="1"/>
    <w:semiHidden/>
    <w:qFormat/>
    <w:uiPriority w:val="0"/>
    <w:pPr>
      <w:tabs>
        <w:tab w:val="right" w:leader="dot" w:pos="8312"/>
      </w:tabs>
      <w:adjustRightInd w:val="0"/>
      <w:textAlignment w:val="baseline"/>
    </w:pPr>
    <w:rPr>
      <w:sz w:val="21"/>
      <w:szCs w:val="20"/>
    </w:rPr>
  </w:style>
  <w:style w:type="paragraph" w:styleId="24">
    <w:name w:val="Normal (Web)"/>
    <w:basedOn w:val="1"/>
    <w:link w:val="61"/>
    <w:qFormat/>
    <w:uiPriority w:val="0"/>
    <w:pPr>
      <w:widowControl/>
      <w:spacing w:before="100" w:beforeAutospacing="1" w:after="100" w:afterAutospacing="1"/>
      <w:jc w:val="left"/>
    </w:pPr>
    <w:rPr>
      <w:rFonts w:ascii="方正小标宋_GBK" w:hAnsi="方正小标宋_GBK"/>
      <w:kern w:val="0"/>
      <w:sz w:val="24"/>
      <w:szCs w:val="20"/>
    </w:rPr>
  </w:style>
  <w:style w:type="paragraph" w:styleId="25">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styleId="26">
    <w:name w:val="annotation subject"/>
    <w:basedOn w:val="8"/>
    <w:next w:val="8"/>
    <w:link w:val="62"/>
    <w:semiHidden/>
    <w:qFormat/>
    <w:uiPriority w:val="0"/>
    <w:rPr>
      <w:b/>
      <w:sz w:val="24"/>
      <w:szCs w:val="20"/>
    </w:rPr>
  </w:style>
  <w:style w:type="paragraph" w:styleId="27">
    <w:name w:val="Body Text First Indent"/>
    <w:basedOn w:val="9"/>
    <w:next w:val="23"/>
    <w:qFormat/>
    <w:uiPriority w:val="0"/>
    <w:pPr>
      <w:ind w:firstLine="420" w:firstLineChars="100"/>
    </w:pPr>
  </w:style>
  <w:style w:type="paragraph" w:styleId="28">
    <w:name w:val="Body Text First Indent 2"/>
    <w:basedOn w:val="11"/>
    <w:next w:val="1"/>
    <w:link w:val="63"/>
    <w:qFormat/>
    <w:uiPriority w:val="0"/>
    <w:pPr>
      <w:ind w:firstLine="420" w:firstLineChars="200"/>
    </w:pPr>
    <w:rPr>
      <w:kern w:val="2"/>
      <w:sz w:val="21"/>
      <w:szCs w:val="24"/>
    </w:rPr>
  </w:style>
  <w:style w:type="table" w:styleId="30">
    <w:name w:val="Table Grid"/>
    <w:basedOn w:val="2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qFormat/>
    <w:uiPriority w:val="0"/>
  </w:style>
  <w:style w:type="character" w:styleId="34">
    <w:name w:val="Emphasis"/>
    <w:basedOn w:val="31"/>
    <w:qFormat/>
    <w:uiPriority w:val="0"/>
    <w:rPr>
      <w:i/>
    </w:rPr>
  </w:style>
  <w:style w:type="character" w:styleId="35">
    <w:name w:val="Hyperlink"/>
    <w:unhideWhenUsed/>
    <w:qFormat/>
    <w:uiPriority w:val="99"/>
    <w:rPr>
      <w:color w:val="0563C1"/>
      <w:u w:val="single"/>
    </w:rPr>
  </w:style>
  <w:style w:type="character" w:styleId="36">
    <w:name w:val="annotation reference"/>
    <w:semiHidden/>
    <w:qFormat/>
    <w:uiPriority w:val="0"/>
    <w:rPr>
      <w:sz w:val="21"/>
    </w:rPr>
  </w:style>
  <w:style w:type="paragraph" w:customStyle="1" w:styleId="37">
    <w:name w:val="表格正文"/>
    <w:basedOn w:val="38"/>
    <w:link w:val="65"/>
    <w:qFormat/>
    <w:uiPriority w:val="0"/>
    <w:pPr>
      <w:wordWrap w:val="0"/>
      <w:spacing w:line="240" w:lineRule="auto"/>
      <w:ind w:left="0" w:firstLine="0" w:firstLineChars="0"/>
    </w:pPr>
    <w:rPr>
      <w:rFonts w:ascii="Times New Roman" w:hAnsi="Times New Roman" w:eastAsia="宋体"/>
      <w:b w:val="0"/>
      <w:color w:val="000000"/>
    </w:rPr>
  </w:style>
  <w:style w:type="paragraph" w:customStyle="1" w:styleId="38">
    <w:name w:val="表格标题"/>
    <w:basedOn w:val="39"/>
    <w:link w:val="64"/>
    <w:qFormat/>
    <w:uiPriority w:val="0"/>
    <w:pPr>
      <w:ind w:firstLine="0"/>
    </w:pPr>
    <w:rPr>
      <w:rFonts w:hint="default" w:ascii="Times New Roman" w:hAnsi="Times New Roman" w:eastAsia="宋体"/>
    </w:rPr>
  </w:style>
  <w:style w:type="paragraph" w:customStyle="1" w:styleId="39">
    <w:name w:val="表头"/>
    <w:basedOn w:val="40"/>
    <w:next w:val="1"/>
    <w:qFormat/>
    <w:uiPriority w:val="0"/>
    <w:pPr>
      <w:jc w:val="center"/>
    </w:pPr>
    <w:rPr>
      <w:rFonts w:hint="eastAsia"/>
      <w:b/>
      <w:bCs/>
      <w:szCs w:val="21"/>
    </w:rPr>
  </w:style>
  <w:style w:type="paragraph" w:customStyle="1" w:styleId="40">
    <w:name w:val="表格"/>
    <w:basedOn w:val="22"/>
    <w:next w:val="1"/>
    <w:link w:val="67"/>
    <w:qFormat/>
    <w:uiPriority w:val="0"/>
    <w:pPr>
      <w:adjustRightInd w:val="0"/>
      <w:snapToGrid w:val="0"/>
      <w:spacing w:beforeLines="10" w:afterLines="10" w:line="259" w:lineRule="auto"/>
      <w:jc w:val="center"/>
    </w:pPr>
    <w:rPr>
      <w:rFonts w:ascii="方正小标宋_GBK"/>
      <w:kern w:val="0"/>
      <w:szCs w:val="20"/>
    </w:rPr>
  </w:style>
  <w:style w:type="paragraph" w:customStyle="1" w:styleId="41">
    <w:name w:val="环评正文"/>
    <w:basedOn w:val="1"/>
    <w:link w:val="42"/>
    <w:qFormat/>
    <w:uiPriority w:val="0"/>
    <w:pPr>
      <w:wordWrap w:val="0"/>
      <w:autoSpaceDE w:val="0"/>
      <w:autoSpaceDN w:val="0"/>
      <w:adjustRightInd w:val="0"/>
      <w:snapToGrid w:val="0"/>
      <w:spacing w:line="360" w:lineRule="auto"/>
      <w:ind w:firstLine="200" w:firstLineChars="200"/>
      <w:jc w:val="left"/>
    </w:pPr>
    <w:rPr>
      <w:rFonts w:ascii="Times New Roman" w:hAnsi="Times New Roman" w:eastAsia="宋体" w:cs="Times New Roman"/>
      <w:kern w:val="0"/>
      <w:sz w:val="24"/>
    </w:rPr>
  </w:style>
  <w:style w:type="character" w:customStyle="1" w:styleId="42">
    <w:name w:val="环评正文 字符"/>
    <w:link w:val="41"/>
    <w:qFormat/>
    <w:uiPriority w:val="0"/>
    <w:rPr>
      <w:rFonts w:ascii="Times New Roman" w:hAnsi="Times New Roman" w:eastAsia="宋体" w:cs="Times New Roman"/>
      <w:sz w:val="24"/>
      <w:szCs w:val="24"/>
    </w:rPr>
  </w:style>
  <w:style w:type="paragraph" w:customStyle="1" w:styleId="43">
    <w:name w:val="样式 正文文本 + 首行缩进:  2 字符"/>
    <w:qFormat/>
    <w:uiPriority w:val="99"/>
    <w:pPr>
      <w:spacing w:after="200" w:line="480" w:lineRule="exact"/>
      <w:ind w:firstLine="480" w:firstLineChars="200"/>
    </w:pPr>
    <w:rPr>
      <w:rFonts w:ascii="宋体" w:hAnsi="宋体" w:eastAsia="宋体" w:cs="Times New Roman"/>
      <w:sz w:val="24"/>
      <w:lang w:val="en-US" w:eastAsia="zh-CN" w:bidi="ar-SA"/>
    </w:rPr>
  </w:style>
  <w:style w:type="paragraph" w:customStyle="1" w:styleId="44">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45">
    <w:name w:val="Char"/>
    <w:basedOn w:val="1"/>
    <w:qFormat/>
    <w:uiPriority w:val="0"/>
    <w:pPr>
      <w:spacing w:line="360" w:lineRule="auto"/>
    </w:pPr>
    <w:rPr>
      <w:rFonts w:ascii="宋体"/>
      <w:sz w:val="24"/>
      <w:szCs w:val="28"/>
    </w:rPr>
  </w:style>
  <w:style w:type="paragraph" w:customStyle="1" w:styleId="46">
    <w:name w:val="Default"/>
    <w:basedOn w:val="47"/>
    <w:next w:val="1"/>
    <w:qFormat/>
    <w:uiPriority w:val="0"/>
    <w:pPr>
      <w:widowControl w:val="0"/>
      <w:autoSpaceDE w:val="0"/>
      <w:autoSpaceDN w:val="0"/>
      <w:adjustRightInd w:val="0"/>
    </w:pPr>
    <w:rPr>
      <w:rFonts w:ascii="等线" w:hAnsi="Times New Roman" w:eastAsia="等线" w:cs="等线"/>
      <w:color w:val="000000"/>
      <w:sz w:val="24"/>
      <w:szCs w:val="24"/>
      <w:lang w:val="en-US" w:eastAsia="zh-CN" w:bidi="ar-SA"/>
    </w:rPr>
  </w:style>
  <w:style w:type="paragraph" w:customStyle="1" w:styleId="47">
    <w:name w:val="纯文本1"/>
    <w:basedOn w:val="1"/>
    <w:qFormat/>
    <w:uiPriority w:val="0"/>
    <w:rPr>
      <w:rFonts w:ascii="宋体" w:hAnsi="Courier New" w:cs="Courier New"/>
      <w:szCs w:val="21"/>
    </w:rPr>
  </w:style>
  <w:style w:type="character" w:customStyle="1" w:styleId="48">
    <w:name w:val="标题 1 字符"/>
    <w:link w:val="3"/>
    <w:qFormat/>
    <w:uiPriority w:val="0"/>
    <w:rPr>
      <w:rFonts w:eastAsia="仿宋_GB2312"/>
      <w:b/>
      <w:bCs/>
      <w:color w:val="000000"/>
      <w:kern w:val="44"/>
      <w:sz w:val="30"/>
      <w:szCs w:val="30"/>
    </w:rPr>
  </w:style>
  <w:style w:type="character" w:customStyle="1" w:styleId="49">
    <w:name w:val="标题 2 字符"/>
    <w:link w:val="4"/>
    <w:semiHidden/>
    <w:qFormat/>
    <w:uiPriority w:val="0"/>
    <w:rPr>
      <w:rFonts w:ascii="Arial Unicode MS" w:hAnsi="Arial Unicode MS" w:eastAsia="Arial Unicode MS" w:cs="等线 Light"/>
      <w:b/>
      <w:bCs/>
      <w:kern w:val="2"/>
      <w:sz w:val="32"/>
      <w:szCs w:val="32"/>
    </w:rPr>
  </w:style>
  <w:style w:type="character" w:customStyle="1" w:styleId="50">
    <w:name w:val="标题 3 字符"/>
    <w:link w:val="5"/>
    <w:semiHidden/>
    <w:qFormat/>
    <w:uiPriority w:val="0"/>
    <w:rPr>
      <w:rFonts w:eastAsia="宋体"/>
      <w:b/>
      <w:bCs/>
      <w:kern w:val="2"/>
      <w:sz w:val="32"/>
      <w:szCs w:val="32"/>
    </w:rPr>
  </w:style>
  <w:style w:type="character" w:customStyle="1" w:styleId="51">
    <w:name w:val="标题 4 字符"/>
    <w:link w:val="6"/>
    <w:qFormat/>
    <w:uiPriority w:val="0"/>
    <w:rPr>
      <w:rFonts w:ascii="等线 Light" w:hAnsi="等线 Light" w:eastAsia="等线 Light" w:cs="Times New Roman"/>
      <w:b/>
      <w:bCs/>
      <w:kern w:val="2"/>
      <w:sz w:val="28"/>
      <w:szCs w:val="28"/>
    </w:rPr>
  </w:style>
  <w:style w:type="character" w:customStyle="1" w:styleId="52">
    <w:name w:val="批注文字 字符"/>
    <w:link w:val="8"/>
    <w:qFormat/>
    <w:uiPriority w:val="0"/>
    <w:rPr>
      <w:rFonts w:ascii="等线 Light" w:hAnsi="等线 Light" w:eastAsia="方正小标宋_GBK"/>
      <w:sz w:val="24"/>
    </w:rPr>
  </w:style>
  <w:style w:type="character" w:customStyle="1" w:styleId="53">
    <w:name w:val="正文文本 字符"/>
    <w:link w:val="9"/>
    <w:qFormat/>
    <w:uiPriority w:val="0"/>
    <w:rPr>
      <w:sz w:val="18"/>
    </w:rPr>
  </w:style>
  <w:style w:type="character" w:customStyle="1" w:styleId="54">
    <w:name w:val="正文文本缩进 字符"/>
    <w:link w:val="11"/>
    <w:semiHidden/>
    <w:qFormat/>
    <w:uiPriority w:val="0"/>
    <w:rPr>
      <w:rFonts w:ascii="等线 Light" w:hAnsi="等线 Light" w:eastAsia="方正小标宋_GBK"/>
      <w:sz w:val="24"/>
    </w:rPr>
  </w:style>
  <w:style w:type="character" w:customStyle="1" w:styleId="55">
    <w:name w:val="日期 字符1"/>
    <w:link w:val="17"/>
    <w:qFormat/>
    <w:uiPriority w:val="0"/>
    <w:rPr>
      <w:rFonts w:ascii="等线 Light" w:hAnsi="等线 Light" w:eastAsia="方正小标宋_GBK"/>
      <w:sz w:val="24"/>
    </w:rPr>
  </w:style>
  <w:style w:type="character" w:customStyle="1" w:styleId="56">
    <w:name w:val="批注框文本 字符"/>
    <w:link w:val="18"/>
    <w:semiHidden/>
    <w:qFormat/>
    <w:uiPriority w:val="0"/>
    <w:rPr>
      <w:rFonts w:ascii="等线 Light" w:hAnsi="等线 Light" w:eastAsia="方正小标宋_GBK"/>
      <w:sz w:val="18"/>
    </w:rPr>
  </w:style>
  <w:style w:type="character" w:customStyle="1" w:styleId="57">
    <w:name w:val="页脚 字符1"/>
    <w:link w:val="19"/>
    <w:qFormat/>
    <w:uiPriority w:val="99"/>
    <w:rPr>
      <w:sz w:val="18"/>
    </w:rPr>
  </w:style>
  <w:style w:type="character" w:customStyle="1" w:styleId="58">
    <w:name w:val="页眉 字符"/>
    <w:link w:val="14"/>
    <w:qFormat/>
    <w:uiPriority w:val="0"/>
    <w:rPr>
      <w:sz w:val="18"/>
    </w:rPr>
  </w:style>
  <w:style w:type="character" w:customStyle="1" w:styleId="59">
    <w:name w:val="副标题 字符"/>
    <w:link w:val="21"/>
    <w:qFormat/>
    <w:uiPriority w:val="0"/>
    <w:rPr>
      <w:rFonts w:ascii="Arial Unicode MS" w:hAnsi="Arial Unicode MS" w:cs="等线 Light"/>
      <w:b/>
      <w:bCs/>
      <w:kern w:val="28"/>
      <w:sz w:val="32"/>
      <w:szCs w:val="32"/>
    </w:rPr>
  </w:style>
  <w:style w:type="character" w:customStyle="1" w:styleId="60">
    <w:name w:val="正文文本 2 字符"/>
    <w:link w:val="10"/>
    <w:qFormat/>
    <w:uiPriority w:val="99"/>
    <w:rPr>
      <w:kern w:val="2"/>
      <w:sz w:val="21"/>
      <w:szCs w:val="24"/>
    </w:rPr>
  </w:style>
  <w:style w:type="character" w:customStyle="1" w:styleId="61">
    <w:name w:val="普通(网站) 字符"/>
    <w:link w:val="24"/>
    <w:qFormat/>
    <w:uiPriority w:val="0"/>
    <w:rPr>
      <w:rFonts w:ascii="方正小标宋_GBK" w:hAnsi="方正小标宋_GBK" w:eastAsia="方正小标宋_GBK"/>
      <w:sz w:val="24"/>
    </w:rPr>
  </w:style>
  <w:style w:type="character" w:customStyle="1" w:styleId="62">
    <w:name w:val="批注主题 字符"/>
    <w:link w:val="26"/>
    <w:semiHidden/>
    <w:qFormat/>
    <w:uiPriority w:val="0"/>
    <w:rPr>
      <w:rFonts w:ascii="等线 Light" w:hAnsi="等线 Light" w:eastAsia="方正小标宋_GBK"/>
      <w:b/>
      <w:kern w:val="2"/>
      <w:sz w:val="24"/>
    </w:rPr>
  </w:style>
  <w:style w:type="character" w:customStyle="1" w:styleId="63">
    <w:name w:val="正文文本首行缩进 2 字符"/>
    <w:link w:val="28"/>
    <w:qFormat/>
    <w:uiPriority w:val="0"/>
    <w:rPr>
      <w:rFonts w:ascii="等线 Light" w:hAnsi="等线 Light" w:eastAsia="方正小标宋_GBK"/>
      <w:kern w:val="2"/>
      <w:sz w:val="21"/>
      <w:szCs w:val="24"/>
    </w:rPr>
  </w:style>
  <w:style w:type="character" w:customStyle="1" w:styleId="64">
    <w:name w:val="表格标题 字符"/>
    <w:link w:val="38"/>
    <w:qFormat/>
    <w:uiPriority w:val="0"/>
    <w:rPr>
      <w:rFonts w:ascii="Times New Roman" w:hAnsi="Times New Roman" w:eastAsia="宋体"/>
      <w:b/>
      <w:bCs/>
      <w:kern w:val="2"/>
      <w:sz w:val="21"/>
      <w:szCs w:val="21"/>
    </w:rPr>
  </w:style>
  <w:style w:type="character" w:customStyle="1" w:styleId="65">
    <w:name w:val="表格正文 字符"/>
    <w:link w:val="37"/>
    <w:qFormat/>
    <w:uiPriority w:val="0"/>
    <w:rPr>
      <w:rFonts w:ascii="Times New Roman" w:hAnsi="Times New Roman" w:eastAsia="宋体"/>
      <w:bCs/>
      <w:color w:val="000000"/>
      <w:kern w:val="2"/>
      <w:sz w:val="21"/>
      <w:szCs w:val="21"/>
    </w:rPr>
  </w:style>
  <w:style w:type="character" w:customStyle="1" w:styleId="66">
    <w:name w:val="日期 字符"/>
    <w:semiHidden/>
    <w:qFormat/>
    <w:uiPriority w:val="0"/>
    <w:rPr>
      <w:rFonts w:ascii="等线 Light" w:hAnsi="等线 Light" w:eastAsia="方正小标宋_GBK"/>
      <w:sz w:val="24"/>
    </w:rPr>
  </w:style>
  <w:style w:type="character" w:customStyle="1" w:styleId="67">
    <w:name w:val="表格 Char"/>
    <w:link w:val="40"/>
    <w:qFormat/>
    <w:uiPriority w:val="0"/>
    <w:rPr>
      <w:rFonts w:ascii="方正小标宋_GBK"/>
      <w:sz w:val="21"/>
    </w:rPr>
  </w:style>
  <w:style w:type="character" w:customStyle="1" w:styleId="68">
    <w:name w:val="正文文本 字符1"/>
    <w:semiHidden/>
    <w:qFormat/>
    <w:uiPriority w:val="0"/>
    <w:rPr>
      <w:rFonts w:ascii="等线 Light" w:hAnsi="等线 Light" w:eastAsia="方正小标宋_GBK"/>
      <w:sz w:val="24"/>
    </w:rPr>
  </w:style>
  <w:style w:type="character" w:customStyle="1" w:styleId="69">
    <w:name w:val="页脚 字符"/>
    <w:qFormat/>
    <w:uiPriority w:val="99"/>
  </w:style>
  <w:style w:type="character" w:customStyle="1" w:styleId="70">
    <w:name w:val="批注文字 字符1"/>
    <w:semiHidden/>
    <w:qFormat/>
    <w:uiPriority w:val="0"/>
    <w:rPr>
      <w:rFonts w:ascii="等线 Light" w:hAnsi="等线 Light" w:eastAsia="方正小标宋_GBK"/>
      <w:sz w:val="24"/>
    </w:rPr>
  </w:style>
  <w:style w:type="paragraph" w:customStyle="1" w:styleId="7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普通(网站)2"/>
    <w:basedOn w:val="1"/>
    <w:qFormat/>
    <w:uiPriority w:val="0"/>
    <w:pPr>
      <w:widowControl/>
      <w:spacing w:before="100" w:beforeAutospacing="1" w:after="100" w:afterAutospacing="1"/>
      <w:jc w:val="left"/>
    </w:pPr>
    <w:rPr>
      <w:rFonts w:ascii="方正小标宋_GBK" w:hAnsi="方正小标宋_GBK"/>
      <w:sz w:val="24"/>
      <w:szCs w:val="20"/>
    </w:rPr>
  </w:style>
  <w:style w:type="paragraph" w:customStyle="1" w:styleId="73">
    <w:name w:val="环评标题"/>
    <w:basedOn w:val="41"/>
    <w:link w:val="74"/>
    <w:qFormat/>
    <w:uiPriority w:val="0"/>
    <w:pPr>
      <w:ind w:firstLine="0" w:firstLineChars="0"/>
    </w:pPr>
    <w:rPr>
      <w:b/>
      <w:sz w:val="28"/>
    </w:rPr>
  </w:style>
  <w:style w:type="character" w:customStyle="1" w:styleId="74">
    <w:name w:val="环评标题 字符"/>
    <w:link w:val="73"/>
    <w:qFormat/>
    <w:uiPriority w:val="0"/>
    <w:rPr>
      <w:rFonts w:cs="方正小标宋_GBK"/>
      <w:b/>
      <w:sz w:val="28"/>
      <w:szCs w:val="21"/>
    </w:rPr>
  </w:style>
  <w:style w:type="paragraph" w:customStyle="1" w:styleId="75">
    <w:name w:val="表格字体"/>
    <w:basedOn w:val="1"/>
    <w:qFormat/>
    <w:uiPriority w:val="0"/>
    <w:pPr>
      <w:adjustRightInd w:val="0"/>
      <w:snapToGrid w:val="0"/>
      <w:jc w:val="center"/>
    </w:pPr>
    <w:rPr>
      <w:rFonts w:hint="eastAsia" w:ascii="Times New Roman" w:hAnsi="Times New Roman" w:eastAsia="宋体"/>
    </w:rPr>
  </w:style>
  <w:style w:type="paragraph" w:customStyle="1" w:styleId="76">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77">
    <w:name w:val="批注框文本1"/>
    <w:basedOn w:val="1"/>
    <w:link w:val="78"/>
    <w:qFormat/>
    <w:uiPriority w:val="0"/>
    <w:pPr>
      <w:widowControl/>
      <w:adjustRightInd w:val="0"/>
      <w:snapToGrid w:val="0"/>
      <w:spacing w:line="360" w:lineRule="auto"/>
    </w:pPr>
    <w:rPr>
      <w:rFonts w:ascii="Cambria Math" w:hAnsi="Cambria Math" w:cs="方正小标宋_GBK"/>
      <w:kern w:val="0"/>
      <w:sz w:val="18"/>
      <w:szCs w:val="18"/>
    </w:rPr>
  </w:style>
  <w:style w:type="character" w:customStyle="1" w:styleId="78">
    <w:name w:val="批注框文本 Char"/>
    <w:link w:val="77"/>
    <w:qFormat/>
    <w:uiPriority w:val="0"/>
    <w:rPr>
      <w:rFonts w:ascii="Cambria Math" w:hAnsi="Cambria Math" w:cs="方正小标宋_GBK"/>
      <w:sz w:val="18"/>
      <w:szCs w:val="18"/>
    </w:rPr>
  </w:style>
  <w:style w:type="character" w:customStyle="1" w:styleId="79">
    <w:name w:val="正文首行缩进 2 Char"/>
    <w:link w:val="80"/>
    <w:qFormat/>
    <w:uiPriority w:val="0"/>
    <w:rPr>
      <w:rFonts w:ascii="Cambria Math" w:hAnsi="Cambria Math" w:cs="方正小标宋_GBK"/>
      <w:sz w:val="22"/>
      <w:szCs w:val="22"/>
    </w:rPr>
  </w:style>
  <w:style w:type="paragraph" w:customStyle="1" w:styleId="80">
    <w:name w:val="正文文本首行缩进 21"/>
    <w:basedOn w:val="1"/>
    <w:next w:val="9"/>
    <w:link w:val="79"/>
    <w:qFormat/>
    <w:uiPriority w:val="0"/>
    <w:pPr>
      <w:widowControl/>
      <w:adjustRightInd w:val="0"/>
      <w:snapToGrid w:val="0"/>
      <w:spacing w:after="120" w:line="360" w:lineRule="auto"/>
      <w:ind w:left="420" w:leftChars="200" w:firstLine="420" w:firstLineChars="200"/>
    </w:pPr>
    <w:rPr>
      <w:rFonts w:ascii="Cambria Math" w:hAnsi="Cambria Math" w:cs="方正小标宋_GBK"/>
      <w:kern w:val="0"/>
      <w:sz w:val="22"/>
      <w:szCs w:val="22"/>
    </w:rPr>
  </w:style>
  <w:style w:type="paragraph" w:customStyle="1" w:styleId="81">
    <w:name w:val="正文11"/>
    <w:basedOn w:val="7"/>
    <w:next w:val="7"/>
    <w:qFormat/>
    <w:uiPriority w:val="0"/>
    <w:pPr>
      <w:spacing w:line="360" w:lineRule="auto"/>
      <w:ind w:firstLine="480"/>
    </w:pPr>
    <w:rPr>
      <w:rFonts w:hAnsi="方正小标宋_GBK"/>
      <w:sz w:val="24"/>
    </w:rPr>
  </w:style>
  <w:style w:type="paragraph" w:customStyle="1" w:styleId="82">
    <w:name w:val="正文文本缩进 31"/>
    <w:basedOn w:val="1"/>
    <w:qFormat/>
    <w:uiPriority w:val="0"/>
    <w:pPr>
      <w:widowControl/>
      <w:adjustRightInd w:val="0"/>
      <w:snapToGrid w:val="0"/>
      <w:spacing w:line="500" w:lineRule="exact"/>
      <w:ind w:firstLine="480" w:firstLineChars="200"/>
    </w:pPr>
    <w:rPr>
      <w:rFonts w:ascii="方正小标宋_GBK" w:cs="方正小标宋_GBK"/>
      <w:kern w:val="0"/>
      <w:sz w:val="24"/>
      <w:szCs w:val="22"/>
    </w:rPr>
  </w:style>
  <w:style w:type="paragraph" w:customStyle="1" w:styleId="83">
    <w:name w:val="索引 11"/>
    <w:basedOn w:val="1"/>
    <w:next w:val="1"/>
    <w:qFormat/>
    <w:uiPriority w:val="0"/>
    <w:pPr>
      <w:widowControl/>
      <w:adjustRightInd w:val="0"/>
      <w:snapToGrid w:val="0"/>
      <w:spacing w:line="360" w:lineRule="auto"/>
      <w:ind w:left="210" w:hanging="210"/>
      <w:jc w:val="left"/>
    </w:pPr>
    <w:rPr>
      <w:rFonts w:cs="方正小标宋_GBK"/>
      <w:kern w:val="0"/>
      <w:sz w:val="20"/>
      <w:szCs w:val="20"/>
    </w:rPr>
  </w:style>
  <w:style w:type="paragraph" w:customStyle="1" w:styleId="84">
    <w:name w:val="1正文"/>
    <w:basedOn w:val="1"/>
    <w:qFormat/>
    <w:uiPriority w:val="0"/>
    <w:pPr>
      <w:widowControl/>
      <w:spacing w:line="360" w:lineRule="auto"/>
      <w:ind w:firstLine="200" w:firstLineChars="200"/>
    </w:pPr>
    <w:rPr>
      <w:kern w:val="0"/>
      <w:sz w:val="24"/>
      <w:lang w:val="en-GB"/>
    </w:rPr>
  </w:style>
  <w:style w:type="character" w:customStyle="1" w:styleId="85">
    <w:name w:val="fontstyle01"/>
    <w:qFormat/>
    <w:uiPriority w:val="0"/>
    <w:rPr>
      <w:rFonts w:hint="eastAsia" w:ascii="方正小标宋_GBK" w:hAnsi="方正小标宋_GBK" w:eastAsia="方正小标宋_GBK"/>
      <w:color w:val="000000"/>
      <w:sz w:val="24"/>
      <w:szCs w:val="24"/>
    </w:rPr>
  </w:style>
  <w:style w:type="paragraph" w:customStyle="1" w:styleId="86">
    <w:name w:val="样式 正文缩进 + 宋体 行距: 固定值 22 磅"/>
    <w:basedOn w:val="7"/>
    <w:qFormat/>
    <w:uiPriority w:val="0"/>
    <w:pPr>
      <w:ind w:firstLine="0" w:firstLineChars="0"/>
    </w:pPr>
    <w:rPr>
      <w:rFonts w:ascii="minorBidi" w:hAnsi="minorBidi" w:cs="方正小标宋_GBK"/>
      <w:szCs w:val="20"/>
    </w:rPr>
  </w:style>
  <w:style w:type="paragraph" w:customStyle="1" w:styleId="87">
    <w:name w:val="Table Paragraph"/>
    <w:basedOn w:val="1"/>
    <w:qFormat/>
    <w:uiPriority w:val="1"/>
    <w:pPr>
      <w:jc w:val="center"/>
    </w:pPr>
    <w:rPr>
      <w:rFonts w:eastAsia="等线 Light"/>
      <w:lang w:val="zh-CN" w:bidi="zh-CN"/>
    </w:rPr>
  </w:style>
  <w:style w:type="character" w:customStyle="1" w:styleId="88">
    <w:name w:val="NormalCharacter"/>
    <w:semiHidden/>
    <w:qFormat/>
    <w:uiPriority w:val="0"/>
    <w:rPr>
      <w:bCs/>
      <w:kern w:val="2"/>
      <w:sz w:val="30"/>
      <w:szCs w:val="24"/>
      <w:lang w:val="en-US" w:eastAsia="zh-CN" w:bidi="ar-SA"/>
    </w:rPr>
  </w:style>
  <w:style w:type="paragraph" w:styleId="89">
    <w:name w:val="List Paragraph"/>
    <w:basedOn w:val="1"/>
    <w:qFormat/>
    <w:uiPriority w:val="1"/>
    <w:pPr>
      <w:spacing w:line="360" w:lineRule="auto"/>
      <w:ind w:left="1280" w:hanging="790" w:firstLineChars="200"/>
    </w:pPr>
    <w:rPr>
      <w:rFonts w:ascii="方正小标宋_GBK" w:hAnsi="方正小标宋_GBK" w:cs="方正小标宋_GBK"/>
      <w:sz w:val="24"/>
      <w:lang w:val="zh-CN" w:bidi="zh-CN"/>
    </w:rPr>
  </w:style>
  <w:style w:type="character" w:customStyle="1" w:styleId="90">
    <w:name w:val="16"/>
    <w:qFormat/>
    <w:uiPriority w:val="0"/>
    <w:rPr>
      <w:rFonts w:hint="default" w:ascii="等线 Light" w:hAnsi="等线 Light" w:eastAsia="等线" w:cs="等线 Light"/>
      <w:sz w:val="21"/>
      <w:szCs w:val="21"/>
    </w:rPr>
  </w:style>
  <w:style w:type="character" w:customStyle="1" w:styleId="91">
    <w:name w:val="@正文缩进 Char"/>
    <w:link w:val="92"/>
    <w:qFormat/>
    <w:uiPriority w:val="0"/>
    <w:rPr>
      <w:kern w:val="2"/>
      <w:sz w:val="24"/>
      <w:szCs w:val="24"/>
    </w:rPr>
  </w:style>
  <w:style w:type="paragraph" w:customStyle="1" w:styleId="92">
    <w:name w:val="@正文缩进"/>
    <w:basedOn w:val="1"/>
    <w:link w:val="91"/>
    <w:qFormat/>
    <w:uiPriority w:val="0"/>
    <w:pPr>
      <w:spacing w:line="360" w:lineRule="auto"/>
      <w:ind w:firstLine="420" w:firstLineChars="200"/>
    </w:pPr>
    <w:rPr>
      <w:rFonts w:eastAsia="方正小标宋_GBK"/>
      <w:sz w:val="24"/>
    </w:rPr>
  </w:style>
  <w:style w:type="paragraph" w:customStyle="1" w:styleId="93">
    <w:name w:val="表格内容"/>
    <w:basedOn w:val="1"/>
    <w:next w:val="1"/>
    <w:qFormat/>
    <w:uiPriority w:val="0"/>
    <w:pPr>
      <w:jc w:val="center"/>
      <w:textAlignment w:val="center"/>
    </w:pPr>
    <w:rPr>
      <w:rFonts w:ascii="Times New Roman" w:hAnsi="Times New Roman" w:cs="Times New Roman"/>
    </w:rPr>
  </w:style>
  <w:style w:type="paragraph" w:customStyle="1" w:styleId="94">
    <w:name w:val="【表格】"/>
    <w:next w:val="27"/>
    <w:qFormat/>
    <w:uiPriority w:val="0"/>
    <w:pPr>
      <w:jc w:val="center"/>
    </w:pPr>
    <w:rPr>
      <w:rFonts w:ascii="Times New Roman" w:hAnsi="Times New Roman" w:eastAsia="宋体" w:cs="Times New Roman"/>
      <w:sz w:val="21"/>
      <w:szCs w:val="24"/>
      <w:lang w:val="en-US" w:eastAsia="zh-CN" w:bidi="ar-SA"/>
    </w:rPr>
  </w:style>
  <w:style w:type="character" w:customStyle="1" w:styleId="95">
    <w:name w:val="标题 4 Char"/>
    <w:link w:val="6"/>
    <w:qFormat/>
    <w:uiPriority w:val="0"/>
    <w:rPr>
      <w:rFonts w:ascii="Arial" w:hAnsi="Arial"/>
      <w:b/>
      <w:bCs/>
      <w:kern w:val="2"/>
      <w:sz w:val="24"/>
      <w:szCs w:val="28"/>
      <w:lang w:val="en-US" w:eastAsia="zh-CN" w:bidi="ar-SA"/>
    </w:rPr>
  </w:style>
  <w:style w:type="paragraph" w:customStyle="1" w:styleId="96">
    <w:name w:val="正文 小四 行距: 1.5 倍行距"/>
    <w:basedOn w:val="1"/>
    <w:qFormat/>
    <w:uiPriority w:val="0"/>
    <w:pPr>
      <w:spacing w:line="360" w:lineRule="auto"/>
      <w:ind w:firstLine="480" w:firstLineChars="200"/>
    </w:pPr>
    <w:rPr>
      <w:sz w:val="24"/>
      <w:szCs w:val="20"/>
    </w:rPr>
  </w:style>
  <w:style w:type="character" w:customStyle="1" w:styleId="97">
    <w:name w:val="标题 1 Char"/>
    <w:link w:val="3"/>
    <w:qFormat/>
    <w:uiPriority w:val="0"/>
    <w:rPr>
      <w:rFonts w:ascii="Times New Roman" w:hAnsi="Times New Roman" w:eastAsia="宋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png"/><Relationship Id="rId22" Type="http://schemas.openxmlformats.org/officeDocument/2006/relationships/image" Target="file:///C:\Users\ADMINI~1\AppData\Local\Temp\ksohtml2524\wps4.png" TargetMode="External"/><Relationship Id="rId21" Type="http://schemas.openxmlformats.org/officeDocument/2006/relationships/image" Target="media/image7.png"/><Relationship Id="rId20" Type="http://schemas.openxmlformats.org/officeDocument/2006/relationships/image" Target="file:///C:\Users\ADMINI~1\AppData\Local\Temp\ksohtml2524\wps3.png" TargetMode="Externa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file:///C:\Users\ADMINI~1\AppData\Local\Temp\ksohtml2524\wps1.png" TargetMode="External"/><Relationship Id="rId17" Type="http://schemas.openxmlformats.org/officeDocument/2006/relationships/image" Target="media/image5.png"/><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71</Pages>
  <Words>42137</Words>
  <Characters>46468</Characters>
  <Lines>335</Lines>
  <Paragraphs>94</Paragraphs>
  <TotalTime>10</TotalTime>
  <ScaleCrop>false</ScaleCrop>
  <LinksUpToDate>false</LinksUpToDate>
  <CharactersWithSpaces>50335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2022-09-19T17:10:00Z</dcterms:created>
  <dc:creator>尚云环境</dc:creator>
  <cp:lastModifiedBy>好先生</cp:lastModifiedBy>
  <cp:lastPrinted>2022-11-28T09:43:00Z</cp:lastPrinted>
  <dcterms:modified xsi:type="dcterms:W3CDTF">2022-12-23T17:43:35Z</dcterms:modified>
  <dc:title>建设项目环境影响报告表（污染影响类）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04D08022E6F4472EBE248C99B5B41CA9</vt:lpwstr>
  </property>
</Properties>
</file>