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>〕100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after="156" w:afterLines="50" w:line="5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关于下达外经贸发展专项资金的通知</w:t>
      </w:r>
    </w:p>
    <w:p>
      <w:pPr>
        <w:spacing w:after="156" w:afterLines="50" w:line="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新疆农垦奎河番茄制品有限公司、新疆农垦北纬阳光番茄制品有限公司、新疆优果锦上天农业发展有限公司、新疆格瑞汀新材料科技有限公司、克拉玛依路融拓贸易有限公司：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《关于提前下达2020年兵团外经贸发展资金预算的通知》（兵财建〔2019〕205号）、《关于下达外经贸发展专项资金的通知》（兵财建〔2021〕31号）和《关于申请拨付2020年外经贸发展专项资金的函》，现拨付你单位2020年度外经贸发展专项资金计195万元（详情见附件）。资金列入2021年政府收支分类科目：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“2160699-其他涉外发展服务支出”。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为进一步加强预算绩效管理，切实提高资金使用效益，请按照《兵团党委 兵团关于全面实施预算绩效管理的实施意见》要求，依照下达的《绩效目标表》开展绩效监控和绩效自评，加强全过程绩效管理和监督检查，提高资金使用效益。</w:t>
      </w: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2020年度外经贸发展专项资金分配明细表</w:t>
      </w:r>
    </w:p>
    <w:p>
      <w:pPr>
        <w:tabs>
          <w:tab w:val="left" w:pos="320"/>
          <w:tab w:val="center" w:pos="4153"/>
        </w:tabs>
        <w:spacing w:line="600" w:lineRule="exact"/>
        <w:ind w:left="1276" w:leftChars="608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2.绩效目标表</w:t>
      </w: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2021年6月15日</w:t>
      </w:r>
    </w:p>
    <w:tbl>
      <w:tblPr>
        <w:tblStyle w:val="6"/>
        <w:tblW w:w="8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60"/>
        <w:gridCol w:w="1200"/>
        <w:gridCol w:w="168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2020年度外经贸发展专项资金分配明细表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此次拨付金额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兵财建〔2021〕31号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兵财建〔2019〕205号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新疆农垦奎河番茄制品有限公司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80.56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新疆农垦北纬阳光番茄制品有限公司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新疆优果锦上天农业发展有限公司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新疆格瑞汀新材料科技有限公司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克拉玛依路融拓贸易有限公司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lpvI9IAAAAHAQAADwAA&#10;AAAAAAABACAAAAAiAAAAZHJzL2Rvd25yZXYueG1sUEsBAhQAFAAAAAgAh07iQGuEgTDjAQAAqw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抄送：师市商务局、审计局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ANmDTSAAAABwEAAA8A&#10;AAAAAAAAAQAgAAAAIgAAAGRycy9kb3ducmV2LnhtbFBLAQIUABQAAAAIAIdO4kBHQDo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NCfQnjkAQAA&#10;qw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2021年6月15日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tbl>
      <w:tblPr>
        <w:tblStyle w:val="6"/>
        <w:tblW w:w="9090" w:type="dxa"/>
        <w:tblInd w:w="-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5"/>
        <w:gridCol w:w="1815"/>
        <w:gridCol w:w="271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外经贸发展专项资金国际市场开拓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师市商务局</w:t>
            </w:r>
          </w:p>
        </w:tc>
        <w:tc>
          <w:tcPr>
            <w:tcW w:w="2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新疆农垦奎河番茄制品有限公司、新疆农垦北纬阳光番茄制品有限公司、新疆优果锦上天农业发展有限公司、新疆格瑞汀新材料科技有限公司、克拉玛依路融拓贸易有限公司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优化国际市场布局，提升兵团国际营销网络能力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支持中小企业提升国际化经营能力项目数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获支持的中小企业业绩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高于平均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预算资金执行率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资金拨付及时性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中小外贸企业数量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保持基本稳定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外贸转型升级基地内企业外贸发展环境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对外经贸行业未来可持续发展的影响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司乘人员对出行公路质量服务满意度调查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05ACA"/>
    <w:rsid w:val="00053BE8"/>
    <w:rsid w:val="00056073"/>
    <w:rsid w:val="00061E5E"/>
    <w:rsid w:val="00085914"/>
    <w:rsid w:val="000A4EAF"/>
    <w:rsid w:val="000A6755"/>
    <w:rsid w:val="000B3815"/>
    <w:rsid w:val="000B5942"/>
    <w:rsid w:val="000C0771"/>
    <w:rsid w:val="000C1A95"/>
    <w:rsid w:val="000F02B8"/>
    <w:rsid w:val="00100DC3"/>
    <w:rsid w:val="00114E55"/>
    <w:rsid w:val="001222EF"/>
    <w:rsid w:val="00122704"/>
    <w:rsid w:val="00124D84"/>
    <w:rsid w:val="00144C83"/>
    <w:rsid w:val="0014616E"/>
    <w:rsid w:val="00150D38"/>
    <w:rsid w:val="0016416F"/>
    <w:rsid w:val="001647F6"/>
    <w:rsid w:val="00164B51"/>
    <w:rsid w:val="001740E4"/>
    <w:rsid w:val="0017609D"/>
    <w:rsid w:val="001A28D8"/>
    <w:rsid w:val="001A5721"/>
    <w:rsid w:val="001B5F71"/>
    <w:rsid w:val="001C5269"/>
    <w:rsid w:val="001D690A"/>
    <w:rsid w:val="001F1373"/>
    <w:rsid w:val="001F6015"/>
    <w:rsid w:val="00201AF9"/>
    <w:rsid w:val="00201F33"/>
    <w:rsid w:val="0021043B"/>
    <w:rsid w:val="00220451"/>
    <w:rsid w:val="00231BED"/>
    <w:rsid w:val="00235B27"/>
    <w:rsid w:val="0024043C"/>
    <w:rsid w:val="00242656"/>
    <w:rsid w:val="0024306C"/>
    <w:rsid w:val="002524D2"/>
    <w:rsid w:val="00281AD1"/>
    <w:rsid w:val="002829B5"/>
    <w:rsid w:val="00286F5E"/>
    <w:rsid w:val="00292345"/>
    <w:rsid w:val="00296633"/>
    <w:rsid w:val="002A34AB"/>
    <w:rsid w:val="002A49F9"/>
    <w:rsid w:val="002B58F9"/>
    <w:rsid w:val="002D0704"/>
    <w:rsid w:val="002D45B5"/>
    <w:rsid w:val="002E1B89"/>
    <w:rsid w:val="002E3347"/>
    <w:rsid w:val="003076AA"/>
    <w:rsid w:val="00366E0F"/>
    <w:rsid w:val="00367F49"/>
    <w:rsid w:val="00386EB4"/>
    <w:rsid w:val="003A2769"/>
    <w:rsid w:val="003D2437"/>
    <w:rsid w:val="003D3EB1"/>
    <w:rsid w:val="003D7D95"/>
    <w:rsid w:val="003F4ED7"/>
    <w:rsid w:val="003F693D"/>
    <w:rsid w:val="003F777C"/>
    <w:rsid w:val="0043526D"/>
    <w:rsid w:val="0044273D"/>
    <w:rsid w:val="00442A89"/>
    <w:rsid w:val="00443B85"/>
    <w:rsid w:val="004557B1"/>
    <w:rsid w:val="00457D2F"/>
    <w:rsid w:val="00464530"/>
    <w:rsid w:val="00466711"/>
    <w:rsid w:val="00477A15"/>
    <w:rsid w:val="004B57D9"/>
    <w:rsid w:val="004C6780"/>
    <w:rsid w:val="004E12FA"/>
    <w:rsid w:val="004E175F"/>
    <w:rsid w:val="00506FAC"/>
    <w:rsid w:val="005118BC"/>
    <w:rsid w:val="005120C6"/>
    <w:rsid w:val="00535649"/>
    <w:rsid w:val="00536FB1"/>
    <w:rsid w:val="00554278"/>
    <w:rsid w:val="005728A5"/>
    <w:rsid w:val="00595DE1"/>
    <w:rsid w:val="005C68D8"/>
    <w:rsid w:val="005E088D"/>
    <w:rsid w:val="005E5D9E"/>
    <w:rsid w:val="005F2609"/>
    <w:rsid w:val="005F6535"/>
    <w:rsid w:val="006410BA"/>
    <w:rsid w:val="00646EFF"/>
    <w:rsid w:val="00667AA2"/>
    <w:rsid w:val="00680EDF"/>
    <w:rsid w:val="00684046"/>
    <w:rsid w:val="006862E3"/>
    <w:rsid w:val="00687C88"/>
    <w:rsid w:val="006928E2"/>
    <w:rsid w:val="006B6C7F"/>
    <w:rsid w:val="006C1D0D"/>
    <w:rsid w:val="006C34ED"/>
    <w:rsid w:val="006C3CFF"/>
    <w:rsid w:val="006C7CD0"/>
    <w:rsid w:val="006D5C62"/>
    <w:rsid w:val="006D6DF4"/>
    <w:rsid w:val="006F47B1"/>
    <w:rsid w:val="006F6064"/>
    <w:rsid w:val="00700B31"/>
    <w:rsid w:val="00704AB8"/>
    <w:rsid w:val="00706F17"/>
    <w:rsid w:val="00726CD7"/>
    <w:rsid w:val="007607DA"/>
    <w:rsid w:val="00765AFC"/>
    <w:rsid w:val="00772CBA"/>
    <w:rsid w:val="007907EB"/>
    <w:rsid w:val="00792B1A"/>
    <w:rsid w:val="0079360B"/>
    <w:rsid w:val="007B507D"/>
    <w:rsid w:val="007B56FB"/>
    <w:rsid w:val="007C0FE3"/>
    <w:rsid w:val="007C2CBB"/>
    <w:rsid w:val="007D34C9"/>
    <w:rsid w:val="007D742C"/>
    <w:rsid w:val="007F0088"/>
    <w:rsid w:val="007F65D0"/>
    <w:rsid w:val="00805A77"/>
    <w:rsid w:val="00810FD3"/>
    <w:rsid w:val="008150EC"/>
    <w:rsid w:val="00833DA4"/>
    <w:rsid w:val="00861C2B"/>
    <w:rsid w:val="00863223"/>
    <w:rsid w:val="0088634A"/>
    <w:rsid w:val="008955A2"/>
    <w:rsid w:val="008B13A0"/>
    <w:rsid w:val="008B63E0"/>
    <w:rsid w:val="008C70D4"/>
    <w:rsid w:val="008D3CE4"/>
    <w:rsid w:val="008D6B7F"/>
    <w:rsid w:val="008D77F7"/>
    <w:rsid w:val="00903B62"/>
    <w:rsid w:val="009100B2"/>
    <w:rsid w:val="00922481"/>
    <w:rsid w:val="0092357A"/>
    <w:rsid w:val="00923EA1"/>
    <w:rsid w:val="0094712A"/>
    <w:rsid w:val="00964676"/>
    <w:rsid w:val="00965957"/>
    <w:rsid w:val="0097473D"/>
    <w:rsid w:val="009819AB"/>
    <w:rsid w:val="009B0413"/>
    <w:rsid w:val="009D30B0"/>
    <w:rsid w:val="009D6DF5"/>
    <w:rsid w:val="009E7210"/>
    <w:rsid w:val="009F50C9"/>
    <w:rsid w:val="009F76ED"/>
    <w:rsid w:val="00A06EBD"/>
    <w:rsid w:val="00A07CA9"/>
    <w:rsid w:val="00A10410"/>
    <w:rsid w:val="00A144D4"/>
    <w:rsid w:val="00A22A07"/>
    <w:rsid w:val="00A308DA"/>
    <w:rsid w:val="00A34DE8"/>
    <w:rsid w:val="00A360EE"/>
    <w:rsid w:val="00A44629"/>
    <w:rsid w:val="00A5128C"/>
    <w:rsid w:val="00A65898"/>
    <w:rsid w:val="00A93F47"/>
    <w:rsid w:val="00A97C39"/>
    <w:rsid w:val="00AA222A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5723"/>
    <w:rsid w:val="00B60556"/>
    <w:rsid w:val="00B621E8"/>
    <w:rsid w:val="00B822E1"/>
    <w:rsid w:val="00B825F7"/>
    <w:rsid w:val="00B82C93"/>
    <w:rsid w:val="00BA35DE"/>
    <w:rsid w:val="00BB0D0C"/>
    <w:rsid w:val="00BB5B1B"/>
    <w:rsid w:val="00BD1F82"/>
    <w:rsid w:val="00BE2128"/>
    <w:rsid w:val="00C10E99"/>
    <w:rsid w:val="00C21147"/>
    <w:rsid w:val="00C21991"/>
    <w:rsid w:val="00C22D49"/>
    <w:rsid w:val="00C23FD7"/>
    <w:rsid w:val="00C30573"/>
    <w:rsid w:val="00C31C9F"/>
    <w:rsid w:val="00C63F6D"/>
    <w:rsid w:val="00C71E5F"/>
    <w:rsid w:val="00C86381"/>
    <w:rsid w:val="00C923FE"/>
    <w:rsid w:val="00C956BF"/>
    <w:rsid w:val="00CA3213"/>
    <w:rsid w:val="00CA40BB"/>
    <w:rsid w:val="00CB5693"/>
    <w:rsid w:val="00CC5A3A"/>
    <w:rsid w:val="00CD3227"/>
    <w:rsid w:val="00D0506A"/>
    <w:rsid w:val="00D11628"/>
    <w:rsid w:val="00D120CF"/>
    <w:rsid w:val="00D20B5B"/>
    <w:rsid w:val="00D36C8F"/>
    <w:rsid w:val="00D54CD7"/>
    <w:rsid w:val="00D7651E"/>
    <w:rsid w:val="00D77362"/>
    <w:rsid w:val="00D90571"/>
    <w:rsid w:val="00D97C2C"/>
    <w:rsid w:val="00DA171E"/>
    <w:rsid w:val="00DC3437"/>
    <w:rsid w:val="00DD04B6"/>
    <w:rsid w:val="00DD49CC"/>
    <w:rsid w:val="00DE2C3F"/>
    <w:rsid w:val="00DF6FDF"/>
    <w:rsid w:val="00E15323"/>
    <w:rsid w:val="00E20B86"/>
    <w:rsid w:val="00E33BFD"/>
    <w:rsid w:val="00E40641"/>
    <w:rsid w:val="00E42B95"/>
    <w:rsid w:val="00E53767"/>
    <w:rsid w:val="00E60406"/>
    <w:rsid w:val="00E620C4"/>
    <w:rsid w:val="00E7749F"/>
    <w:rsid w:val="00E833AF"/>
    <w:rsid w:val="00E902FC"/>
    <w:rsid w:val="00EB3B0C"/>
    <w:rsid w:val="00ED11A5"/>
    <w:rsid w:val="00ED61FA"/>
    <w:rsid w:val="00F223CB"/>
    <w:rsid w:val="00F34043"/>
    <w:rsid w:val="00F5200C"/>
    <w:rsid w:val="00F82F4D"/>
    <w:rsid w:val="00FA2E9B"/>
    <w:rsid w:val="00FA4695"/>
    <w:rsid w:val="00FA6C27"/>
    <w:rsid w:val="00FB2986"/>
    <w:rsid w:val="00FE08B6"/>
    <w:rsid w:val="17CD12A8"/>
    <w:rsid w:val="3EEC2B10"/>
    <w:rsid w:val="7C9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ADAC1-0FD2-4F20-9AFF-4C972618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655</Characters>
  <Lines>5</Lines>
  <Paragraphs>1</Paragraphs>
  <TotalTime>562</TotalTime>
  <ScaleCrop>false</ScaleCrop>
  <LinksUpToDate>false</LinksUpToDate>
  <CharactersWithSpaces>768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2021-04-01T04:16:00Z</dcterms:created>
  <dc:creator>SunWork</dc:creator>
  <cp:lastModifiedBy>Administrator</cp:lastModifiedBy>
  <cp:lastPrinted>2021-06-15T02:28:00Z</cp:lastPrinted>
  <dcterms:modified xsi:type="dcterms:W3CDTF">2022-06-01T04:44:38Z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39BB5BAB2F0546DC9D6BEE62F71CB33F</vt:lpwstr>
  </property>
</Properties>
</file>