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26</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5109A6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b w:val="0"/>
          <w:bCs/>
          <w:sz w:val="44"/>
          <w:szCs w:val="44"/>
          <w:lang w:val="zh-CN" w:eastAsia="zh-CN" w:bidi="ar"/>
        </w:rPr>
        <w:t>新疆鼎浩</w:t>
      </w:r>
      <w:r>
        <w:rPr>
          <w:rFonts w:hint="eastAsia" w:ascii="Times New Roman" w:hAnsi="Times New Roman" w:eastAsia="方正小标宋简体" w:cs="Times New Roman"/>
          <w:b/>
          <w:bCs w:val="0"/>
          <w:sz w:val="44"/>
          <w:szCs w:val="44"/>
          <w:lang w:val="zh-CN" w:eastAsia="zh-CN" w:bidi="ar"/>
        </w:rPr>
        <w:t>昇</w:t>
      </w:r>
      <w:r>
        <w:rPr>
          <w:rFonts w:hint="eastAsia" w:ascii="Times New Roman" w:hAnsi="Times New Roman" w:eastAsia="方正小标宋简体" w:cs="Times New Roman"/>
          <w:b w:val="0"/>
          <w:bCs/>
          <w:sz w:val="44"/>
          <w:szCs w:val="44"/>
          <w:lang w:val="zh-CN" w:eastAsia="zh-CN" w:bidi="ar"/>
        </w:rPr>
        <w:t>环保科技有限公司新建球磨机炉渣烘干磨粉项目</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eastAsia="zh-CN"/>
        </w:rPr>
        <w:t>新疆鼎浩昇环保科技有限公司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新疆鼎浩昇环保科技有限公司新建球磨机炉渣烘干磨粉项目</w:t>
      </w:r>
      <w:r>
        <w:rPr>
          <w:rFonts w:hint="default" w:ascii="Times New Roman" w:hAnsi="Times New Roman" w:eastAsia="仿宋_GB2312" w:cs="Times New Roman"/>
          <w:sz w:val="32"/>
          <w:szCs w:val="32"/>
        </w:rPr>
        <w:t>&gt;的请示》收悉。经研究，批复如下：</w:t>
      </w:r>
    </w:p>
    <w:p w14:paraId="080CE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w:t>
      </w:r>
      <w:r>
        <w:rPr>
          <w:rFonts w:hint="eastAsia" w:eastAsia="仿宋_GB2312" w:cs="Times New Roman"/>
          <w:sz w:val="32"/>
          <w:szCs w:val="32"/>
          <w:lang w:val="en-US" w:eastAsia="zh-CN"/>
        </w:rPr>
        <w:t>南园区</w:t>
      </w:r>
      <w:r>
        <w:rPr>
          <w:rFonts w:hint="default" w:ascii="Times New Roman" w:hAnsi="Times New Roman" w:eastAsia="仿宋_GB2312" w:cs="Times New Roman"/>
          <w:sz w:val="32"/>
          <w:szCs w:val="32"/>
          <w:lang w:val="en-US" w:eastAsia="zh-CN"/>
        </w:rPr>
        <w:t>，项目区中心地理位置坐标为</w:t>
      </w:r>
      <w:bookmarkStart w:id="0" w:name="_Hlk180516248"/>
      <w:r>
        <w:rPr>
          <w:rFonts w:hint="default" w:ascii="Times New Roman" w:hAnsi="Times New Roman" w:eastAsia="仿宋_GB2312" w:cs="Times New Roman"/>
          <w:sz w:val="32"/>
          <w:szCs w:val="32"/>
          <w:lang w:val="en-US" w:eastAsia="zh-CN"/>
        </w:rPr>
        <w:t>东经84°53'54.412″，北纬44°46'47.773″。</w:t>
      </w:r>
      <w:bookmarkEnd w:id="0"/>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新建1条炉渣加工生产线，1台3t/h生物质链条式热风炉，</w:t>
      </w:r>
      <w:bookmarkStart w:id="1" w:name="_GoBack"/>
      <w:bookmarkEnd w:id="1"/>
      <w:r>
        <w:rPr>
          <w:rFonts w:hint="eastAsia" w:eastAsia="仿宋_GB2312" w:cs="Times New Roman"/>
          <w:sz w:val="32"/>
          <w:szCs w:val="32"/>
          <w:lang w:val="en-US" w:eastAsia="zh-CN"/>
        </w:rPr>
        <w:t>并配套建设附属设施等，建成后年处理炉渣10万吨。</w:t>
      </w:r>
      <w:r>
        <w:rPr>
          <w:rFonts w:hint="default" w:ascii="Times New Roman" w:hAnsi="Times New Roman" w:eastAsia="仿宋_GB2312" w:cs="Times New Roman"/>
          <w:sz w:val="32"/>
          <w:szCs w:val="32"/>
          <w:lang w:val="en-US" w:eastAsia="zh-CN"/>
        </w:rPr>
        <w:t>项目总投资550万元，环保投资为39.7万元，环保投资占总投资的7.22%。</w:t>
      </w:r>
    </w:p>
    <w:p w14:paraId="61BE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1206B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磨粉筛分粉尘采用管道+旋风除尘器+布袋除尘器</w:t>
      </w:r>
      <w:r>
        <w:rPr>
          <w:rFonts w:hint="eastAsia" w:eastAsia="仿宋_GB2312" w:cs="Times New Roman"/>
          <w:b w:val="0"/>
          <w:bCs/>
          <w:sz w:val="32"/>
          <w:szCs w:val="32"/>
          <w:lang w:val="en-US" w:eastAsia="zh-CN"/>
        </w:rPr>
        <w:t>处理后通过</w:t>
      </w:r>
      <w:r>
        <w:rPr>
          <w:rFonts w:hint="default" w:ascii="Times New Roman" w:hAnsi="Times New Roman" w:eastAsia="仿宋_GB2312" w:cs="Times New Roman"/>
          <w:b w:val="0"/>
          <w:bCs/>
          <w:sz w:val="32"/>
          <w:szCs w:val="32"/>
          <w:lang w:val="en-US" w:eastAsia="zh-CN"/>
        </w:rPr>
        <w:t>15m高</w:t>
      </w:r>
      <w:r>
        <w:rPr>
          <w:rFonts w:hint="eastAsia"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排气筒排放；炉渣烘干废气</w:t>
      </w:r>
      <w:r>
        <w:rPr>
          <w:rFonts w:hint="eastAsia" w:eastAsia="仿宋_GB2312" w:cs="Times New Roman"/>
          <w:b w:val="0"/>
          <w:bCs/>
          <w:sz w:val="32"/>
          <w:szCs w:val="32"/>
          <w:lang w:val="en-US" w:eastAsia="zh-CN"/>
        </w:rPr>
        <w:t>经</w:t>
      </w:r>
      <w:r>
        <w:rPr>
          <w:rFonts w:hint="default" w:ascii="Times New Roman" w:hAnsi="Times New Roman" w:eastAsia="仿宋_GB2312" w:cs="Times New Roman"/>
          <w:b w:val="0"/>
          <w:bCs/>
          <w:sz w:val="32"/>
          <w:szCs w:val="32"/>
          <w:lang w:val="en-US" w:eastAsia="zh-CN"/>
        </w:rPr>
        <w:t>管道收集</w:t>
      </w:r>
      <w:r>
        <w:rPr>
          <w:rFonts w:hint="eastAsia" w:eastAsia="仿宋_GB2312" w:cs="Times New Roman"/>
          <w:b w:val="0"/>
          <w:bCs/>
          <w:sz w:val="32"/>
          <w:szCs w:val="32"/>
          <w:lang w:val="en-US" w:eastAsia="zh-CN"/>
        </w:rPr>
        <w:t>后采用</w:t>
      </w:r>
      <w:r>
        <w:rPr>
          <w:rFonts w:hint="default" w:ascii="Times New Roman" w:hAnsi="Times New Roman" w:eastAsia="仿宋_GB2312" w:cs="Times New Roman"/>
          <w:b w:val="0"/>
          <w:bCs/>
          <w:sz w:val="32"/>
          <w:szCs w:val="32"/>
          <w:lang w:val="en-US" w:eastAsia="zh-CN"/>
        </w:rPr>
        <w:t>预混燃烧低氮技术+布袋除尘器处理</w:t>
      </w:r>
      <w:r>
        <w:rPr>
          <w:rFonts w:hint="eastAsia" w:eastAsia="仿宋_GB2312" w:cs="Times New Roman"/>
          <w:b w:val="0"/>
          <w:bCs/>
          <w:sz w:val="32"/>
          <w:szCs w:val="32"/>
          <w:lang w:val="en-US" w:eastAsia="zh-CN"/>
        </w:rPr>
        <w:t>后</w:t>
      </w:r>
      <w:r>
        <w:rPr>
          <w:rFonts w:hint="default" w:ascii="Times New Roman" w:hAnsi="Times New Roman" w:eastAsia="仿宋_GB2312" w:cs="Times New Roman"/>
          <w:b w:val="0"/>
          <w:bCs/>
          <w:sz w:val="32"/>
          <w:szCs w:val="32"/>
          <w:lang w:val="en-US" w:eastAsia="zh-CN"/>
        </w:rPr>
        <w:t>通过15m高</w:t>
      </w:r>
      <w:r>
        <w:rPr>
          <w:rFonts w:hint="eastAsia"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排气筒排放；成品和原料贮存渣库设置集气罩负压集气系统，设置布袋除尘器净化处理后，由两根15m高排气筒分别排放。烘干废气颗粒物、SO</w:t>
      </w:r>
      <w:r>
        <w:rPr>
          <w:rFonts w:hint="default" w:ascii="Times New Roman" w:hAnsi="Times New Roman" w:eastAsia="仿宋_GB2312" w:cs="Times New Roman"/>
          <w:b w:val="0"/>
          <w:bCs/>
          <w:sz w:val="32"/>
          <w:szCs w:val="32"/>
          <w:vertAlign w:val="subscript"/>
          <w:lang w:val="en-US" w:eastAsia="zh-CN"/>
        </w:rPr>
        <w:t>2</w:t>
      </w:r>
      <w:r>
        <w:rPr>
          <w:rFonts w:hint="default" w:ascii="Times New Roman" w:hAnsi="Times New Roman" w:eastAsia="仿宋_GB2312" w:cs="Times New Roman"/>
          <w:b w:val="0"/>
          <w:bCs/>
          <w:sz w:val="32"/>
          <w:szCs w:val="32"/>
          <w:lang w:val="en-US" w:eastAsia="zh-CN"/>
        </w:rPr>
        <w:t>、NO</w:t>
      </w:r>
      <w:r>
        <w:rPr>
          <w:rFonts w:hint="default" w:ascii="Times New Roman" w:hAnsi="Times New Roman" w:eastAsia="仿宋_GB2312" w:cs="Times New Roman"/>
          <w:b w:val="0"/>
          <w:bCs/>
          <w:sz w:val="32"/>
          <w:szCs w:val="32"/>
          <w:vertAlign w:val="subscript"/>
          <w:lang w:val="en-US" w:eastAsia="zh-CN"/>
        </w:rPr>
        <w:t>x</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《兵团工业炉窑大气污染物综合治理实施方案》重点区域排放标准限值；磨粉筛分粉尘</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《大气污染物综合排放标准》（GB16297-1996）中新污染源二级标准；原料、成品装卸、贮存中渣库粉尘</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《砖瓦工业大气污染物排放标准》（含修改单）（GB29620-2013）表2排放限值要求。</w:t>
      </w:r>
    </w:p>
    <w:p w14:paraId="42050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渣库定期洒水、库房密闭，2个预筒仓和4个成品筒仓粉尘经筒仓顶部滤筒式除尘器处理后从筒仓顶部滤筒式除尘器排气口无组织排放。厂界颗粒物</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《大气污染物综合排放标准》（GB16297-1996）表2无组织排放监控浓度限值；食堂油烟采取油烟净化装置处理后，</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《饮食业油烟排放标准 试行》（GB18483-2001）排放限值要求。</w:t>
      </w:r>
    </w:p>
    <w:p w14:paraId="598E54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b w:val="0"/>
          <w:bCs w:val="0"/>
          <w:w w:val="100"/>
          <w:kern w:val="2"/>
          <w:sz w:val="32"/>
          <w:szCs w:val="32"/>
          <w:lang w:val="en-US" w:eastAsia="zh-CN" w:bidi="ar-SA"/>
        </w:rPr>
        <w:t>该项目</w:t>
      </w:r>
      <w:r>
        <w:rPr>
          <w:rFonts w:hint="eastAsia" w:ascii="Times New Roman" w:hAnsi="Times New Roman" w:eastAsia="仿宋_GB2312" w:cs="Times New Roman"/>
          <w:b w:val="0"/>
          <w:bCs w:val="0"/>
          <w:w w:val="100"/>
          <w:kern w:val="2"/>
          <w:sz w:val="32"/>
          <w:szCs w:val="32"/>
          <w:lang w:val="en-US" w:eastAsia="zh-CN" w:bidi="ar-SA"/>
        </w:rPr>
        <w:t>NO</w:t>
      </w:r>
      <w:r>
        <w:rPr>
          <w:rFonts w:hint="eastAsia" w:ascii="Times New Roman" w:hAnsi="Times New Roman" w:eastAsia="仿宋_GB2312" w:cs="Times New Roman"/>
          <w:b w:val="0"/>
          <w:bCs w:val="0"/>
          <w:w w:val="100"/>
          <w:kern w:val="2"/>
          <w:sz w:val="32"/>
          <w:szCs w:val="32"/>
          <w:vertAlign w:val="subscript"/>
          <w:lang w:val="en-US" w:eastAsia="zh-CN" w:bidi="ar-SA"/>
        </w:rPr>
        <w:t>X</w:t>
      </w:r>
      <w:r>
        <w:rPr>
          <w:rFonts w:hint="eastAsia" w:ascii="Times New Roman" w:hAnsi="Times New Roman" w:eastAsia="仿宋_GB2312" w:cs="Times New Roman"/>
          <w:b w:val="0"/>
          <w:bCs w:val="0"/>
          <w:w w:val="100"/>
          <w:kern w:val="2"/>
          <w:sz w:val="32"/>
          <w:szCs w:val="32"/>
          <w:lang w:val="en-US" w:eastAsia="zh-CN" w:bidi="ar-SA"/>
        </w:rPr>
        <w:t>排放总量不超过1.142吨/年。</w:t>
      </w:r>
    </w:p>
    <w:p w14:paraId="3A995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eastAsia" w:eastAsia="仿宋_GB2312" w:cs="Times New Roman"/>
          <w:sz w:val="32"/>
          <w:szCs w:val="32"/>
          <w:lang w:val="en-US" w:eastAsia="zh-CN"/>
        </w:rPr>
        <w:t>本项目无生产废水产生，生活污水经隔油设施处理后排入园区管网，最终由胡杨河经济技术开发区南区污水处理厂处理。生活污水执行《污水综合排放标准》（GB8978-1996）中的三级标准。</w:t>
      </w:r>
    </w:p>
    <w:p w14:paraId="1AC09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636A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废润滑油暂存于危废贮存点，定期交由有危险废物处理资质的单位处置。一般固体废物中除尘器下灰集中收集后作为生产原料回用于生产；不合格品经螺旋输送机输送到磨粉机再磨粉；热风炉灰渣全部作为原料回用于生产；除尘器废布袋由厂家更换完回收利用。</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生活垃圾分类集中收集后</w:t>
      </w:r>
      <w:r>
        <w:rPr>
          <w:rFonts w:hint="eastAsia"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当地环卫部门要求统一处理。</w:t>
      </w:r>
    </w:p>
    <w:p w14:paraId="1CE7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对危废贮存点</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val="en-US" w:eastAsia="zh-CN"/>
        </w:rPr>
        <w:t>。对渣库、生产区</w:t>
      </w:r>
      <w:r>
        <w:rPr>
          <w:rFonts w:hint="default" w:ascii="Times New Roman" w:hAnsi="Times New Roman" w:eastAsia="仿宋_GB2312" w:cs="Times New Roman"/>
          <w:bCs/>
          <w:sz w:val="32"/>
          <w:szCs w:val="32"/>
          <w:lang w:eastAsia="zh-CN"/>
        </w:rPr>
        <w:t>进行</w:t>
      </w:r>
      <w:r>
        <w:rPr>
          <w:rFonts w:hint="eastAsia"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重新申领排污许可证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5"/>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F61AFC8">
      <w:pPr>
        <w:pStyle w:val="5"/>
        <w:rPr>
          <w:rFonts w:hint="default" w:ascii="Times New Roman" w:hAnsi="Times New Roman" w:eastAsia="仿宋_GB2312" w:cs="Times New Roman"/>
          <w:sz w:val="28"/>
          <w:szCs w:val="28"/>
        </w:rPr>
      </w:pPr>
    </w:p>
    <w:p w14:paraId="020BBCE1">
      <w:pPr>
        <w:pStyle w:val="5"/>
        <w:rPr>
          <w:rFonts w:hint="default" w:ascii="Times New Roman" w:hAnsi="Times New Roman" w:eastAsia="仿宋_GB2312" w:cs="Times New Roman"/>
          <w:sz w:val="28"/>
          <w:szCs w:val="28"/>
        </w:rPr>
      </w:pPr>
    </w:p>
    <w:p w14:paraId="5BCACCC6">
      <w:pPr>
        <w:pStyle w:val="5"/>
        <w:rPr>
          <w:rFonts w:hint="default" w:ascii="Times New Roman" w:hAnsi="Times New Roman" w:eastAsia="仿宋_GB2312" w:cs="Times New Roman"/>
          <w:sz w:val="28"/>
          <w:szCs w:val="28"/>
        </w:rPr>
      </w:pPr>
    </w:p>
    <w:p w14:paraId="5A584573">
      <w:pPr>
        <w:pStyle w:val="5"/>
        <w:rPr>
          <w:rFonts w:hint="default" w:ascii="Times New Roman" w:hAnsi="Times New Roman" w:eastAsia="仿宋_GB2312" w:cs="Times New Roman"/>
          <w:sz w:val="28"/>
          <w:szCs w:val="28"/>
        </w:rPr>
      </w:pPr>
    </w:p>
    <w:p w14:paraId="514ADFE5">
      <w:pPr>
        <w:pStyle w:val="5"/>
        <w:rPr>
          <w:rFonts w:hint="default" w:ascii="Times New Roman" w:hAnsi="Times New Roman" w:eastAsia="仿宋_GB2312" w:cs="Times New Roman"/>
          <w:sz w:val="28"/>
          <w:szCs w:val="28"/>
        </w:rPr>
      </w:pPr>
    </w:p>
    <w:p w14:paraId="36518375">
      <w:pPr>
        <w:pStyle w:val="5"/>
        <w:rPr>
          <w:rFonts w:hint="default" w:ascii="Times New Roman" w:hAnsi="Times New Roman" w:eastAsia="仿宋_GB2312" w:cs="Times New Roman"/>
          <w:sz w:val="28"/>
          <w:szCs w:val="28"/>
        </w:rPr>
      </w:pPr>
    </w:p>
    <w:p w14:paraId="0973852C">
      <w:pPr>
        <w:pStyle w:val="5"/>
        <w:rPr>
          <w:rFonts w:hint="default" w:ascii="Times New Roman" w:hAnsi="Times New Roman" w:eastAsia="仿宋_GB2312" w:cs="Times New Roman"/>
          <w:sz w:val="28"/>
          <w:szCs w:val="28"/>
        </w:rPr>
      </w:pPr>
    </w:p>
    <w:p w14:paraId="205F0280">
      <w:pPr>
        <w:pStyle w:val="5"/>
        <w:rPr>
          <w:rFonts w:hint="default" w:ascii="Times New Roman" w:hAnsi="Times New Roman" w:eastAsia="仿宋_GB2312" w:cs="Times New Roman"/>
          <w:sz w:val="28"/>
          <w:szCs w:val="28"/>
        </w:rPr>
      </w:pPr>
    </w:p>
    <w:p w14:paraId="5F8C6695">
      <w:pPr>
        <w:pStyle w:val="5"/>
        <w:rPr>
          <w:rFonts w:hint="default" w:ascii="Times New Roman" w:hAnsi="Times New Roman" w:eastAsia="仿宋_GB2312" w:cs="Times New Roman"/>
          <w:sz w:val="28"/>
          <w:szCs w:val="28"/>
        </w:rPr>
      </w:pPr>
    </w:p>
    <w:p w14:paraId="2AA3ECCF">
      <w:pPr>
        <w:pStyle w:val="5"/>
        <w:rPr>
          <w:rFonts w:hint="default" w:ascii="Times New Roman" w:hAnsi="Times New Roman" w:eastAsia="仿宋_GB2312" w:cs="Times New Roman"/>
          <w:sz w:val="28"/>
          <w:szCs w:val="28"/>
        </w:rPr>
      </w:pPr>
    </w:p>
    <w:p w14:paraId="028F9CF3">
      <w:pPr>
        <w:pStyle w:val="5"/>
        <w:rPr>
          <w:rFonts w:hint="default" w:ascii="Times New Roman" w:hAnsi="Times New Roman" w:eastAsia="仿宋_GB2312" w:cs="Times New Roman"/>
          <w:sz w:val="28"/>
          <w:szCs w:val="28"/>
        </w:rPr>
      </w:pPr>
    </w:p>
    <w:p w14:paraId="477112F9">
      <w:pPr>
        <w:pStyle w:val="5"/>
        <w:rPr>
          <w:rFonts w:hint="default" w:ascii="Times New Roman" w:hAnsi="Times New Roman" w:eastAsia="仿宋_GB2312" w:cs="Times New Roman"/>
          <w:sz w:val="28"/>
          <w:szCs w:val="28"/>
        </w:rPr>
      </w:pPr>
    </w:p>
    <w:p w14:paraId="7ED950FE">
      <w:pPr>
        <w:pStyle w:val="5"/>
        <w:rPr>
          <w:rFonts w:hint="default" w:ascii="Times New Roman" w:hAnsi="Times New Roman" w:eastAsia="仿宋_GB2312" w:cs="Times New Roman"/>
          <w:sz w:val="28"/>
          <w:szCs w:val="28"/>
        </w:rPr>
      </w:pPr>
    </w:p>
    <w:p w14:paraId="099CF720">
      <w:pPr>
        <w:pStyle w:val="5"/>
        <w:rPr>
          <w:rFonts w:hint="default" w:ascii="Times New Roman" w:hAnsi="Times New Roman" w:eastAsia="仿宋_GB2312" w:cs="Times New Roman"/>
          <w:sz w:val="28"/>
          <w:szCs w:val="28"/>
        </w:rPr>
      </w:pPr>
    </w:p>
    <w:p w14:paraId="74BCF56A">
      <w:pPr>
        <w:pStyle w:val="5"/>
        <w:rPr>
          <w:rFonts w:hint="default" w:ascii="Times New Roman" w:hAnsi="Times New Roman" w:eastAsia="仿宋_GB2312" w:cs="Times New Roman"/>
          <w:sz w:val="28"/>
          <w:szCs w:val="28"/>
        </w:rPr>
      </w:pPr>
    </w:p>
    <w:p w14:paraId="5647B297">
      <w:pPr>
        <w:pStyle w:val="5"/>
        <w:rPr>
          <w:rFonts w:hint="default" w:ascii="Times New Roman" w:hAnsi="Times New Roman" w:eastAsia="仿宋_GB2312" w:cs="Times New Roman"/>
          <w:sz w:val="28"/>
          <w:szCs w:val="28"/>
        </w:rPr>
      </w:pPr>
    </w:p>
    <w:p w14:paraId="1A2FFA26">
      <w:pPr>
        <w:pStyle w:val="5"/>
        <w:rPr>
          <w:rFonts w:hint="default" w:ascii="Times New Roman" w:hAnsi="Times New Roman" w:eastAsia="仿宋_GB2312" w:cs="Times New Roman"/>
          <w:sz w:val="28"/>
          <w:szCs w:val="28"/>
        </w:rPr>
      </w:pPr>
    </w:p>
    <w:p w14:paraId="1D5FC516">
      <w:pPr>
        <w:pStyle w:val="5"/>
        <w:rPr>
          <w:rFonts w:hint="default" w:ascii="Times New Roman" w:hAnsi="Times New Roman" w:eastAsia="仿宋_GB2312" w:cs="Times New Roman"/>
          <w:sz w:val="28"/>
          <w:szCs w:val="28"/>
        </w:rPr>
      </w:pPr>
    </w:p>
    <w:p w14:paraId="2E0FE7EB">
      <w:pPr>
        <w:pStyle w:val="5"/>
        <w:rPr>
          <w:rFonts w:hint="default" w:ascii="Times New Roman" w:hAnsi="Times New Roman" w:eastAsia="仿宋_GB2312" w:cs="Times New Roman"/>
          <w:sz w:val="28"/>
          <w:szCs w:val="28"/>
        </w:rPr>
      </w:pPr>
    </w:p>
    <w:p w14:paraId="56EE0F86">
      <w:pPr>
        <w:pStyle w:val="5"/>
        <w:rPr>
          <w:rFonts w:hint="default" w:ascii="Times New Roman" w:hAnsi="Times New Roman" w:eastAsia="仿宋_GB2312" w:cs="Times New Roman"/>
          <w:sz w:val="28"/>
          <w:szCs w:val="28"/>
        </w:rPr>
      </w:pPr>
    </w:p>
    <w:p w14:paraId="4CCD0BB2">
      <w:pPr>
        <w:pStyle w:val="5"/>
        <w:rPr>
          <w:rFonts w:hint="default" w:ascii="Times New Roman" w:hAnsi="Times New Roman" w:eastAsia="仿宋_GB2312" w:cs="Times New Roman"/>
          <w:sz w:val="28"/>
          <w:szCs w:val="28"/>
        </w:rPr>
      </w:pPr>
    </w:p>
    <w:p w14:paraId="1450699F">
      <w:pPr>
        <w:pStyle w:val="5"/>
        <w:rPr>
          <w:rFonts w:hint="default" w:ascii="Times New Roman" w:hAnsi="Times New Roman" w:eastAsia="仿宋_GB2312" w:cs="Times New Roman"/>
          <w:sz w:val="28"/>
          <w:szCs w:val="28"/>
        </w:rPr>
      </w:pPr>
    </w:p>
    <w:p w14:paraId="1D92C6CD">
      <w:pPr>
        <w:pStyle w:val="5"/>
        <w:rPr>
          <w:rFonts w:hint="default" w:ascii="Times New Roman" w:hAnsi="Times New Roman" w:eastAsia="仿宋_GB2312" w:cs="Times New Roman"/>
          <w:sz w:val="28"/>
          <w:szCs w:val="28"/>
        </w:rPr>
      </w:pPr>
    </w:p>
    <w:p w14:paraId="1193E2E0">
      <w:pPr>
        <w:pStyle w:val="5"/>
        <w:rPr>
          <w:rFonts w:hint="default" w:ascii="Times New Roman" w:hAnsi="Times New Roman" w:eastAsia="仿宋_GB2312" w:cs="Times New Roman"/>
          <w:sz w:val="28"/>
          <w:szCs w:val="28"/>
        </w:rPr>
      </w:pPr>
    </w:p>
    <w:p w14:paraId="198A7C1B">
      <w:pPr>
        <w:pStyle w:val="5"/>
        <w:rPr>
          <w:rFonts w:hint="default" w:ascii="Times New Roman" w:hAnsi="Times New Roman" w:eastAsia="仿宋_GB2312" w:cs="Times New Roman"/>
          <w:sz w:val="28"/>
          <w:szCs w:val="28"/>
        </w:rPr>
      </w:pPr>
    </w:p>
    <w:p w14:paraId="4A8423B6">
      <w:pPr>
        <w:pStyle w:val="5"/>
        <w:rPr>
          <w:rFonts w:hint="default" w:ascii="Times New Roman" w:hAnsi="Times New Roman" w:eastAsia="仿宋_GB2312" w:cs="Times New Roman"/>
          <w:sz w:val="28"/>
          <w:szCs w:val="28"/>
        </w:rPr>
      </w:pPr>
    </w:p>
    <w:p w14:paraId="20FBCB74">
      <w:pPr>
        <w:pStyle w:val="5"/>
        <w:rPr>
          <w:rFonts w:hint="default" w:ascii="Times New Roman" w:hAnsi="Times New Roman" w:eastAsia="仿宋_GB2312" w:cs="Times New Roman"/>
          <w:sz w:val="28"/>
          <w:szCs w:val="28"/>
        </w:rPr>
      </w:pPr>
    </w:p>
    <w:p w14:paraId="1181207B">
      <w:pPr>
        <w:pStyle w:val="5"/>
        <w:rPr>
          <w:rFonts w:hint="default" w:ascii="Times New Roman" w:hAnsi="Times New Roman" w:eastAsia="仿宋_GB2312" w:cs="Times New Roman"/>
          <w:sz w:val="28"/>
          <w:szCs w:val="28"/>
        </w:rPr>
      </w:pPr>
    </w:p>
    <w:p w14:paraId="52678363">
      <w:pPr>
        <w:pStyle w:val="5"/>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26130D"/>
    <w:rsid w:val="00301E8D"/>
    <w:rsid w:val="006F367F"/>
    <w:rsid w:val="00732078"/>
    <w:rsid w:val="00742AA9"/>
    <w:rsid w:val="01B110AA"/>
    <w:rsid w:val="01FD42EF"/>
    <w:rsid w:val="025F2F6C"/>
    <w:rsid w:val="03E07A24"/>
    <w:rsid w:val="0402172C"/>
    <w:rsid w:val="049D5915"/>
    <w:rsid w:val="06103791"/>
    <w:rsid w:val="064F49ED"/>
    <w:rsid w:val="07707311"/>
    <w:rsid w:val="07EF0236"/>
    <w:rsid w:val="095B26AD"/>
    <w:rsid w:val="0A0D21E1"/>
    <w:rsid w:val="0A6D7B38"/>
    <w:rsid w:val="0A717628"/>
    <w:rsid w:val="0BD55735"/>
    <w:rsid w:val="0CD67C16"/>
    <w:rsid w:val="0DEC6201"/>
    <w:rsid w:val="0E146C48"/>
    <w:rsid w:val="0E927B6D"/>
    <w:rsid w:val="0E9959C9"/>
    <w:rsid w:val="0F3A0A84"/>
    <w:rsid w:val="0F8E2A2A"/>
    <w:rsid w:val="0F9811B3"/>
    <w:rsid w:val="10415B91"/>
    <w:rsid w:val="111927C8"/>
    <w:rsid w:val="13222B5F"/>
    <w:rsid w:val="1367781A"/>
    <w:rsid w:val="13B33653"/>
    <w:rsid w:val="15E46F00"/>
    <w:rsid w:val="17621560"/>
    <w:rsid w:val="186A24B8"/>
    <w:rsid w:val="19A61553"/>
    <w:rsid w:val="19DB4ABE"/>
    <w:rsid w:val="1ABC044C"/>
    <w:rsid w:val="1B0342CC"/>
    <w:rsid w:val="1C444C69"/>
    <w:rsid w:val="1CB3762C"/>
    <w:rsid w:val="1D4B3D09"/>
    <w:rsid w:val="1E1F706C"/>
    <w:rsid w:val="1E222CBC"/>
    <w:rsid w:val="1F0C482E"/>
    <w:rsid w:val="1F6410B2"/>
    <w:rsid w:val="1F792DAF"/>
    <w:rsid w:val="1FDB0D9E"/>
    <w:rsid w:val="20735A50"/>
    <w:rsid w:val="2177331E"/>
    <w:rsid w:val="21A1039B"/>
    <w:rsid w:val="22600256"/>
    <w:rsid w:val="2322550C"/>
    <w:rsid w:val="24C7636B"/>
    <w:rsid w:val="24F3437F"/>
    <w:rsid w:val="26D94133"/>
    <w:rsid w:val="274A3283"/>
    <w:rsid w:val="27E6038A"/>
    <w:rsid w:val="293E30BA"/>
    <w:rsid w:val="29ED02E2"/>
    <w:rsid w:val="2A0C4820"/>
    <w:rsid w:val="2ABB0720"/>
    <w:rsid w:val="2BE9171D"/>
    <w:rsid w:val="2DB71358"/>
    <w:rsid w:val="2E4D5985"/>
    <w:rsid w:val="2E6647A7"/>
    <w:rsid w:val="2E976DAE"/>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6366780"/>
    <w:rsid w:val="37C91FA2"/>
    <w:rsid w:val="380D6520"/>
    <w:rsid w:val="389B146D"/>
    <w:rsid w:val="390336C5"/>
    <w:rsid w:val="39586DFD"/>
    <w:rsid w:val="3B2F60F7"/>
    <w:rsid w:val="3B901665"/>
    <w:rsid w:val="3E3F2FBE"/>
    <w:rsid w:val="3E4203B8"/>
    <w:rsid w:val="3E5263F1"/>
    <w:rsid w:val="3E8F41EC"/>
    <w:rsid w:val="3ED656D0"/>
    <w:rsid w:val="406B063D"/>
    <w:rsid w:val="41E12475"/>
    <w:rsid w:val="41F36599"/>
    <w:rsid w:val="425C5EED"/>
    <w:rsid w:val="42DD244B"/>
    <w:rsid w:val="4475215D"/>
    <w:rsid w:val="44AC37CB"/>
    <w:rsid w:val="465316EE"/>
    <w:rsid w:val="46C2653A"/>
    <w:rsid w:val="46CD5F17"/>
    <w:rsid w:val="46F76C15"/>
    <w:rsid w:val="47446A78"/>
    <w:rsid w:val="47623535"/>
    <w:rsid w:val="4B4732F2"/>
    <w:rsid w:val="4B9E0BAE"/>
    <w:rsid w:val="4BE111CF"/>
    <w:rsid w:val="4C0B697F"/>
    <w:rsid w:val="4D0E24D9"/>
    <w:rsid w:val="4D3248D1"/>
    <w:rsid w:val="4DF46F02"/>
    <w:rsid w:val="4E073314"/>
    <w:rsid w:val="4E1C7BCA"/>
    <w:rsid w:val="4E1E04FA"/>
    <w:rsid w:val="4E23273D"/>
    <w:rsid w:val="4E2A19FE"/>
    <w:rsid w:val="4E8B592A"/>
    <w:rsid w:val="4EC05A55"/>
    <w:rsid w:val="512A18AC"/>
    <w:rsid w:val="5144471C"/>
    <w:rsid w:val="51CA44D0"/>
    <w:rsid w:val="52016A0C"/>
    <w:rsid w:val="521E31BF"/>
    <w:rsid w:val="52EF6909"/>
    <w:rsid w:val="53732803"/>
    <w:rsid w:val="5445681C"/>
    <w:rsid w:val="54E21B59"/>
    <w:rsid w:val="55F63B99"/>
    <w:rsid w:val="56781A69"/>
    <w:rsid w:val="576461D9"/>
    <w:rsid w:val="58D34BF9"/>
    <w:rsid w:val="593C3F2A"/>
    <w:rsid w:val="598D4786"/>
    <w:rsid w:val="59AE7AF9"/>
    <w:rsid w:val="59BB12F3"/>
    <w:rsid w:val="5A0B54BA"/>
    <w:rsid w:val="5A132EDD"/>
    <w:rsid w:val="5A2854B0"/>
    <w:rsid w:val="5AD563E4"/>
    <w:rsid w:val="5ADB6D32"/>
    <w:rsid w:val="5B987ABA"/>
    <w:rsid w:val="5BBE331C"/>
    <w:rsid w:val="5E116A2B"/>
    <w:rsid w:val="5EE50BC0"/>
    <w:rsid w:val="5FCF6BF0"/>
    <w:rsid w:val="609D79A4"/>
    <w:rsid w:val="60BB7E2A"/>
    <w:rsid w:val="60EA6962"/>
    <w:rsid w:val="6109328C"/>
    <w:rsid w:val="612B239E"/>
    <w:rsid w:val="623C143F"/>
    <w:rsid w:val="62A019CE"/>
    <w:rsid w:val="62E3579C"/>
    <w:rsid w:val="639037F0"/>
    <w:rsid w:val="644952F5"/>
    <w:rsid w:val="6703077D"/>
    <w:rsid w:val="6764121C"/>
    <w:rsid w:val="679C6136"/>
    <w:rsid w:val="68152516"/>
    <w:rsid w:val="698B1E19"/>
    <w:rsid w:val="69931944"/>
    <w:rsid w:val="6CC3509F"/>
    <w:rsid w:val="6F2512C7"/>
    <w:rsid w:val="6F4158DC"/>
    <w:rsid w:val="708446DD"/>
    <w:rsid w:val="7375588F"/>
    <w:rsid w:val="73E5637C"/>
    <w:rsid w:val="75006CB2"/>
    <w:rsid w:val="7516167C"/>
    <w:rsid w:val="75446240"/>
    <w:rsid w:val="757A1C0A"/>
    <w:rsid w:val="75F30136"/>
    <w:rsid w:val="76017E90"/>
    <w:rsid w:val="79A951B4"/>
    <w:rsid w:val="79AC0800"/>
    <w:rsid w:val="7A76117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pPr>
      <w:widowControl/>
      <w:jc w:val="left"/>
    </w:pPr>
    <w:rPr>
      <w:rFonts w:ascii="Arial" w:hAnsi="Arial" w:cs="Arial"/>
      <w:b/>
      <w:bCs/>
      <w:kern w:val="0"/>
      <w:sz w:val="24"/>
    </w:rPr>
  </w:style>
  <w:style w:type="paragraph" w:styleId="3">
    <w:name w:val="index 1"/>
    <w:basedOn w:val="1"/>
    <w:next w:val="1"/>
    <w:qFormat/>
    <w:uiPriority w:val="0"/>
    <w:pPr>
      <w:spacing w:line="360" w:lineRule="auto"/>
      <w:jc w:val="center"/>
    </w:pPr>
  </w:style>
  <w:style w:type="paragraph" w:styleId="4">
    <w:name w:val="index 5"/>
    <w:basedOn w:val="1"/>
    <w:next w:val="1"/>
    <w:qFormat/>
    <w:uiPriority w:val="0"/>
    <w:pPr>
      <w:ind w:left="800" w:leftChars="800"/>
    </w:pPr>
  </w:style>
  <w:style w:type="paragraph" w:styleId="5">
    <w:name w:val="Body Text"/>
    <w:basedOn w:val="1"/>
    <w:qFormat/>
    <w:uiPriority w:val="0"/>
    <w:rPr>
      <w:rFonts w:eastAsia="华文中宋"/>
      <w:b/>
      <w:bCs/>
      <w:w w:val="90"/>
      <w:sz w:val="44"/>
    </w:rPr>
  </w:style>
  <w:style w:type="paragraph" w:styleId="6">
    <w:name w:val="Body Text Indent"/>
    <w:basedOn w:val="1"/>
    <w:qFormat/>
    <w:uiPriority w:val="0"/>
    <w:pPr>
      <w:widowControl/>
      <w:spacing w:after="120" w:line="560" w:lineRule="exact"/>
      <w:ind w:left="420" w:leftChars="200" w:firstLine="200" w:firstLineChars="200"/>
    </w:pPr>
    <w:rPr>
      <w:rFonts w:ascii="Times New Roman" w:hAnsi="Times New Roman" w:eastAsia="宋体"/>
      <w:sz w:val="21"/>
      <w:szCs w:val="24"/>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List"/>
    <w:basedOn w:val="1"/>
    <w:qFormat/>
    <w:uiPriority w:val="0"/>
    <w:pPr>
      <w:ind w:left="200" w:hanging="200" w:hangingChars="200"/>
    </w:pPr>
  </w:style>
  <w:style w:type="paragraph" w:styleId="9">
    <w:name w:val="footnote text"/>
    <w:basedOn w:val="1"/>
    <w:next w:val="4"/>
    <w:unhideWhenUsed/>
    <w:qFormat/>
    <w:uiPriority w:val="99"/>
    <w:pPr>
      <w:snapToGrid w:val="0"/>
      <w:jc w:val="left"/>
    </w:pPr>
    <w:rPr>
      <w:rFonts w:ascii="Calibri" w:hAnsi="Calibri" w:eastAsia="仿宋" w:cs="Times New Roman"/>
      <w:sz w:val="18"/>
      <w:szCs w:val="18"/>
    </w:rPr>
  </w:style>
  <w:style w:type="paragraph" w:styleId="10">
    <w:name w:val="Body Text 2"/>
    <w:basedOn w:val="1"/>
    <w:unhideWhenUsed/>
    <w:qFormat/>
    <w:uiPriority w:val="99"/>
    <w:pPr>
      <w:spacing w:after="120" w:line="480" w:lineRule="auto"/>
    </w:pPr>
  </w:style>
  <w:style w:type="paragraph" w:styleId="11">
    <w:name w:val="Body Text First Indent 2"/>
    <w:basedOn w:val="6"/>
    <w:unhideWhenUsed/>
    <w:qFormat/>
    <w:uiPriority w:val="99"/>
    <w:pPr>
      <w:widowControl w:val="0"/>
      <w:spacing w:beforeLines="50" w:afterLines="50"/>
      <w:ind w:firstLine="420" w:firstLineChars="200"/>
      <w:jc w:val="both"/>
    </w:pPr>
  </w:style>
  <w:style w:type="paragraph" w:customStyle="1" w:styleId="14">
    <w:name w:val="Default"/>
    <w:basedOn w:val="15"/>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6">
    <w:name w:val="纯文本1"/>
    <w:basedOn w:val="1"/>
    <w:qFormat/>
    <w:uiPriority w:val="0"/>
    <w:pPr>
      <w:adjustRightInd w:val="0"/>
      <w:textAlignment w:val="baseline"/>
    </w:pPr>
    <w:rPr>
      <w:rFonts w:ascii="宋体" w:hAnsi="Courier New"/>
      <w:szCs w:val="20"/>
    </w:rPr>
  </w:style>
  <w:style w:type="paragraph" w:customStyle="1" w:styleId="1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8">
    <w:name w:val="样式 首行缩进:  2 字符1"/>
    <w:basedOn w:val="1"/>
    <w:qFormat/>
    <w:uiPriority w:val="0"/>
    <w:pPr>
      <w:adjustRightInd w:val="0"/>
      <w:snapToGrid w:val="0"/>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2175</Words>
  <Characters>2327</Characters>
  <Lines>0</Lines>
  <Paragraphs>0</Paragraphs>
  <TotalTime>1</TotalTime>
  <ScaleCrop>false</ScaleCrop>
  <LinksUpToDate>false</LinksUpToDate>
  <CharactersWithSpaces>2377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2026-06-12T02:09:00Z</cp:lastPrinted>
  <dcterms:modified xsi:type="dcterms:W3CDTF">2026-06-12T02:42:28Z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C5742CE2198C4F06A7B2CC45A6A5B440_13</vt:lpwstr>
  </property>
  <property fmtid="{D5CDD505-2E9C-101B-9397-08002B2CF9AE}" pid="4" name="KSOTemplateDocerSaveRecord">
    <vt:lpwstr>eyJoZGlkIjoiODBjNzYxYmIzOWJkMDlmNzJmZjdjMmNkNDkzMGYxZDkiLCJ1c2VySWQiOiIzNjMzMTU4MzUifQ==</vt:lpwstr>
  </property>
</Properties>
</file>