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eastAsia" w:ascii="仿宋_GB2312" w:hAnsi="仿宋_GB2312" w:eastAsia="仿宋_GB2312" w:cs="仿宋_GB2312"/>
          <w:snapToGrid w:val="0"/>
          <w:color w:val="auto"/>
          <w:kern w:val="0"/>
          <w:szCs w:val="32"/>
          <w:highlight w:val="none"/>
        </w:rPr>
        <w:t xml:space="preserve">  </w:t>
      </w:r>
      <w:r>
        <w:rPr>
          <w:rFonts w:hint="eastAsia" w:ascii="仿宋_GB2312" w:hAnsi="仿宋_GB2312" w:eastAsia="仿宋_GB2312" w:cs="仿宋_GB2312"/>
          <w:snapToGrid w:val="0"/>
          <w:color w:val="auto"/>
          <w:kern w:val="0"/>
          <w:szCs w:val="32"/>
          <w:highlight w:val="none"/>
          <w:lang w:val="en-US" w:eastAsia="zh-CN"/>
        </w:rPr>
        <w:t xml:space="preserve">  </w:t>
      </w:r>
      <w:r>
        <w:rPr>
          <w:rFonts w:hint="eastAsia" w:ascii="仿宋_GB2312" w:hAnsi="仿宋_GB2312" w:eastAsia="仿宋_GB2312" w:cs="仿宋_GB2312"/>
          <w:snapToGrid w:val="0"/>
          <w:color w:val="auto"/>
          <w:kern w:val="0"/>
          <w:szCs w:val="32"/>
          <w:highlight w:val="none"/>
        </w:rPr>
        <w:t>师市环审〔202</w:t>
      </w:r>
      <w:r>
        <w:rPr>
          <w:rFonts w:hint="eastAsia" w:ascii="仿宋_GB2312" w:hAnsi="仿宋_GB2312" w:eastAsia="仿宋_GB2312" w:cs="仿宋_GB2312"/>
          <w:snapToGrid w:val="0"/>
          <w:color w:val="auto"/>
          <w:kern w:val="0"/>
          <w:szCs w:val="32"/>
          <w:highlight w:val="none"/>
          <w:lang w:val="en-US" w:eastAsia="zh-CN"/>
        </w:rPr>
        <w:t>6</w:t>
      </w:r>
      <w:r>
        <w:rPr>
          <w:rFonts w:hint="eastAsia" w:ascii="仿宋_GB2312" w:hAnsi="仿宋_GB2312" w:eastAsia="仿宋_GB2312" w:cs="仿宋_GB2312"/>
          <w:snapToGrid w:val="0"/>
          <w:color w:val="auto"/>
          <w:kern w:val="0"/>
          <w:szCs w:val="32"/>
          <w:highlight w:val="none"/>
        </w:rPr>
        <w:t>〕</w:t>
      </w:r>
      <w:r>
        <w:rPr>
          <w:rFonts w:hint="eastAsia" w:ascii="仿宋_GB2312" w:hAnsi="仿宋_GB2312" w:eastAsia="仿宋_GB2312" w:cs="仿宋_GB2312"/>
          <w:snapToGrid w:val="0"/>
          <w:color w:val="auto"/>
          <w:kern w:val="0"/>
          <w:szCs w:val="32"/>
          <w:highlight w:val="none"/>
          <w:lang w:val="en-US" w:eastAsia="zh-CN"/>
        </w:rPr>
        <w:t>18</w:t>
      </w:r>
      <w:r>
        <w:rPr>
          <w:rFonts w:hint="eastAsia" w:ascii="仿宋_GB2312" w:hAnsi="仿宋_GB2312" w:eastAsia="仿宋_GB2312" w:cs="仿宋_GB2312"/>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7E0691A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于128团（前山镇）-124团（高泉镇）</w:t>
      </w:r>
    </w:p>
    <w:p w14:paraId="6A46747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kern w:val="0"/>
          <w:szCs w:val="32"/>
          <w:highlight w:val="none"/>
        </w:rPr>
      </w:pPr>
      <w:r>
        <w:rPr>
          <w:rFonts w:hint="eastAsia" w:ascii="方正小标宋简体" w:hAnsi="方正小标宋简体" w:eastAsia="方正小标宋简体" w:cs="方正小标宋简体"/>
          <w:color w:val="auto"/>
          <w:sz w:val="44"/>
          <w:szCs w:val="44"/>
          <w:highlight w:val="none"/>
          <w:lang w:val="zh-CN"/>
        </w:rPr>
        <w:t>公路</w:t>
      </w:r>
      <w:r>
        <w:rPr>
          <w:rFonts w:hint="eastAsia" w:eastAsia="方正小标宋简体"/>
          <w:bCs/>
          <w:sz w:val="44"/>
          <w:szCs w:val="44"/>
          <w:lang w:val="zh-CN" w:bidi="ar"/>
        </w:rPr>
        <w:t>建设项目</w:t>
      </w:r>
      <w:r>
        <w:rPr>
          <w:rFonts w:hint="eastAsia" w:ascii="方正小标宋简体" w:hAnsi="方正小标宋简体" w:eastAsia="方正小标宋简体" w:cs="方正小标宋简体"/>
          <w:color w:val="auto"/>
          <w:sz w:val="44"/>
          <w:szCs w:val="44"/>
          <w:highlight w:val="none"/>
          <w:lang w:val="zh-CN" w:eastAsia="zh-CN"/>
        </w:rPr>
        <w:t>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kern w:val="0"/>
          <w:szCs w:val="32"/>
          <w:highlight w:val="none"/>
        </w:rPr>
      </w:pPr>
      <w:r>
        <w:rPr>
          <w:rFonts w:hint="eastAsia" w:eastAsia="仿宋_GB2312"/>
          <w:sz w:val="32"/>
          <w:szCs w:val="32"/>
          <w:lang w:val="en-US" w:eastAsia="zh-CN"/>
        </w:rPr>
        <w:t>新疆生产建设兵团第七师交通运输事业发展中心</w:t>
      </w:r>
      <w:r>
        <w:rPr>
          <w:rFonts w:hint="default" w:ascii="Times New Roman" w:hAnsi="Times New Roman" w:eastAsia="仿宋_GB2312" w:cs="Times New Roman"/>
          <w:bCs/>
          <w:color w:val="auto"/>
          <w:szCs w:val="32"/>
          <w:highlight w:val="none"/>
        </w:rPr>
        <w:t>：</w:t>
      </w:r>
    </w:p>
    <w:p w14:paraId="15084ECA">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w:t>
      </w:r>
      <w:r>
        <w:rPr>
          <w:rFonts w:hint="eastAsia" w:eastAsia="仿宋_GB2312" w:cs="Times New Roman"/>
          <w:bCs/>
          <w:color w:val="auto"/>
          <w:szCs w:val="32"/>
          <w:highlight w:val="none"/>
          <w:lang w:val="en-US" w:eastAsia="zh-CN"/>
        </w:rPr>
        <w:t>单位</w:t>
      </w:r>
      <w:r>
        <w:rPr>
          <w:rFonts w:hint="default" w:ascii="Times New Roman" w:hAnsi="Times New Roman" w:eastAsia="仿宋_GB2312" w:cs="Times New Roman"/>
          <w:bCs/>
          <w:color w:val="auto"/>
          <w:szCs w:val="32"/>
          <w:highlight w:val="none"/>
        </w:rPr>
        <w:t>《关于审批</w:t>
      </w:r>
      <w:r>
        <w:rPr>
          <w:rFonts w:hint="default" w:ascii="Times New Roman" w:hAnsi="Times New Roman" w:eastAsia="仿宋_GB2312" w:cs="Times New Roman"/>
          <w:bCs/>
          <w:color w:val="auto"/>
          <w:szCs w:val="32"/>
          <w:highlight w:val="none"/>
          <w:lang w:val="zh-CN"/>
        </w:rPr>
        <w:t>128团（前山镇）-124团（高泉镇）公路建设项目</w:t>
      </w:r>
      <w:r>
        <w:rPr>
          <w:rFonts w:hint="default" w:ascii="Times New Roman" w:hAnsi="Times New Roman" w:eastAsia="仿宋_GB2312" w:cs="Times New Roman"/>
          <w:bCs/>
          <w:color w:val="auto"/>
          <w:szCs w:val="32"/>
          <w:highlight w:val="none"/>
          <w:lang w:val="zh-CN" w:eastAsia="zh-CN"/>
        </w:rPr>
        <w:t>环境影响报告书</w:t>
      </w:r>
      <w:r>
        <w:rPr>
          <w:rFonts w:hint="default" w:ascii="Times New Roman" w:hAnsi="Times New Roman" w:eastAsia="仿宋_GB2312" w:cs="Times New Roman"/>
          <w:bCs/>
          <w:color w:val="auto"/>
          <w:szCs w:val="32"/>
          <w:highlight w:val="none"/>
        </w:rPr>
        <w:t>的请示》收悉。经研究，批复如下：</w:t>
      </w:r>
    </w:p>
    <w:p w14:paraId="7D266B34">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w:t>
      </w:r>
      <w:r>
        <w:rPr>
          <w:rFonts w:hint="default" w:ascii="Times New Roman" w:hAnsi="Times New Roman" w:eastAsia="仿宋_GB2312" w:cs="Times New Roman"/>
          <w:color w:val="auto"/>
          <w:szCs w:val="32"/>
          <w:highlight w:val="none"/>
          <w:lang w:val="zh-CN"/>
        </w:rPr>
        <w:t>第七师胡杨河市和塔城地区乌苏市境内</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lang w:val="zh-CN" w:eastAsia="zh-CN"/>
        </w:rPr>
        <w:t>项目起点位于128团（前山镇），起点坐标</w:t>
      </w:r>
      <w:r>
        <w:rPr>
          <w:rFonts w:hint="eastAsia" w:eastAsia="仿宋_GB2312" w:cs="Times New Roman"/>
          <w:color w:val="auto"/>
          <w:szCs w:val="32"/>
          <w:highlight w:val="none"/>
          <w:lang w:val="en-US" w:eastAsia="zh-CN"/>
        </w:rPr>
        <w:t>为：东经84°4</w:t>
      </w:r>
      <w:r>
        <w:rPr>
          <w:rFonts w:hint="eastAsia" w:eastAsia="仿宋_GB2312" w:cs="Times New Roman"/>
          <w:color w:val="auto"/>
          <w:szCs w:val="32"/>
          <w:highlight w:val="none"/>
          <w:lang w:val="zh-CN" w:eastAsia="zh-CN"/>
        </w:rPr>
        <w:t>2</w:t>
      </w:r>
      <w:r>
        <w:rPr>
          <w:rFonts w:hint="eastAsia" w:eastAsia="仿宋_GB2312" w:cs="Times New Roman"/>
          <w:color w:val="auto"/>
          <w:szCs w:val="32"/>
          <w:highlight w:val="none"/>
          <w:lang w:val="en-US" w:eastAsia="zh-CN"/>
        </w:rPr>
        <w:t>′54.10″</w:t>
      </w:r>
      <w:r>
        <w:rPr>
          <w:rFonts w:hint="eastAsia" w:eastAsia="仿宋_GB2312" w:cs="Times New Roman"/>
          <w:color w:val="auto"/>
          <w:szCs w:val="32"/>
          <w:highlight w:val="none"/>
          <w:lang w:val="zh-CN" w:eastAsia="zh-CN"/>
        </w:rPr>
        <w:t>，</w:t>
      </w:r>
      <w:r>
        <w:rPr>
          <w:rFonts w:hint="eastAsia" w:eastAsia="仿宋_GB2312" w:cs="Times New Roman"/>
          <w:color w:val="auto"/>
          <w:szCs w:val="32"/>
          <w:highlight w:val="none"/>
          <w:lang w:val="en-US" w:eastAsia="zh-CN"/>
        </w:rPr>
        <w:t>北纬45°00′35.86″</w:t>
      </w:r>
      <w:r>
        <w:rPr>
          <w:rFonts w:hint="eastAsia" w:eastAsia="仿宋_GB2312" w:cs="Times New Roman"/>
          <w:color w:val="auto"/>
          <w:szCs w:val="32"/>
          <w:highlight w:val="none"/>
          <w:lang w:val="zh-CN" w:eastAsia="zh-CN"/>
        </w:rPr>
        <w:t>，接与G217与128团互通连接线交叉口处，途经123团、乌苏市车排子镇、125团、柳沟水库，终点位于第七师124团（高泉镇）农机院西侧。终点坐标</w:t>
      </w:r>
      <w:r>
        <w:rPr>
          <w:rFonts w:hint="eastAsia" w:eastAsia="仿宋_GB2312" w:cs="Times New Roman"/>
          <w:color w:val="auto"/>
          <w:szCs w:val="32"/>
          <w:highlight w:val="none"/>
          <w:lang w:val="en-US" w:eastAsia="zh-CN"/>
        </w:rPr>
        <w:t>为：东经84°</w:t>
      </w:r>
      <w:r>
        <w:rPr>
          <w:rFonts w:hint="eastAsia" w:eastAsia="仿宋_GB2312" w:cs="Times New Roman"/>
          <w:color w:val="auto"/>
          <w:szCs w:val="32"/>
          <w:highlight w:val="none"/>
          <w:lang w:val="zh-CN" w:eastAsia="zh-CN"/>
        </w:rPr>
        <w:t>0</w:t>
      </w:r>
      <w:r>
        <w:rPr>
          <w:rFonts w:hint="eastAsia" w:eastAsia="仿宋_GB2312" w:cs="Times New Roman"/>
          <w:color w:val="auto"/>
          <w:szCs w:val="32"/>
          <w:highlight w:val="none"/>
          <w:lang w:val="en-US" w:eastAsia="zh-CN"/>
        </w:rPr>
        <w:t>7′24.27″</w:t>
      </w:r>
      <w:r>
        <w:rPr>
          <w:rFonts w:hint="eastAsia" w:eastAsia="仿宋_GB2312" w:cs="Times New Roman"/>
          <w:color w:val="auto"/>
          <w:szCs w:val="32"/>
          <w:highlight w:val="none"/>
          <w:lang w:val="zh-CN" w:eastAsia="zh-CN"/>
        </w:rPr>
        <w:t>，</w:t>
      </w:r>
      <w:r>
        <w:rPr>
          <w:rFonts w:hint="eastAsia" w:eastAsia="仿宋_GB2312" w:cs="Times New Roman"/>
          <w:color w:val="auto"/>
          <w:szCs w:val="32"/>
          <w:highlight w:val="none"/>
          <w:lang w:val="en-US" w:eastAsia="zh-CN"/>
        </w:rPr>
        <w:t>北纬44°22′48.13″。本项目建设性质为改扩建（部分路段新建）。本项目全长113.527千米，其中桩号K0+000-K31+340、K35+280-K57+939、K58+000-K82+566、K89+120-K113+597.246位于第七师，路线长103.033千米；桩号K31+340-K35+280、K82+566-K89+120位于塔城地区乌苏市，路线长10.494千米。项目包括新建路段48.771公里，利用改扩建路段64.756公里。全线公路等级为二级公路，设计速度80千米/小时，路基宽度为16米，双向2车道。全线共设置桥梁7座，中桥187.08米/4座、小桥57.06米/3座。全线共设置涵洞113道。</w:t>
      </w:r>
      <w:r>
        <w:rPr>
          <w:rFonts w:hint="default" w:ascii="Times New Roman" w:hAnsi="Times New Roman" w:eastAsia="仿宋_GB2312" w:cs="Times New Roman"/>
          <w:bCs/>
          <w:color w:val="auto"/>
          <w:szCs w:val="32"/>
          <w:highlight w:val="none"/>
          <w:lang w:val="zh-CN" w:eastAsia="zh-CN"/>
        </w:rPr>
        <w:t>项目总投资135638.3009万元，其中环保投资885万元，约占总投资的0.65%。</w:t>
      </w:r>
    </w:p>
    <w:p w14:paraId="0E9A18AB">
      <w:pPr>
        <w:keepNext w:val="0"/>
        <w:keepLines w:val="0"/>
        <w:pageBreakBefore w:val="0"/>
        <w:widowControl w:val="0"/>
        <w:numPr>
          <w:ilvl w:val="0"/>
          <w:numId w:val="0"/>
        </w:numPr>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7BB92B9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outlineLvl w:val="0"/>
        <w:rPr>
          <w:rFonts w:hint="eastAsia" w:eastAsia="仿宋_GB2312"/>
          <w:sz w:val="32"/>
          <w:szCs w:val="32"/>
          <w:lang w:eastAsia="zh-CN"/>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 w:val="0"/>
          <w:bCs/>
          <w:sz w:val="32"/>
          <w:szCs w:val="32"/>
        </w:rPr>
        <w:t>严格落实生态保护措施。</w:t>
      </w:r>
      <w:r>
        <w:rPr>
          <w:rFonts w:hint="default" w:ascii="Times New Roman" w:hAnsi="Times New Roman" w:eastAsia="仿宋_GB2312" w:cs="Times New Roman"/>
          <w:b w:val="0"/>
          <w:bCs/>
          <w:sz w:val="32"/>
          <w:szCs w:val="32"/>
          <w:lang w:val="zh-CN" w:eastAsia="zh-CN"/>
        </w:rPr>
        <w:t>严格控制施工作业范围，</w:t>
      </w:r>
      <w:r>
        <w:rPr>
          <w:rFonts w:hint="default" w:ascii="Times New Roman" w:hAnsi="Times New Roman" w:eastAsia="仿宋_GB2312" w:cs="Times New Roman"/>
          <w:b w:val="0"/>
          <w:bCs/>
          <w:sz w:val="32"/>
          <w:szCs w:val="32"/>
          <w:lang w:val="en-US" w:eastAsia="zh-CN"/>
        </w:rPr>
        <w:t>限定施工机械和车辆行驶路线，设立明显标志指示行驶路线，</w:t>
      </w:r>
      <w:r>
        <w:rPr>
          <w:rFonts w:hint="default" w:ascii="Times New Roman" w:hAnsi="Times New Roman" w:eastAsia="仿宋_GB2312" w:cs="Times New Roman"/>
          <w:b w:val="0"/>
          <w:bCs/>
          <w:sz w:val="32"/>
          <w:szCs w:val="32"/>
          <w:lang w:val="zh-CN" w:eastAsia="zh-CN"/>
        </w:rPr>
        <w:t>施工料场、施工场地等临时工程选址尽量布设在永久占地范围内，施工道路选线尽量利用现有道路和</w:t>
      </w:r>
      <w:r>
        <w:rPr>
          <w:rFonts w:hint="default" w:ascii="Times New Roman" w:hAnsi="Times New Roman" w:eastAsia="仿宋_GB2312" w:cs="Times New Roman"/>
          <w:b w:val="0"/>
          <w:bCs/>
          <w:sz w:val="32"/>
          <w:szCs w:val="32"/>
          <w:lang w:val="en-US" w:eastAsia="zh-CN"/>
        </w:rPr>
        <w:t>道路</w:t>
      </w:r>
      <w:r>
        <w:rPr>
          <w:rFonts w:hint="default" w:ascii="Times New Roman" w:hAnsi="Times New Roman" w:eastAsia="仿宋_GB2312" w:cs="Times New Roman"/>
          <w:b w:val="0"/>
          <w:bCs/>
          <w:sz w:val="32"/>
          <w:szCs w:val="32"/>
          <w:lang w:val="zh-CN" w:eastAsia="zh-CN"/>
        </w:rPr>
        <w:t>红线范围内土地；</w:t>
      </w:r>
      <w:r>
        <w:rPr>
          <w:rFonts w:hint="default" w:ascii="Times New Roman" w:hAnsi="Times New Roman" w:eastAsia="仿宋_GB2312" w:cs="Times New Roman"/>
          <w:b w:val="0"/>
          <w:bCs/>
          <w:sz w:val="32"/>
          <w:szCs w:val="32"/>
          <w:lang w:val="en-US" w:eastAsia="zh-CN"/>
        </w:rPr>
        <w:t>合理布局临时工程，</w:t>
      </w:r>
      <w:r>
        <w:rPr>
          <w:rFonts w:hint="default" w:ascii="Times New Roman" w:hAnsi="Times New Roman" w:eastAsia="仿宋_GB2312" w:cs="Times New Roman"/>
          <w:b w:val="0"/>
          <w:bCs/>
          <w:sz w:val="32"/>
          <w:szCs w:val="32"/>
          <w:lang w:val="zh-CN" w:eastAsia="zh-CN"/>
        </w:rPr>
        <w:t>减少地面扰动和破坏，做好施工后的生态恢复和水土保持工作；</w:t>
      </w:r>
      <w:r>
        <w:rPr>
          <w:rFonts w:hint="default" w:ascii="Times New Roman" w:hAnsi="Times New Roman" w:eastAsia="仿宋_GB2312" w:cs="Times New Roman"/>
          <w:b w:val="0"/>
          <w:bCs/>
          <w:sz w:val="32"/>
          <w:szCs w:val="32"/>
          <w:lang w:val="en-US" w:eastAsia="zh-CN"/>
        </w:rPr>
        <w:t>加强施工人员生态环境保护宣传教育，施工活动尽量避开野生动物集中活动区域和时段，严禁捕猎野生动物；</w:t>
      </w:r>
      <w:r>
        <w:rPr>
          <w:rFonts w:hint="default" w:ascii="Times New Roman" w:hAnsi="Times New Roman" w:eastAsia="仿宋_GB2312" w:cs="Times New Roman"/>
          <w:b w:val="0"/>
          <w:bCs/>
          <w:sz w:val="32"/>
          <w:szCs w:val="32"/>
          <w:lang w:val="zh-CN" w:eastAsia="zh-CN"/>
        </w:rPr>
        <w:t>建设单位应严格落实水土保持和防沙治沙措施，减少砾幕层破坏，因地制宜采取砾石压盖、草方格、固化剂固定地表层等措施，防治土地沙化。</w:t>
      </w:r>
    </w:p>
    <w:p w14:paraId="325EB21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二</w:t>
      </w:r>
      <w:r>
        <w:rPr>
          <w:rFonts w:hint="default" w:ascii="Times New Roman" w:hAnsi="Times New Roman" w:eastAsia="仿宋_GB2312" w:cs="Times New Roman"/>
          <w:bCs/>
          <w:color w:val="auto"/>
          <w:szCs w:val="32"/>
          <w:highlight w:val="none"/>
        </w:rPr>
        <w:t>）严格落实大气污染防治措施。</w:t>
      </w:r>
      <w:r>
        <w:rPr>
          <w:rFonts w:hint="eastAsia" w:eastAsia="仿宋_GB2312"/>
          <w:sz w:val="32"/>
          <w:szCs w:val="32"/>
        </w:rPr>
        <w:t>加强公路管理及路面养护</w:t>
      </w:r>
      <w:r>
        <w:rPr>
          <w:rFonts w:hint="eastAsia" w:eastAsia="仿宋_GB2312"/>
          <w:sz w:val="32"/>
          <w:szCs w:val="32"/>
          <w:lang w:eastAsia="zh-CN"/>
        </w:rPr>
        <w:t>；严格执行汽车排放车检制度，限制尾气排放严重超标车辆上路；加强运输散装物资如煤、水泥、砂石材料等车辆的管理，定期对公路路面进行清扫和洒水。</w:t>
      </w:r>
    </w:p>
    <w:p w14:paraId="07C9C556">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kern w:val="2"/>
          <w:sz w:val="32"/>
          <w:szCs w:val="32"/>
          <w:lang w:val="en-US" w:eastAsia="zh-CN" w:bidi="ar-SA"/>
        </w:rPr>
        <w:t>三</w:t>
      </w: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w:t>
      </w:r>
      <w:r>
        <w:rPr>
          <w:rFonts w:hint="eastAsia" w:ascii="仿宋_GB2312" w:hAnsi="Times New Roman" w:eastAsia="仿宋_GB2312" w:cs="Times New Roman"/>
          <w:color w:val="000000"/>
          <w:sz w:val="32"/>
          <w:szCs w:val="32"/>
          <w:lang w:val="en-US" w:eastAsia="zh-CN"/>
        </w:rPr>
        <w:t>施工废水经处理后回用，不得外排；施工营地生活污水直接排入市政管网，进入当地城镇生活污水处理厂处理</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zh-CN"/>
        </w:rPr>
        <w:t>涉水桥墩施工</w:t>
      </w:r>
      <w:r>
        <w:rPr>
          <w:rFonts w:hint="eastAsia" w:ascii="仿宋_GB2312" w:hAnsi="Times New Roman" w:eastAsia="仿宋_GB2312" w:cs="Times New Roman"/>
          <w:color w:val="000000"/>
          <w:sz w:val="32"/>
          <w:szCs w:val="32"/>
        </w:rPr>
        <w:t>选择</w:t>
      </w:r>
      <w:r>
        <w:rPr>
          <w:rFonts w:hint="eastAsia" w:ascii="仿宋_GB2312" w:hAnsi="Times New Roman" w:eastAsia="仿宋_GB2312" w:cs="Times New Roman"/>
          <w:color w:val="000000"/>
          <w:sz w:val="32"/>
          <w:szCs w:val="32"/>
          <w:lang w:val="zh-CN"/>
        </w:rPr>
        <w:t>在枯水季节，</w:t>
      </w:r>
      <w:r>
        <w:rPr>
          <w:rFonts w:hint="eastAsia" w:ascii="仿宋_GB2312" w:hAnsi="Times New Roman" w:eastAsia="仿宋_GB2312" w:cs="Times New Roman"/>
          <w:color w:val="000000"/>
          <w:sz w:val="32"/>
          <w:szCs w:val="32"/>
        </w:rPr>
        <w:t>采用钢围堰</w:t>
      </w:r>
      <w:r>
        <w:rPr>
          <w:rFonts w:hint="eastAsia" w:ascii="仿宋_GB2312" w:hAnsi="Times New Roman" w:eastAsia="仿宋_GB2312" w:cs="Times New Roman"/>
          <w:color w:val="000000"/>
          <w:sz w:val="32"/>
          <w:szCs w:val="32"/>
          <w:lang w:val="en-US" w:eastAsia="zh-CN"/>
        </w:rPr>
        <w:t>施工工艺，</w:t>
      </w:r>
      <w:r>
        <w:rPr>
          <w:rFonts w:hint="eastAsia" w:ascii="仿宋_GB2312" w:hAnsi="Times New Roman" w:eastAsia="仿宋_GB2312" w:cs="Times New Roman"/>
          <w:color w:val="000000"/>
          <w:sz w:val="32"/>
          <w:szCs w:val="32"/>
        </w:rPr>
        <w:t>禁止向沿线河流水体倾倒、排放各种生活污水和垃圾，禁止在河流沿岸堆放生活垃圾和建筑垃圾。</w:t>
      </w:r>
    </w:p>
    <w:p w14:paraId="08EBF04D">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4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w:t>
      </w:r>
      <w:r>
        <w:rPr>
          <w:rFonts w:hint="eastAsia" w:eastAsia="仿宋_GB2312" w:cs="Times New Roman"/>
          <w:bCs/>
          <w:color w:val="auto"/>
          <w:szCs w:val="32"/>
          <w:highlight w:val="none"/>
          <w:lang w:val="en-US" w:eastAsia="zh-CN"/>
        </w:rPr>
        <w:t>四</w:t>
      </w:r>
      <w:r>
        <w:rPr>
          <w:rFonts w:hint="eastAsia" w:ascii="Times New Roman" w:hAnsi="Times New Roman"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lang w:val="en-US" w:eastAsia="zh-CN"/>
        </w:rPr>
        <w:t>严格落实噪声防治措施。</w:t>
      </w:r>
      <w:r>
        <w:rPr>
          <w:rFonts w:hint="eastAsia" w:ascii="仿宋_GB2312" w:hAnsi="Times New Roman" w:eastAsia="仿宋_GB2312" w:cs="Times New Roman"/>
          <w:color w:val="000000"/>
          <w:sz w:val="32"/>
          <w:szCs w:val="32"/>
          <w:lang w:val="en-US" w:eastAsia="zh-CN"/>
        </w:rPr>
        <w:t>加强交通管理，严格执行限速和禁止超载等交通规则；</w:t>
      </w:r>
      <w:r>
        <w:rPr>
          <w:rFonts w:hint="default" w:ascii="Times New Roman" w:hAnsi="Times New Roman" w:eastAsia="仿宋_GB2312" w:cs="Times New Roman"/>
          <w:bCs/>
          <w:color w:val="auto"/>
          <w:szCs w:val="32"/>
          <w:highlight w:val="none"/>
          <w:lang w:val="en-US" w:eastAsia="zh-CN"/>
        </w:rPr>
        <w:t>定期养护路面，</w:t>
      </w:r>
      <w:r>
        <w:rPr>
          <w:rFonts w:hint="eastAsia" w:ascii="仿宋_GB2312" w:hAnsi="Times New Roman" w:eastAsia="仿宋_GB2312" w:cs="Times New Roman"/>
          <w:color w:val="000000"/>
          <w:sz w:val="32"/>
          <w:szCs w:val="32"/>
          <w:lang w:val="en-US" w:eastAsia="zh-CN"/>
        </w:rPr>
        <w:t>保证公路的路面清洁，维持道路良好路况；在伴行湿地自然保护区及生态保护红线路段设置隔声</w:t>
      </w:r>
      <w:r>
        <w:rPr>
          <w:rFonts w:hint="eastAsia" w:ascii="仿宋_GB2312" w:hAnsi="Times New Roman" w:eastAsia="仿宋_GB2312" w:cs="Times New Roman"/>
          <w:color w:val="000000"/>
          <w:sz w:val="32"/>
          <w:szCs w:val="32"/>
          <w:lang w:val="zh-CN" w:eastAsia="zh-CN"/>
        </w:rPr>
        <w:t>防眩板，</w:t>
      </w:r>
      <w:r>
        <w:rPr>
          <w:rFonts w:hint="eastAsia" w:ascii="仿宋_GB2312" w:hAnsi="Times New Roman" w:eastAsia="仿宋_GB2312" w:cs="Times New Roman"/>
          <w:color w:val="000000"/>
          <w:sz w:val="32"/>
          <w:szCs w:val="32"/>
          <w:lang w:val="en-US" w:eastAsia="zh-CN"/>
        </w:rPr>
        <w:t>减少噪声和灯光对野生动物正常栖息干扰。</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五</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七</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0212C16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123、124、125、128团城镇和生态保护中心</w:t>
      </w:r>
      <w:r>
        <w:rPr>
          <w:rFonts w:hint="default" w:ascii="Times New Roman" w:hAnsi="Times New Roman" w:eastAsia="仿宋_GB2312" w:cs="Times New Roman"/>
          <w:bCs/>
          <w:color w:val="auto"/>
          <w:szCs w:val="32"/>
          <w:highlight w:val="none"/>
        </w:rPr>
        <w:t>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w:t>
      </w:r>
      <w:r>
        <w:rPr>
          <w:rFonts w:hint="default" w:ascii="Times New Roman" w:hAnsi="Times New Roman" w:eastAsia="仿宋_GB2312" w:cs="Times New Roman"/>
          <w:bCs/>
          <w:color w:val="auto"/>
          <w:szCs w:val="32"/>
          <w:highlight w:val="none"/>
          <w:lang w:val="en-US" w:eastAsia="zh-CN"/>
        </w:rPr>
        <w:t>塔城地区生态环境局乌苏市分局</w:t>
      </w:r>
      <w:r>
        <w:rPr>
          <w:rFonts w:hint="eastAsia"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rPr>
        <w:t>师市生态环境保护综合行政执法支队、生态环境监测站</w:t>
      </w: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123、124、125、128</w:t>
      </w:r>
      <w:r>
        <w:rPr>
          <w:rFonts w:hint="eastAsia" w:eastAsia="仿宋_GB2312" w:cs="Times New Roman"/>
          <w:bCs/>
          <w:color w:val="auto"/>
          <w:szCs w:val="32"/>
          <w:highlight w:val="none"/>
          <w:lang w:val="en-US" w:eastAsia="zh-CN"/>
        </w:rPr>
        <w:t>团城镇和生态保护中心</w:t>
      </w:r>
      <w:r>
        <w:rPr>
          <w:rFonts w:hint="default" w:ascii="Times New Roman" w:hAnsi="Times New Roman" w:eastAsia="仿宋_GB2312" w:cs="Times New Roman"/>
          <w:bCs/>
          <w:color w:val="auto"/>
          <w:szCs w:val="32"/>
          <w:highlight w:val="none"/>
        </w:rPr>
        <w:t>，并按规定接受各级生态环境主管部门的监督检查。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791C5D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6</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20</w:t>
      </w:r>
      <w:r>
        <w:rPr>
          <w:rFonts w:hint="default" w:ascii="Times New Roman" w:hAnsi="Times New Roman" w:eastAsia="仿宋_GB2312" w:cs="Times New Roman"/>
          <w:bCs/>
          <w:color w:val="auto"/>
          <w:szCs w:val="32"/>
          <w:highlight w:val="none"/>
        </w:rPr>
        <w:t>日</w:t>
      </w:r>
    </w:p>
    <w:p w14:paraId="2764566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BAFB03D">
      <w:pPr>
        <w:keepNext w:val="0"/>
        <w:keepLines w:val="0"/>
        <w:pageBreakBefore w:val="0"/>
        <w:widowControl w:val="0"/>
        <w:kinsoku/>
        <w:wordWrap/>
        <w:overflowPunct/>
        <w:topLinePunct w:val="0"/>
        <w:autoSpaceDE/>
        <w:autoSpaceDN/>
        <w:bidi w:val="0"/>
        <w:adjustRightInd/>
        <w:snapToGrid/>
        <w:spacing w:line="500" w:lineRule="exact"/>
        <w:ind w:left="1102" w:leftChars="87" w:right="316" w:rightChars="100" w:hanging="828" w:hangingChars="300"/>
        <w:textAlignment w:val="auto"/>
        <w:rPr>
          <w:rFonts w:hint="default" w:ascii="Times New Roman" w:hAnsi="Times New Roman" w:eastAsia="仿宋_GB2312" w:cs="Times New Roman"/>
          <w:color w:val="auto"/>
          <w:sz w:val="28"/>
          <w:szCs w:val="28"/>
        </w:rPr>
      </w:pPr>
    </w:p>
    <w:p w14:paraId="39C483AC">
      <w:pPr>
        <w:keepNext w:val="0"/>
        <w:keepLines w:val="0"/>
        <w:pageBreakBefore w:val="0"/>
        <w:widowControl w:val="0"/>
        <w:kinsoku/>
        <w:wordWrap/>
        <w:overflowPunct/>
        <w:topLinePunct w:val="0"/>
        <w:autoSpaceDE/>
        <w:autoSpaceDN/>
        <w:bidi w:val="0"/>
        <w:adjustRightInd/>
        <w:snapToGrid/>
        <w:spacing w:line="500" w:lineRule="exact"/>
        <w:ind w:left="1102" w:leftChars="87" w:right="316" w:rightChars="100" w:hanging="828" w:hangingChars="300"/>
        <w:textAlignment w:val="auto"/>
        <w:rPr>
          <w:rFonts w:hint="default" w:ascii="Times New Roman" w:hAnsi="Times New Roman" w:eastAsia="仿宋_GB2312" w:cs="Times New Roman"/>
          <w:color w:val="auto"/>
          <w:sz w:val="28"/>
          <w:szCs w:val="28"/>
        </w:rPr>
      </w:pPr>
      <w:bookmarkStart w:id="0" w:name="_GoBack"/>
      <w:bookmarkEnd w:id="0"/>
    </w:p>
    <w:p w14:paraId="35C2C75D">
      <w:pPr>
        <w:spacing w:line="400" w:lineRule="exact"/>
        <w:ind w:right="316" w:rightChars="1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z w:val="28"/>
          <w:szCs w:val="28"/>
          <w:lang w:val="en-US" w:eastAsia="zh-CN"/>
        </w:rPr>
        <w:t>塔城地区生态环境局乌苏市分局</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师市生态环境保护综合行政执法支队、生态环境监测站</w:t>
      </w:r>
      <w:r>
        <w:rPr>
          <w:rFonts w:hint="eastAsia" w:eastAsia="仿宋_GB2312" w:cs="Times New Roman"/>
          <w:color w:val="auto"/>
          <w:sz w:val="28"/>
          <w:szCs w:val="28"/>
          <w:lang w:val="en-US" w:eastAsia="zh-CN"/>
        </w:rPr>
        <w:t>，123、124、125、128</w:t>
      </w:r>
      <w:r>
        <w:rPr>
          <w:rFonts w:hint="eastAsia" w:ascii="Times New Roman" w:hAnsi="Times New Roman" w:eastAsia="仿宋_GB2312" w:cs="Times New Roman"/>
          <w:color w:val="auto"/>
          <w:sz w:val="28"/>
          <w:szCs w:val="28"/>
          <w:lang w:val="en-US" w:eastAsia="zh-CN"/>
        </w:rPr>
        <w:t>团城镇和生态保护中心</w:t>
      </w:r>
      <w:r>
        <w:rPr>
          <w:rFonts w:hint="default" w:ascii="Times New Roman" w:hAnsi="Times New Roman" w:eastAsia="仿宋_GB2312" w:cs="Times New Roman"/>
          <w:color w:val="auto"/>
          <w:sz w:val="28"/>
          <w:szCs w:val="28"/>
        </w:rPr>
        <w:t>。</w:t>
      </w:r>
    </w:p>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1"/>
      <w:framePr w:wrap="around" w:vAnchor="text" w:hAnchor="margin" w:xAlign="outside" w:y="1"/>
      <w:rPr>
        <w:rStyle w:val="20"/>
      </w:rPr>
    </w:pPr>
    <w:r>
      <w:fldChar w:fldCharType="begin"/>
    </w:r>
    <w:r>
      <w:rPr>
        <w:rStyle w:val="20"/>
      </w:rPr>
      <w:instrText xml:space="preserve">PAGE  </w:instrText>
    </w:r>
    <w:r>
      <w:fldChar w:fldCharType="separate"/>
    </w:r>
    <w:r>
      <w:rPr>
        <w:rStyle w:val="20"/>
      </w:rPr>
      <w:t>1</w:t>
    </w:r>
    <w:r>
      <w:fldChar w:fldCharType="end"/>
    </w:r>
  </w:p>
  <w:p w14:paraId="0475D362">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2"/>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540D5"/>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EC6D80"/>
    <w:rsid w:val="0994708F"/>
    <w:rsid w:val="09E77F18"/>
    <w:rsid w:val="0A4C7BC2"/>
    <w:rsid w:val="0BBC2B25"/>
    <w:rsid w:val="0C7E602C"/>
    <w:rsid w:val="0CE57E5A"/>
    <w:rsid w:val="0E130163"/>
    <w:rsid w:val="0E7B0A75"/>
    <w:rsid w:val="0F0F11BE"/>
    <w:rsid w:val="0FE304CE"/>
    <w:rsid w:val="128F6BA3"/>
    <w:rsid w:val="12C7072D"/>
    <w:rsid w:val="12DC585B"/>
    <w:rsid w:val="141E2CF7"/>
    <w:rsid w:val="15437E13"/>
    <w:rsid w:val="16B800EE"/>
    <w:rsid w:val="16F05D79"/>
    <w:rsid w:val="177121A0"/>
    <w:rsid w:val="17D3547E"/>
    <w:rsid w:val="18A773D4"/>
    <w:rsid w:val="18C9062F"/>
    <w:rsid w:val="19A10D50"/>
    <w:rsid w:val="1B636B19"/>
    <w:rsid w:val="1B721452"/>
    <w:rsid w:val="1CB3587E"/>
    <w:rsid w:val="1D8B05A9"/>
    <w:rsid w:val="1E460B4D"/>
    <w:rsid w:val="1E7948A6"/>
    <w:rsid w:val="1F7532BF"/>
    <w:rsid w:val="203531CA"/>
    <w:rsid w:val="205C4B20"/>
    <w:rsid w:val="20783D41"/>
    <w:rsid w:val="21162F81"/>
    <w:rsid w:val="21DD6837"/>
    <w:rsid w:val="22031056"/>
    <w:rsid w:val="22A75E85"/>
    <w:rsid w:val="232E3EB1"/>
    <w:rsid w:val="233D7B4C"/>
    <w:rsid w:val="23D22A8E"/>
    <w:rsid w:val="23DC56BB"/>
    <w:rsid w:val="23E10AC4"/>
    <w:rsid w:val="24057B5F"/>
    <w:rsid w:val="24696853"/>
    <w:rsid w:val="24765B0F"/>
    <w:rsid w:val="247C78BD"/>
    <w:rsid w:val="250B5DC7"/>
    <w:rsid w:val="256C6F12"/>
    <w:rsid w:val="25B11864"/>
    <w:rsid w:val="260C6FC7"/>
    <w:rsid w:val="266546C4"/>
    <w:rsid w:val="26B172D2"/>
    <w:rsid w:val="291034DE"/>
    <w:rsid w:val="2B066B68"/>
    <w:rsid w:val="2B665A9B"/>
    <w:rsid w:val="2BA03F96"/>
    <w:rsid w:val="2C2240F7"/>
    <w:rsid w:val="2D455153"/>
    <w:rsid w:val="2D8172D3"/>
    <w:rsid w:val="2DFB7085"/>
    <w:rsid w:val="2F130EE6"/>
    <w:rsid w:val="2F1F6DA3"/>
    <w:rsid w:val="2F234AE5"/>
    <w:rsid w:val="2F2B3664"/>
    <w:rsid w:val="2F57653D"/>
    <w:rsid w:val="2FEE4162"/>
    <w:rsid w:val="301A5EE8"/>
    <w:rsid w:val="32C5491C"/>
    <w:rsid w:val="331F7372"/>
    <w:rsid w:val="358F67ED"/>
    <w:rsid w:val="36BA34AD"/>
    <w:rsid w:val="371F1D45"/>
    <w:rsid w:val="37A75B88"/>
    <w:rsid w:val="38207142"/>
    <w:rsid w:val="38453BBB"/>
    <w:rsid w:val="396C7089"/>
    <w:rsid w:val="3A783EEF"/>
    <w:rsid w:val="3BAC6099"/>
    <w:rsid w:val="3C25479F"/>
    <w:rsid w:val="3D7076AF"/>
    <w:rsid w:val="3DD64512"/>
    <w:rsid w:val="3E322D18"/>
    <w:rsid w:val="3E900D0A"/>
    <w:rsid w:val="3EC1562C"/>
    <w:rsid w:val="3F0E35AF"/>
    <w:rsid w:val="3F4E158E"/>
    <w:rsid w:val="4419237E"/>
    <w:rsid w:val="44B32772"/>
    <w:rsid w:val="45D948F4"/>
    <w:rsid w:val="46F24DE3"/>
    <w:rsid w:val="47587B93"/>
    <w:rsid w:val="47D76015"/>
    <w:rsid w:val="47E96F77"/>
    <w:rsid w:val="4812529F"/>
    <w:rsid w:val="48776584"/>
    <w:rsid w:val="4936052D"/>
    <w:rsid w:val="493F20C4"/>
    <w:rsid w:val="4970227E"/>
    <w:rsid w:val="4A1609FB"/>
    <w:rsid w:val="4AB55994"/>
    <w:rsid w:val="4B2652EA"/>
    <w:rsid w:val="4B9F5BD0"/>
    <w:rsid w:val="4CBF17F2"/>
    <w:rsid w:val="4CCA458A"/>
    <w:rsid w:val="4F0E67C1"/>
    <w:rsid w:val="4FFE5147"/>
    <w:rsid w:val="50C2181E"/>
    <w:rsid w:val="50CC6933"/>
    <w:rsid w:val="50CD705E"/>
    <w:rsid w:val="51134562"/>
    <w:rsid w:val="514566E6"/>
    <w:rsid w:val="52E568E7"/>
    <w:rsid w:val="532B39C5"/>
    <w:rsid w:val="54231BA0"/>
    <w:rsid w:val="550F6DEF"/>
    <w:rsid w:val="562D5084"/>
    <w:rsid w:val="56B572CC"/>
    <w:rsid w:val="56E16569"/>
    <w:rsid w:val="596F60AE"/>
    <w:rsid w:val="5A605F4A"/>
    <w:rsid w:val="5A885A96"/>
    <w:rsid w:val="5B637E94"/>
    <w:rsid w:val="5B9C5154"/>
    <w:rsid w:val="5C1B42CB"/>
    <w:rsid w:val="5CB62246"/>
    <w:rsid w:val="5CBD2518"/>
    <w:rsid w:val="609006D2"/>
    <w:rsid w:val="61E6537B"/>
    <w:rsid w:val="63F87D72"/>
    <w:rsid w:val="64412D3D"/>
    <w:rsid w:val="64C86FBA"/>
    <w:rsid w:val="652E506F"/>
    <w:rsid w:val="654C1999"/>
    <w:rsid w:val="660E4EA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8623AE"/>
    <w:rsid w:val="6F065AB6"/>
    <w:rsid w:val="70205EFC"/>
    <w:rsid w:val="70787AE6"/>
    <w:rsid w:val="70A64653"/>
    <w:rsid w:val="71535E5D"/>
    <w:rsid w:val="721320EC"/>
    <w:rsid w:val="73323C81"/>
    <w:rsid w:val="734D62FA"/>
    <w:rsid w:val="73510DAC"/>
    <w:rsid w:val="7388211F"/>
    <w:rsid w:val="74081181"/>
    <w:rsid w:val="745A0337"/>
    <w:rsid w:val="748F3650"/>
    <w:rsid w:val="7658007A"/>
    <w:rsid w:val="76DD68F5"/>
    <w:rsid w:val="76FA7D0E"/>
    <w:rsid w:val="77B21B30"/>
    <w:rsid w:val="780A371A"/>
    <w:rsid w:val="786F7A21"/>
    <w:rsid w:val="79621333"/>
    <w:rsid w:val="798C319D"/>
    <w:rsid w:val="79A731EA"/>
    <w:rsid w:val="79E166FC"/>
    <w:rsid w:val="79F35C8E"/>
    <w:rsid w:val="7A85778D"/>
    <w:rsid w:val="7BA55F94"/>
    <w:rsid w:val="7C460A98"/>
    <w:rsid w:val="7CE3278B"/>
    <w:rsid w:val="7D155CFE"/>
    <w:rsid w:val="7D7B4DE1"/>
    <w:rsid w:val="7DD93F05"/>
    <w:rsid w:val="7EB24410"/>
    <w:rsid w:val="7EDC02B0"/>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b/>
      <w:kern w:val="0"/>
      <w:sz w:val="28"/>
      <w:szCs w:val="28"/>
    </w:rPr>
  </w:style>
  <w:style w:type="paragraph" w:styleId="3">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4">
    <w:name w:val="heading 3"/>
    <w:basedOn w:val="1"/>
    <w:next w:val="1"/>
    <w:qFormat/>
    <w:uiPriority w:val="0"/>
    <w:pPr>
      <w:keepNext/>
      <w:keepLines/>
      <w:spacing w:line="360" w:lineRule="auto"/>
      <w:ind w:firstLine="200" w:firstLineChars="200"/>
      <w:outlineLvl w:val="2"/>
    </w:pPr>
    <w:rPr>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index 5"/>
    <w:basedOn w:val="1"/>
    <w:next w:val="1"/>
    <w:qFormat/>
    <w:uiPriority w:val="0"/>
    <w:pPr>
      <w:ind w:left="800" w:leftChars="800"/>
    </w:pPr>
  </w:style>
  <w:style w:type="paragraph" w:styleId="7">
    <w:name w:val="Body Text"/>
    <w:basedOn w:val="1"/>
    <w:qFormat/>
    <w:uiPriority w:val="0"/>
    <w:rPr>
      <w:rFonts w:eastAsia="华文中宋"/>
      <w:b/>
      <w:bCs/>
      <w:w w:val="90"/>
      <w:sz w:val="44"/>
    </w:rPr>
  </w:style>
  <w:style w:type="paragraph" w:styleId="8">
    <w:name w:val="Body Text Indent"/>
    <w:basedOn w:val="1"/>
    <w:next w:val="7"/>
    <w:qFormat/>
    <w:uiPriority w:val="0"/>
    <w:pPr>
      <w:spacing w:after="120"/>
      <w:ind w:left="420" w:leftChars="200"/>
    </w:pPr>
  </w:style>
  <w:style w:type="paragraph" w:styleId="9">
    <w:name w:val="Block Text"/>
    <w:basedOn w:val="1"/>
    <w:next w:val="10"/>
    <w:qFormat/>
    <w:uiPriority w:val="99"/>
    <w:pPr>
      <w:spacing w:line="480" w:lineRule="exact"/>
      <w:ind w:left="-125" w:right="-56" w:firstLine="570"/>
    </w:pPr>
    <w:rPr>
      <w:sz w:val="28"/>
      <w:szCs w:val="24"/>
    </w:rPr>
  </w:style>
  <w:style w:type="paragraph" w:styleId="10">
    <w:name w:val="toc 9"/>
    <w:basedOn w:val="1"/>
    <w:next w:val="1"/>
    <w:qFormat/>
    <w:uiPriority w:val="39"/>
    <w:pPr>
      <w:jc w:val="center"/>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next w:val="6"/>
    <w:unhideWhenUsed/>
    <w:qFormat/>
    <w:uiPriority w:val="99"/>
    <w:pPr>
      <w:snapToGrid w:val="0"/>
      <w:jc w:val="left"/>
    </w:pPr>
    <w:rPr>
      <w:rFonts w:ascii="Calibri" w:hAnsi="Calibri" w:eastAsia="仿宋" w:cs="Times New Roman"/>
      <w:sz w:val="18"/>
      <w:szCs w:val="18"/>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7">
    <w:name w:val="Body Text First Indent 2"/>
    <w:basedOn w:val="8"/>
    <w:next w:val="1"/>
    <w:qFormat/>
    <w:uiPriority w:val="0"/>
    <w:pPr>
      <w:adjustRightInd w:val="0"/>
      <w:spacing w:line="360" w:lineRule="atLeast"/>
      <w:ind w:left="0" w:leftChars="0" w:firstLine="210"/>
      <w:textAlignment w:val="baseline"/>
    </w:pPr>
    <w:rPr>
      <w:sz w:val="24"/>
    </w:rPr>
  </w:style>
  <w:style w:type="character" w:styleId="20">
    <w:name w:val="page number"/>
    <w:basedOn w:val="19"/>
    <w:qFormat/>
    <w:uiPriority w:val="0"/>
  </w:style>
  <w:style w:type="paragraph" w:customStyle="1" w:styleId="21">
    <w:name w:val="表头"/>
    <w:basedOn w:val="16"/>
    <w:next w:val="1"/>
    <w:qFormat/>
    <w:uiPriority w:val="0"/>
    <w:pPr>
      <w:jc w:val="center"/>
    </w:pPr>
    <w:rPr>
      <w:rFonts w:ascii="黑体" w:eastAsia="黑体"/>
      <w:kern w:val="0"/>
    </w:rPr>
  </w:style>
  <w:style w:type="paragraph" w:customStyle="1" w:styleId="22">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3">
    <w:name w:val="样式 首行缩进:  2 字符1"/>
    <w:basedOn w:val="1"/>
    <w:qFormat/>
    <w:uiPriority w:val="0"/>
    <w:pPr>
      <w:adjustRightInd w:val="0"/>
      <w:snapToGrid w:val="0"/>
      <w:ind w:firstLine="480"/>
    </w:pPr>
    <w:rPr>
      <w:rFonts w:cs="宋体"/>
      <w:szCs w:val="20"/>
    </w:rPr>
  </w:style>
  <w:style w:type="paragraph" w:customStyle="1" w:styleId="24">
    <w:name w:val="Default"/>
    <w:basedOn w:val="25"/>
    <w:next w:val="1"/>
    <w:unhideWhenUsed/>
    <w:qFormat/>
    <w:uiPriority w:val="0"/>
    <w:pPr>
      <w:tabs>
        <w:tab w:val="left" w:pos="2760"/>
      </w:tabs>
      <w:autoSpaceDE w:val="0"/>
      <w:autoSpaceDN w:val="0"/>
    </w:pPr>
    <w:rPr>
      <w:rFonts w:hAnsi="宋体" w:eastAsia="宋体"/>
      <w:color w:val="000000"/>
      <w:sz w:val="24"/>
    </w:rPr>
  </w:style>
  <w:style w:type="paragraph" w:customStyle="1" w:styleId="25">
    <w:name w:val="纯文本1"/>
    <w:basedOn w:val="1"/>
    <w:qFormat/>
    <w:uiPriority w:val="0"/>
    <w:pPr>
      <w:tabs>
        <w:tab w:val="left" w:pos="2760"/>
      </w:tabs>
      <w:adjustRightInd w:val="0"/>
    </w:pPr>
    <w:rPr>
      <w:rFonts w:ascii="宋体" w:hAnsi="Courier New"/>
    </w:rPr>
  </w:style>
  <w:style w:type="paragraph" w:customStyle="1" w:styleId="26">
    <w:name w:val="Char"/>
    <w:basedOn w:val="1"/>
    <w:qFormat/>
    <w:uiPriority w:val="0"/>
    <w:rPr>
      <w:rFonts w:cs="宋体"/>
      <w:sz w:val="28"/>
    </w:rPr>
  </w:style>
  <w:style w:type="paragraph" w:customStyle="1" w:styleId="27">
    <w:name w:val="YJ正文*"/>
    <w:basedOn w:val="1"/>
    <w:qFormat/>
    <w:uiPriority w:val="0"/>
    <w:pPr>
      <w:spacing w:line="500" w:lineRule="exact"/>
      <w:ind w:firstLine="200" w:firstLineChars="200"/>
      <w:jc w:val="both"/>
    </w:pPr>
    <w:rPr>
      <w:rFonts w:ascii="等线" w:hAnsi="等线" w:eastAsia="宋体"/>
      <w:sz w:val="24"/>
    </w:rPr>
  </w:style>
  <w:style w:type="paragraph" w:customStyle="1" w:styleId="28">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1786</Words>
  <Characters>1935</Characters>
  <Lines>11</Lines>
  <Paragraphs>3</Paragraphs>
  <TotalTime>4</TotalTime>
  <ScaleCrop>false</ScaleCrop>
  <LinksUpToDate>false</LinksUpToDate>
  <CharactersWithSpaces>1972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Floating dream </cp:lastModifiedBy>
  <cp:lastPrinted>2024-11-21T03:27:00Z</cp:lastPrinted>
  <dcterms:modified xsi:type="dcterms:W3CDTF">2026-05-19T03:56:35Z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5C22BECEB2514B8F85B16E6E1AEDC961_13</vt:lpwstr>
  </property>
  <property fmtid="{D5CDD505-2E9C-101B-9397-08002B2CF9AE}" pid="4" name="KSOTemplateDocerSaveRecord">
    <vt:lpwstr>eyJoZGlkIjoiODBjNzYxYmIzOWJkMDlmNzJmZjdjMmNkNDkzMGYxZDkiLCJ1c2VySWQiOiIzNjMzMTU4MzUifQ==</vt:lpwstr>
  </property>
</Properties>
</file>