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E394B">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60852BAE">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eastAsia" w:ascii="仿宋_GB2312" w:hAnsi="仿宋_GB2312" w:eastAsia="仿宋_GB2312" w:cs="仿宋_GB2312"/>
          <w:snapToGrid w:val="0"/>
          <w:color w:val="auto"/>
          <w:kern w:val="0"/>
          <w:szCs w:val="32"/>
          <w:highlight w:val="none"/>
        </w:rPr>
        <w:t xml:space="preserve">  </w:t>
      </w:r>
      <w:r>
        <w:rPr>
          <w:rFonts w:hint="eastAsia" w:ascii="仿宋_GB2312" w:hAnsi="仿宋_GB2312" w:eastAsia="仿宋_GB2312" w:cs="仿宋_GB2312"/>
          <w:snapToGrid w:val="0"/>
          <w:color w:val="auto"/>
          <w:kern w:val="0"/>
          <w:szCs w:val="32"/>
          <w:highlight w:val="none"/>
          <w:lang w:val="en-US" w:eastAsia="zh-CN"/>
        </w:rPr>
        <w:t xml:space="preserve">  </w:t>
      </w:r>
      <w:r>
        <w:rPr>
          <w:rFonts w:hint="eastAsia" w:ascii="仿宋_GB2312" w:hAnsi="仿宋_GB2312" w:eastAsia="仿宋_GB2312" w:cs="仿宋_GB2312"/>
          <w:snapToGrid w:val="0"/>
          <w:color w:val="auto"/>
          <w:kern w:val="0"/>
          <w:szCs w:val="32"/>
          <w:highlight w:val="none"/>
        </w:rPr>
        <w:t>师市环审〔202</w:t>
      </w:r>
      <w:r>
        <w:rPr>
          <w:rFonts w:hint="eastAsia" w:ascii="仿宋_GB2312" w:hAnsi="仿宋_GB2312" w:eastAsia="仿宋_GB2312" w:cs="仿宋_GB2312"/>
          <w:snapToGrid w:val="0"/>
          <w:color w:val="auto"/>
          <w:kern w:val="0"/>
          <w:szCs w:val="32"/>
          <w:highlight w:val="none"/>
          <w:lang w:val="en-US" w:eastAsia="zh-CN"/>
        </w:rPr>
        <w:t>6</w:t>
      </w:r>
      <w:r>
        <w:rPr>
          <w:rFonts w:hint="eastAsia" w:ascii="仿宋_GB2312" w:hAnsi="仿宋_GB2312" w:eastAsia="仿宋_GB2312" w:cs="仿宋_GB2312"/>
          <w:snapToGrid w:val="0"/>
          <w:color w:val="auto"/>
          <w:kern w:val="0"/>
          <w:szCs w:val="32"/>
          <w:highlight w:val="none"/>
        </w:rPr>
        <w:t>〕</w:t>
      </w:r>
      <w:r>
        <w:rPr>
          <w:rFonts w:hint="eastAsia" w:ascii="仿宋_GB2312" w:hAnsi="仿宋_GB2312" w:eastAsia="仿宋_GB2312" w:cs="仿宋_GB2312"/>
          <w:snapToGrid w:val="0"/>
          <w:color w:val="auto"/>
          <w:kern w:val="0"/>
          <w:szCs w:val="32"/>
          <w:highlight w:val="none"/>
          <w:lang w:val="en-US" w:eastAsia="zh-CN"/>
        </w:rPr>
        <w:t>14</w:t>
      </w:r>
      <w:r>
        <w:rPr>
          <w:rFonts w:hint="eastAsia" w:ascii="仿宋_GB2312" w:hAnsi="仿宋_GB2312" w:eastAsia="仿宋_GB2312" w:cs="仿宋_GB2312"/>
          <w:snapToGrid w:val="0"/>
          <w:color w:val="auto"/>
          <w:kern w:val="0"/>
          <w:szCs w:val="32"/>
          <w:highlight w:val="none"/>
        </w:rPr>
        <w:t>号</w:t>
      </w:r>
    </w:p>
    <w:p w14:paraId="7E66B2A4">
      <w:pPr>
        <w:spacing w:line="600" w:lineRule="exact"/>
        <w:rPr>
          <w:rFonts w:hint="default" w:ascii="Times New Roman" w:hAnsi="Times New Roman" w:eastAsia="仿宋_GB2312" w:cs="Times New Roman"/>
          <w:snapToGrid w:val="0"/>
          <w:color w:val="auto"/>
          <w:kern w:val="0"/>
          <w:sz w:val="30"/>
          <w:highlight w:val="none"/>
        </w:rPr>
      </w:pPr>
    </w:p>
    <w:p w14:paraId="254B3B1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eastAsia="方正小标宋简体" w:cs="Times New Roman"/>
          <w:bCs/>
          <w:color w:val="auto"/>
          <w:sz w:val="44"/>
          <w:szCs w:val="44"/>
          <w:lang w:val="zh-CN" w:eastAsia="zh-CN" w:bidi="ar"/>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w:t>
      </w:r>
      <w:r>
        <w:rPr>
          <w:rFonts w:hint="eastAsia" w:eastAsia="方正小标宋简体"/>
          <w:bCs/>
          <w:sz w:val="44"/>
          <w:szCs w:val="44"/>
          <w:lang w:val="zh-CN" w:bidi="ar"/>
        </w:rPr>
        <w:t>奎屯市—胡杨河市公路建设项目</w:t>
      </w:r>
    </w:p>
    <w:p w14:paraId="6A46747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color w:val="auto"/>
          <w:kern w:val="0"/>
          <w:szCs w:val="32"/>
          <w:highlight w:val="none"/>
        </w:rPr>
      </w:pPr>
      <w:r>
        <w:rPr>
          <w:rFonts w:hint="eastAsia" w:ascii="方正小标宋简体" w:hAnsi="方正小标宋简体" w:eastAsia="方正小标宋简体" w:cs="方正小标宋简体"/>
          <w:color w:val="auto"/>
          <w:sz w:val="44"/>
          <w:szCs w:val="44"/>
          <w:highlight w:val="none"/>
          <w:lang w:val="zh-CN" w:eastAsia="zh-CN"/>
        </w:rPr>
        <w:t>环境影响报告书</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019C596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6A9256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r>
        <w:rPr>
          <w:rFonts w:hint="eastAsia" w:eastAsia="仿宋_GB2312"/>
          <w:sz w:val="32"/>
          <w:szCs w:val="32"/>
          <w:lang w:val="en-US" w:eastAsia="zh-CN"/>
        </w:rPr>
        <w:t>新疆生产建设兵团第七师交通运输事业发展中心</w:t>
      </w:r>
      <w:r>
        <w:rPr>
          <w:rFonts w:hint="default" w:ascii="Times New Roman" w:hAnsi="Times New Roman" w:eastAsia="仿宋_GB2312" w:cs="Times New Roman"/>
          <w:bCs/>
          <w:color w:val="auto"/>
          <w:szCs w:val="32"/>
          <w:highlight w:val="none"/>
        </w:rPr>
        <w:t>：</w:t>
      </w:r>
    </w:p>
    <w:p w14:paraId="15084EC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w:t>
      </w:r>
      <w:r>
        <w:rPr>
          <w:rFonts w:hint="eastAsia" w:eastAsia="仿宋_GB2312" w:cs="Times New Roman"/>
          <w:bCs/>
          <w:color w:val="auto"/>
          <w:szCs w:val="32"/>
          <w:highlight w:val="none"/>
          <w:lang w:val="en-US" w:eastAsia="zh-CN"/>
        </w:rPr>
        <w:t>单位</w:t>
      </w:r>
      <w:r>
        <w:rPr>
          <w:rFonts w:hint="default" w:ascii="Times New Roman" w:hAnsi="Times New Roman" w:eastAsia="仿宋_GB2312" w:cs="Times New Roman"/>
          <w:bCs/>
          <w:color w:val="auto"/>
          <w:szCs w:val="32"/>
          <w:highlight w:val="none"/>
        </w:rPr>
        <w:t>《关于审批</w:t>
      </w:r>
      <w:r>
        <w:rPr>
          <w:rFonts w:hint="default" w:ascii="Times New Roman" w:hAnsi="Times New Roman" w:eastAsia="仿宋_GB2312" w:cs="Times New Roman"/>
          <w:bCs/>
          <w:color w:val="auto"/>
          <w:szCs w:val="32"/>
          <w:highlight w:val="none"/>
          <w:lang w:val="zh-CN"/>
        </w:rPr>
        <w:t>奎屯市—胡杨河市公路建设项目</w:t>
      </w:r>
      <w:r>
        <w:rPr>
          <w:rFonts w:hint="default" w:ascii="Times New Roman" w:hAnsi="Times New Roman" w:eastAsia="仿宋_GB2312" w:cs="Times New Roman"/>
          <w:bCs/>
          <w:color w:val="auto"/>
          <w:szCs w:val="32"/>
          <w:highlight w:val="none"/>
          <w:lang w:val="zh-CN" w:eastAsia="zh-CN"/>
        </w:rPr>
        <w:t>环境影响报告书</w:t>
      </w:r>
      <w:r>
        <w:rPr>
          <w:rFonts w:hint="default" w:ascii="Times New Roman" w:hAnsi="Times New Roman" w:eastAsia="仿宋_GB2312" w:cs="Times New Roman"/>
          <w:bCs/>
          <w:color w:val="auto"/>
          <w:szCs w:val="32"/>
          <w:highlight w:val="none"/>
        </w:rPr>
        <w:t>的请示》收悉。经研究，批复如下：</w:t>
      </w:r>
    </w:p>
    <w:p w14:paraId="38C9CB54">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lang w:val="zh-CN"/>
        </w:rPr>
      </w:pPr>
      <w:r>
        <w:rPr>
          <w:rFonts w:hint="default" w:ascii="Times New Roman" w:hAnsi="Times New Roman" w:eastAsia="仿宋_GB2312" w:cs="Times New Roman"/>
          <w:color w:val="auto"/>
          <w:szCs w:val="32"/>
          <w:highlight w:val="none"/>
          <w:lang w:val="en-US" w:eastAsia="zh-CN"/>
        </w:rPr>
        <w:t>一、</w:t>
      </w:r>
      <w:r>
        <w:rPr>
          <w:rFonts w:hint="default" w:ascii="Times New Roman" w:hAnsi="Times New Roman" w:eastAsia="仿宋_GB2312" w:cs="Times New Roman"/>
          <w:color w:val="auto"/>
          <w:szCs w:val="32"/>
          <w:highlight w:val="none"/>
        </w:rPr>
        <w:t>该项目位于</w:t>
      </w:r>
      <w:r>
        <w:rPr>
          <w:rFonts w:hint="eastAsia" w:eastAsia="仿宋_GB2312"/>
          <w:sz w:val="32"/>
          <w:szCs w:val="32"/>
        </w:rPr>
        <w:t>第七师130团、131团</w:t>
      </w:r>
      <w:r>
        <w:rPr>
          <w:rFonts w:hint="eastAsia" w:eastAsia="仿宋_GB2312" w:cs="Times New Roman"/>
          <w:color w:val="auto"/>
          <w:szCs w:val="32"/>
          <w:highlight w:val="none"/>
          <w:lang w:eastAsia="zh-CN"/>
        </w:rPr>
        <w:t>。</w:t>
      </w:r>
      <w:r>
        <w:rPr>
          <w:rFonts w:hint="eastAsia" w:eastAsia="仿宋_GB2312"/>
          <w:sz w:val="32"/>
          <w:szCs w:val="32"/>
          <w:lang w:val="en-US" w:eastAsia="zh-CN"/>
        </w:rPr>
        <w:t>项目</w:t>
      </w:r>
      <w:r>
        <w:rPr>
          <w:rFonts w:hint="eastAsia" w:eastAsia="仿宋_GB2312"/>
          <w:sz w:val="32"/>
          <w:szCs w:val="32"/>
        </w:rPr>
        <w:t>起点位于奎屯市天北新区天北大道与G217国道交叉口处，路线向西1km后向北布线，经131团2连、花果山度假区、130团12连、130团6连、光明村西侧、胡杨河市、130团8连及130团9连，终点接S304（青北公路K1+360处）。线路起点坐标：N44</w:t>
      </w:r>
      <w:r>
        <w:rPr>
          <w:rFonts w:eastAsia="仿宋_GB2312"/>
          <w:sz w:val="32"/>
          <w:szCs w:val="32"/>
        </w:rPr>
        <w:t>°</w:t>
      </w:r>
      <w:r>
        <w:rPr>
          <w:rFonts w:hint="eastAsia" w:eastAsia="仿宋_GB2312"/>
          <w:sz w:val="32"/>
          <w:szCs w:val="32"/>
        </w:rPr>
        <w:t>27'15.68"，E84</w:t>
      </w:r>
      <w:r>
        <w:rPr>
          <w:rFonts w:eastAsia="仿宋_GB2312"/>
          <w:sz w:val="32"/>
          <w:szCs w:val="32"/>
        </w:rPr>
        <w:t>°</w:t>
      </w:r>
      <w:r>
        <w:rPr>
          <w:rFonts w:hint="eastAsia" w:eastAsia="仿宋_GB2312"/>
          <w:sz w:val="32"/>
          <w:szCs w:val="32"/>
        </w:rPr>
        <w:t>51'41.81"，终点坐标：N44</w:t>
      </w:r>
      <w:r>
        <w:rPr>
          <w:rFonts w:eastAsia="仿宋_GB2312"/>
          <w:sz w:val="32"/>
          <w:szCs w:val="32"/>
        </w:rPr>
        <w:t>°</w:t>
      </w:r>
      <w:r>
        <w:rPr>
          <w:rFonts w:hint="eastAsia" w:eastAsia="仿宋_GB2312"/>
          <w:sz w:val="32"/>
          <w:szCs w:val="32"/>
        </w:rPr>
        <w:t>46'54.67"，E84</w:t>
      </w:r>
      <w:r>
        <w:rPr>
          <w:rFonts w:eastAsia="仿宋_GB2312"/>
          <w:sz w:val="32"/>
          <w:szCs w:val="32"/>
        </w:rPr>
        <w:t>°</w:t>
      </w:r>
      <w:r>
        <w:rPr>
          <w:rFonts w:hint="eastAsia" w:eastAsia="仿宋_GB2312"/>
          <w:sz w:val="32"/>
          <w:szCs w:val="32"/>
        </w:rPr>
        <w:t>47'4.50"。本项目为改扩建项目</w:t>
      </w:r>
      <w:r>
        <w:rPr>
          <w:rFonts w:hint="eastAsia" w:eastAsia="仿宋_GB2312"/>
          <w:sz w:val="32"/>
          <w:szCs w:val="32"/>
          <w:lang w:eastAsia="zh-CN"/>
        </w:rPr>
        <w:t>（</w:t>
      </w:r>
      <w:r>
        <w:rPr>
          <w:rFonts w:hint="eastAsia" w:eastAsia="仿宋_GB2312"/>
          <w:sz w:val="32"/>
          <w:szCs w:val="32"/>
          <w:lang w:val="en-US" w:eastAsia="zh-CN"/>
        </w:rPr>
        <w:t>重新报批</w:t>
      </w:r>
      <w:r>
        <w:rPr>
          <w:rFonts w:hint="eastAsia" w:eastAsia="仿宋_GB2312"/>
          <w:sz w:val="32"/>
          <w:szCs w:val="32"/>
          <w:lang w:eastAsia="zh-CN"/>
        </w:rPr>
        <w:t>）</w:t>
      </w:r>
      <w:r>
        <w:rPr>
          <w:rFonts w:hint="eastAsia" w:eastAsia="仿宋_GB2312"/>
          <w:sz w:val="32"/>
          <w:szCs w:val="32"/>
        </w:rPr>
        <w:t>，公路全长39.39km，公路等级为一级公路</w:t>
      </w:r>
      <w:r>
        <w:rPr>
          <w:rFonts w:hint="eastAsia" w:eastAsia="仿宋_GB2312"/>
          <w:sz w:val="32"/>
          <w:szCs w:val="32"/>
          <w:lang w:eastAsia="zh-CN"/>
        </w:rPr>
        <w:t>，</w:t>
      </w:r>
      <w:r>
        <w:rPr>
          <w:rFonts w:hint="eastAsia" w:eastAsia="仿宋_GB2312"/>
          <w:sz w:val="32"/>
          <w:szCs w:val="32"/>
        </w:rPr>
        <w:t>特大桥37×30m</w:t>
      </w:r>
      <w:r>
        <w:rPr>
          <w:rFonts w:hint="eastAsia" w:eastAsia="仿宋_GB2312"/>
          <w:sz w:val="32"/>
          <w:szCs w:val="32"/>
          <w:lang w:val="en-US" w:eastAsia="zh-CN"/>
        </w:rPr>
        <w:t>/</w:t>
      </w:r>
      <w:r>
        <w:rPr>
          <w:rFonts w:hint="eastAsia" w:eastAsia="仿宋_GB2312"/>
          <w:sz w:val="32"/>
          <w:szCs w:val="32"/>
        </w:rPr>
        <w:t>1座，大桥9×20m</w:t>
      </w:r>
      <w:r>
        <w:rPr>
          <w:rFonts w:hint="eastAsia" w:eastAsia="仿宋_GB2312"/>
          <w:sz w:val="32"/>
          <w:szCs w:val="32"/>
          <w:lang w:val="en-US" w:eastAsia="zh-CN"/>
        </w:rPr>
        <w:t>/</w:t>
      </w:r>
      <w:r>
        <w:rPr>
          <w:rFonts w:hint="eastAsia" w:eastAsia="仿宋_GB2312"/>
          <w:sz w:val="32"/>
          <w:szCs w:val="32"/>
        </w:rPr>
        <w:t>1座，小桥1×13m</w:t>
      </w:r>
      <w:r>
        <w:rPr>
          <w:rFonts w:hint="eastAsia" w:eastAsia="仿宋_GB2312"/>
          <w:sz w:val="32"/>
          <w:szCs w:val="32"/>
          <w:lang w:val="en-US" w:eastAsia="zh-CN"/>
        </w:rPr>
        <w:t>/</w:t>
      </w:r>
      <w:r>
        <w:rPr>
          <w:rFonts w:hint="eastAsia" w:eastAsia="仿宋_GB2312"/>
          <w:sz w:val="32"/>
          <w:szCs w:val="32"/>
        </w:rPr>
        <w:t>1座，涵洞815.9m/35道，其中盖板涵27道，管涵7道，钢波纹管涵1道。平面交叉9处，分离式立体交叉1处，交通标志192块。项目总投资为72187.9182万元，环保投资500万元，占工程全部投资的0.69%。</w:t>
      </w:r>
    </w:p>
    <w:p w14:paraId="0E9A18AB">
      <w:pPr>
        <w:keepNext w:val="0"/>
        <w:keepLines w:val="0"/>
        <w:pageBreakBefore w:val="0"/>
        <w:widowControl w:val="0"/>
        <w:numPr>
          <w:ilvl w:val="0"/>
          <w:numId w:val="0"/>
        </w:numPr>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提出的各项生态保护和污染防治措施后，项目建设和运营过程中对环境的不利影响能够得到缓解和控制。因此，综合各方面因素，从环境保护角度考虑，我局原则同意你单位按照报告</w:t>
      </w:r>
      <w:r>
        <w:rPr>
          <w:rFonts w:hint="eastAsia" w:eastAsia="仿宋_GB2312" w:cs="Times New Roman"/>
          <w:color w:val="auto"/>
          <w:szCs w:val="32"/>
          <w:highlight w:val="none"/>
          <w:lang w:val="en-US" w:eastAsia="zh-CN"/>
        </w:rPr>
        <w:t>书</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1381139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7BB92B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outlineLvl w:val="0"/>
        <w:rPr>
          <w:rFonts w:hint="eastAsia" w:eastAsia="仿宋_GB2312"/>
          <w:sz w:val="32"/>
          <w:szCs w:val="32"/>
          <w:lang w:eastAsia="zh-C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一</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 w:val="0"/>
          <w:bCs/>
          <w:sz w:val="32"/>
          <w:szCs w:val="32"/>
        </w:rPr>
        <w:t>严格落实生态保护措施。</w:t>
      </w:r>
      <w:r>
        <w:rPr>
          <w:rFonts w:hint="eastAsia" w:eastAsia="仿宋_GB2312"/>
          <w:sz w:val="32"/>
          <w:szCs w:val="32"/>
          <w:lang w:eastAsia="zh-CN"/>
        </w:rPr>
        <w:t>控制工程取土范围</w:t>
      </w:r>
      <w:r>
        <w:rPr>
          <w:rFonts w:hint="eastAsia" w:eastAsia="仿宋_GB2312"/>
          <w:sz w:val="32"/>
          <w:szCs w:val="32"/>
          <w:lang w:val="en-US" w:eastAsia="zh-CN"/>
        </w:rPr>
        <w:t>及</w:t>
      </w:r>
      <w:r>
        <w:rPr>
          <w:rFonts w:hint="eastAsia" w:eastAsia="仿宋_GB2312"/>
          <w:sz w:val="32"/>
          <w:szCs w:val="32"/>
          <w:lang w:eastAsia="zh-CN"/>
        </w:rPr>
        <w:t>制取土作业和运输车辆运行轨迹，现场厂界修建围挡；施工场地每天定期洒水，防治浮尘产生；施工完成后要尽快回填土方，恢复表层植被减少堆土、裸土的暴露时间；</w:t>
      </w:r>
      <w:r>
        <w:rPr>
          <w:rFonts w:hint="eastAsia" w:eastAsia="仿宋_GB2312"/>
          <w:sz w:val="32"/>
          <w:szCs w:val="32"/>
        </w:rPr>
        <w:t>控制在保护区内进行任何工程以外的活动，并使施工活动尽量远离保护区，减少对保护区外围地带植被的破坏</w:t>
      </w:r>
      <w:r>
        <w:rPr>
          <w:rFonts w:hint="eastAsia" w:eastAsia="仿宋_GB2312"/>
          <w:sz w:val="32"/>
          <w:szCs w:val="32"/>
          <w:lang w:eastAsia="zh-CN"/>
        </w:rPr>
        <w:t>，</w:t>
      </w:r>
      <w:r>
        <w:rPr>
          <w:rFonts w:hint="eastAsia" w:eastAsia="仿宋_GB2312"/>
          <w:sz w:val="32"/>
          <w:szCs w:val="32"/>
        </w:rPr>
        <w:t>设立警示标志，严禁未经允许进入保护区</w:t>
      </w:r>
      <w:r>
        <w:rPr>
          <w:rFonts w:hint="eastAsia" w:eastAsia="仿宋_GB2312"/>
          <w:sz w:val="32"/>
          <w:szCs w:val="32"/>
          <w:lang w:eastAsia="zh-CN"/>
        </w:rPr>
        <w:t>；加强施工人员生态与野生动物保护教育，严禁捕猎野生动物。</w:t>
      </w:r>
    </w:p>
    <w:p w14:paraId="325EB2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32" w:firstLineChars="200"/>
        <w:textAlignment w:val="auto"/>
        <w:outlineLvl w:val="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二</w:t>
      </w:r>
      <w:r>
        <w:rPr>
          <w:rFonts w:hint="default" w:ascii="Times New Roman" w:hAnsi="Times New Roman" w:eastAsia="仿宋_GB2312" w:cs="Times New Roman"/>
          <w:bCs/>
          <w:color w:val="auto"/>
          <w:szCs w:val="32"/>
          <w:highlight w:val="none"/>
        </w:rPr>
        <w:t>）严格落实大气污染防治措施。</w:t>
      </w:r>
      <w:r>
        <w:rPr>
          <w:rFonts w:hint="eastAsia" w:eastAsia="仿宋_GB2312"/>
          <w:sz w:val="32"/>
          <w:szCs w:val="32"/>
        </w:rPr>
        <w:t>加强公路管理及路面养护</w:t>
      </w:r>
      <w:r>
        <w:rPr>
          <w:rFonts w:hint="eastAsia" w:eastAsia="仿宋_GB2312"/>
          <w:sz w:val="32"/>
          <w:szCs w:val="32"/>
          <w:lang w:eastAsia="zh-CN"/>
        </w:rPr>
        <w:t>；严格执行汽车排放车检制度，限制尾气排放严重超标车辆上路；加强运输散装物资如煤、水泥、砂石材料等车辆的管理，定期对公路路面进行清扫和洒水</w:t>
      </w:r>
    </w:p>
    <w:p w14:paraId="07C9C556">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三</w:t>
      </w: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eastAsia" w:eastAsia="仿宋_GB2312"/>
          <w:sz w:val="32"/>
          <w:szCs w:val="32"/>
        </w:rPr>
        <w:t>路面雨水径流通过路面、路基的排水进入排水沟，该排水沟的废水确保不进入沿线的河流或湖泊水体。加强事故现场管理，运输车辆事故遗落的油品、危险品等需及时清除，并按照规定进行收集处理、焚烧、填埋处理。</w:t>
      </w:r>
    </w:p>
    <w:p w14:paraId="08EBF04D">
      <w:pPr>
        <w:keepNext w:val="0"/>
        <w:keepLines w:val="0"/>
        <w:pageBreakBefore w:val="0"/>
        <w:widowControl w:val="0"/>
        <w:numPr>
          <w:ilvl w:val="0"/>
          <w:numId w:val="0"/>
        </w:numPr>
        <w:tabs>
          <w:tab w:val="left" w:pos="379"/>
          <w:tab w:val="left" w:pos="844"/>
          <w:tab w:val="left" w:pos="3060"/>
        </w:tabs>
        <w:kinsoku/>
        <w:wordWrap/>
        <w:overflowPunct/>
        <w:topLinePunct w:val="0"/>
        <w:autoSpaceDE/>
        <w:autoSpaceDN/>
        <w:bidi w:val="0"/>
        <w:adjustRightInd/>
        <w:snapToGrid/>
        <w:spacing w:line="560" w:lineRule="exact"/>
        <w:ind w:left="0" w:leftChars="0"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szCs w:val="32"/>
          <w:highlight w:val="none"/>
          <w:lang w:val="en-US" w:eastAsia="zh-CN"/>
        </w:rPr>
        <w:t>（</w:t>
      </w:r>
      <w:r>
        <w:rPr>
          <w:rFonts w:hint="eastAsia" w:eastAsia="仿宋_GB2312" w:cs="Times New Roman"/>
          <w:bCs/>
          <w:color w:val="auto"/>
          <w:szCs w:val="32"/>
          <w:highlight w:val="none"/>
          <w:lang w:val="en-US" w:eastAsia="zh-CN"/>
        </w:rPr>
        <w:t>四</w:t>
      </w:r>
      <w:r>
        <w:rPr>
          <w:rFonts w:hint="eastAsia" w:ascii="Times New Roman" w:hAnsi="Times New Roman" w:eastAsia="仿宋_GB2312" w:cs="Times New Roman"/>
          <w:bCs/>
          <w:color w:val="auto"/>
          <w:szCs w:val="32"/>
          <w:highlight w:val="none"/>
          <w:lang w:val="en-US" w:eastAsia="zh-CN"/>
        </w:rPr>
        <w:t>）</w:t>
      </w:r>
      <w:r>
        <w:rPr>
          <w:rFonts w:hint="default" w:ascii="Times New Roman" w:hAnsi="Times New Roman" w:eastAsia="仿宋_GB2312" w:cs="Times New Roman"/>
          <w:bCs/>
          <w:color w:val="auto"/>
          <w:szCs w:val="32"/>
          <w:highlight w:val="none"/>
          <w:lang w:val="en-US" w:eastAsia="zh-CN"/>
        </w:rPr>
        <w:t>严格落实噪声防治措施。定期养护路面，维持桥面平整度，减少因路面不平引起的车辆振动和噪声；在桥梁两端及保护区路段设置限速标志；开展声环境质量跟踪监测。</w:t>
      </w:r>
    </w:p>
    <w:p w14:paraId="1172D56E">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五</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21C8611F">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24F231E2">
      <w:pPr>
        <w:keepNext w:val="0"/>
        <w:keepLines w:val="0"/>
        <w:pageBreakBefore w:val="0"/>
        <w:widowControl w:val="0"/>
        <w:kinsoku/>
        <w:wordWrap/>
        <w:overflowPunct/>
        <w:topLinePunct w:val="0"/>
        <w:autoSpaceDE/>
        <w:autoSpaceDN/>
        <w:bidi w:val="0"/>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七</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367ABA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36983DF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经批准后，该项目的性质、规模、地点、生产工艺和环境保护措施发生重大变动，且可能导致环境影响显著变化</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特别是不利环境影响加重</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的，应当重新报批该项目环境影响评价报告。</w:t>
      </w:r>
    </w:p>
    <w:p w14:paraId="0212C1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130</w:t>
      </w:r>
      <w:r>
        <w:rPr>
          <w:rFonts w:hint="eastAsia" w:eastAsia="仿宋_GB2312" w:cs="Times New Roman"/>
          <w:bCs/>
          <w:color w:val="auto"/>
          <w:szCs w:val="32"/>
          <w:highlight w:val="none"/>
          <w:lang w:val="en-US" w:eastAsia="zh-CN"/>
        </w:rPr>
        <w:t>团城镇和生态保护中心</w:t>
      </w:r>
      <w:r>
        <w:rPr>
          <w:rFonts w:hint="eastAsia" w:eastAsia="仿宋_GB2312" w:cs="Times New Roman"/>
          <w:bCs/>
          <w:color w:val="auto"/>
          <w:szCs w:val="32"/>
          <w:highlight w:val="none"/>
          <w:lang w:val="en-US" w:eastAsia="zh-CN"/>
        </w:rPr>
        <w:t>、131团城镇和生态保护中心</w:t>
      </w:r>
      <w:r>
        <w:rPr>
          <w:rFonts w:hint="default" w:ascii="Times New Roman" w:hAnsi="Times New Roman" w:eastAsia="仿宋_GB2312" w:cs="Times New Roman"/>
          <w:bCs/>
          <w:color w:val="auto"/>
          <w:szCs w:val="32"/>
          <w:highlight w:val="none"/>
        </w:rPr>
        <w:t>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66A63F0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w:t>
      </w:r>
      <w:r>
        <w:rPr>
          <w:rFonts w:hint="eastAsia" w:eastAsia="仿宋_GB2312" w:cs="Times New Roman"/>
          <w:bCs/>
          <w:color w:val="auto"/>
          <w:szCs w:val="32"/>
          <w:highlight w:val="none"/>
          <w:lang w:val="en-US" w:eastAsia="zh-CN"/>
        </w:rPr>
        <w:t>书</w:t>
      </w:r>
      <w:r>
        <w:rPr>
          <w:rFonts w:hint="default" w:ascii="Times New Roman" w:hAnsi="Times New Roman" w:eastAsia="仿宋_GB2312" w:cs="Times New Roman"/>
          <w:bCs/>
          <w:color w:val="auto"/>
          <w:szCs w:val="32"/>
          <w:highlight w:val="none"/>
        </w:rPr>
        <w:t>送师市生态环境保护综合行政执法支队、生态环境监测站、</w:t>
      </w:r>
      <w:r>
        <w:rPr>
          <w:rFonts w:hint="eastAsia" w:eastAsia="仿宋_GB2312" w:cs="Times New Roman"/>
          <w:bCs/>
          <w:color w:val="auto"/>
          <w:szCs w:val="32"/>
          <w:highlight w:val="none"/>
          <w:lang w:val="en-US" w:eastAsia="zh-CN"/>
        </w:rPr>
        <w:t>130团城镇和生态保护中心、131团城镇和生态保护中心</w:t>
      </w:r>
      <w:r>
        <w:rPr>
          <w:rFonts w:hint="default" w:ascii="Times New Roman" w:hAnsi="Times New Roman" w:eastAsia="仿宋_GB2312" w:cs="Times New Roman"/>
          <w:bCs/>
          <w:color w:val="auto"/>
          <w:szCs w:val="32"/>
          <w:highlight w:val="none"/>
        </w:rPr>
        <w:t>，并按规定接受各级生态环境主管部门的监督检查。</w:t>
      </w:r>
    </w:p>
    <w:p w14:paraId="3F8719BC">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6E2FBCCF">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5167903C">
      <w:pPr>
        <w:keepNext w:val="0"/>
        <w:keepLines w:val="0"/>
        <w:pageBreakBefore w:val="0"/>
        <w:widowControl w:val="0"/>
        <w:kinsoku/>
        <w:wordWrap/>
        <w:overflowPunct/>
        <w:topLinePunct w:val="0"/>
        <w:autoSpaceDE/>
        <w:autoSpaceDN/>
        <w:bidi w:val="0"/>
        <w:adjustRightInd/>
        <w:snapToGrid/>
        <w:spacing w:line="40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791C5D46">
      <w:pPr>
        <w:keepNext w:val="0"/>
        <w:keepLines w:val="0"/>
        <w:pageBreakBefore w:val="0"/>
        <w:widowControl w:val="0"/>
        <w:kinsoku/>
        <w:wordWrap/>
        <w:overflowPunct/>
        <w:topLinePunct w:val="0"/>
        <w:autoSpaceDE/>
        <w:autoSpaceDN/>
        <w:bidi w:val="0"/>
        <w:adjustRightInd/>
        <w:snapToGrid/>
        <w:spacing w:line="400" w:lineRule="exact"/>
        <w:ind w:firstLine="5372" w:firstLineChars="1700"/>
        <w:textAlignment w:val="auto"/>
        <w:rPr>
          <w:rFonts w:hint="default"/>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6</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4</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25</w:t>
      </w:r>
      <w:r>
        <w:rPr>
          <w:rFonts w:hint="default" w:ascii="Times New Roman" w:hAnsi="Times New Roman" w:eastAsia="仿宋_GB2312" w:cs="Times New Roman"/>
          <w:bCs/>
          <w:color w:val="auto"/>
          <w:szCs w:val="32"/>
          <w:highlight w:val="none"/>
        </w:rPr>
        <w:t>日</w:t>
      </w:r>
    </w:p>
    <w:p w14:paraId="27645661">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51D3B3B">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5B1CF0D2">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0FA33B5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5E5DED5">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629690E3">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30DCFC6">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456EB0FF">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3708C8B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2F8172D4">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p>
    <w:p w14:paraId="197F894E">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bookmarkStart w:id="0" w:name="_GoBack"/>
      <w:bookmarkEnd w:id="0"/>
    </w:p>
    <w:p w14:paraId="4E6D69E3">
      <w:pPr>
        <w:keepNext w:val="0"/>
        <w:keepLines w:val="0"/>
        <w:pageBreakBefore w:val="0"/>
        <w:widowControl w:val="0"/>
        <w:kinsoku/>
        <w:wordWrap/>
        <w:overflowPunct/>
        <w:topLinePunct w:val="0"/>
        <w:autoSpaceDE/>
        <w:autoSpaceDN/>
        <w:bidi w:val="0"/>
        <w:adjustRightInd/>
        <w:snapToGrid/>
        <w:spacing w:line="600" w:lineRule="exact"/>
        <w:ind w:right="316" w:rightChars="100"/>
        <w:textAlignment w:val="auto"/>
        <w:rPr>
          <w:rFonts w:hint="eastAsia" w:ascii="Times New Roman" w:hAnsi="Times New Roman" w:eastAsia="仿宋_GB2312" w:cs="Times New Roman"/>
          <w:color w:val="auto"/>
          <w:sz w:val="28"/>
          <w:szCs w:val="28"/>
          <w:lang w:eastAsia="zh-CN"/>
        </w:rPr>
      </w:pPr>
    </w:p>
    <w:p w14:paraId="35C2C75D">
      <w:pPr>
        <w:spacing w:line="400" w:lineRule="exact"/>
        <w:ind w:left="1102" w:leftChars="87" w:right="316" w:rightChars="100" w:hanging="828" w:hangingChars="3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-10795</wp:posOffset>
                </wp:positionV>
                <wp:extent cx="5568315" cy="1079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68315" cy="1079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85pt;height:0.85pt;width:438.45pt;z-index:251660288;mso-width-relative:page;mso-height-relative:page;" filled="f" stroked="t" coordsize="21600,21600" o:gfxdata="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PhbN/TAAAABAEAAA8AAAAAAAAAAQAgAAAAIgAAAGRycy9kb3du&#10;cmV2LnhtbFBLAQIUABQAAAAIAIdO4kCJn9VuBAIAAAEEAAAOAAAAAAAAAAEAIAAAACIBAABkcnMv&#10;ZTJvRG9jLnhtbFBLBQYAAAAABgAGAFkBAACY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w:t>
      </w:r>
      <w:r>
        <w:rPr>
          <w:rFonts w:hint="default"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130团城镇和生态保护中心、131团城镇和生态保护中心</w:t>
      </w:r>
      <w:r>
        <w:rPr>
          <w:rFonts w:hint="default" w:ascii="Times New Roman" w:hAnsi="Times New Roman" w:eastAsia="仿宋_GB2312" w:cs="Times New Roman"/>
          <w:color w:val="auto"/>
          <w:sz w:val="28"/>
          <w:szCs w:val="28"/>
        </w:rPr>
        <w:t>。</w:t>
      </w:r>
    </w:p>
    <w:p w14:paraId="66A4461E">
      <w:pPr>
        <w:spacing w:line="600" w:lineRule="exact"/>
        <w:ind w:right="316" w:rightChars="100" w:firstLine="254" w:firstLineChars="100"/>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pacing w:val="-11"/>
          <w:sz w:val="28"/>
          <w:szCs w:val="28"/>
        </w:rPr>
        <w:t>新疆生产建设兵团第七师胡杨河市生态环境局</w:t>
      </w:r>
      <w:r>
        <w:rPr>
          <w:rFonts w:hint="default" w:ascii="Times New Roman" w:hAnsi="Times New Roman" w:eastAsia="仿宋_GB2312" w:cs="Times New Roman"/>
          <w:color w:val="FF0000"/>
          <w:sz w:val="28"/>
          <w:szCs w:val="28"/>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eastAsia"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6150">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EF3E986">
                    <w:pPr>
                      <w:pStyle w:val="11"/>
                      <w:ind w:left="320" w:leftChars="100" w:right="320" w:rightChars="100"/>
                      <w:rPr>
                        <w:rStyle w:val="20"/>
                        <w:rFonts w:hint="eastAsia" w:ascii="仿宋_GB2312" w:eastAsia="仿宋_GB2312"/>
                        <w:b/>
                        <w:bCs/>
                        <w:sz w:val="28"/>
                        <w:szCs w:val="28"/>
                      </w:rPr>
                    </w:pPr>
                    <w:r>
                      <w:rPr>
                        <w:rStyle w:val="20"/>
                        <w:rFonts w:hint="eastAsia" w:ascii="仿宋_GB2312" w:eastAsia="仿宋_GB2312"/>
                        <w:sz w:val="28"/>
                        <w:szCs w:val="28"/>
                      </w:rPr>
                      <w:t xml:space="preserve">— </w:t>
                    </w:r>
                    <w:r>
                      <w:rPr>
                        <w:rFonts w:hint="eastAsia" w:ascii="仿宋_GB2312" w:eastAsia="仿宋_GB2312"/>
                        <w:sz w:val="28"/>
                        <w:szCs w:val="28"/>
                      </w:rPr>
                      <w:fldChar w:fldCharType="begin"/>
                    </w:r>
                    <w:r>
                      <w:rPr>
                        <w:rStyle w:val="2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20"/>
                        <w:rFonts w:ascii="仿宋_GB2312" w:eastAsia="仿宋_GB2312"/>
                        <w:sz w:val="28"/>
                        <w:szCs w:val="28"/>
                      </w:rPr>
                      <w:t>1</w:t>
                    </w:r>
                    <w:r>
                      <w:rPr>
                        <w:rFonts w:hint="eastAsia" w:ascii="仿宋_GB2312" w:eastAsia="仿宋_GB2312"/>
                        <w:sz w:val="28"/>
                        <w:szCs w:val="28"/>
                      </w:rPr>
                      <w:fldChar w:fldCharType="end"/>
                    </w:r>
                    <w:r>
                      <w:rPr>
                        <w:rStyle w:val="20"/>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3F2">
    <w:pPr>
      <w:pStyle w:val="11"/>
      <w:framePr w:wrap="around" w:vAnchor="text" w:hAnchor="margin" w:xAlign="outside" w:y="1"/>
      <w:rPr>
        <w:rStyle w:val="20"/>
      </w:rPr>
    </w:pPr>
    <w:r>
      <w:fldChar w:fldCharType="begin"/>
    </w:r>
    <w:r>
      <w:rPr>
        <w:rStyle w:val="20"/>
      </w:rPr>
      <w:instrText xml:space="preserve">PAGE  </w:instrText>
    </w:r>
    <w:r>
      <w:fldChar w:fldCharType="separate"/>
    </w:r>
    <w:r>
      <w:rPr>
        <w:rStyle w:val="20"/>
      </w:rPr>
      <w:t>1</w:t>
    </w:r>
    <w:r>
      <w:fldChar w:fldCharType="end"/>
    </w:r>
  </w:p>
  <w:p w14:paraId="0475D362">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9CAC5">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401AFB"/>
    <w:multiLevelType w:val="multilevel"/>
    <w:tmpl w:val="7F401AFB"/>
    <w:lvl w:ilvl="0" w:tentative="0">
      <w:start w:val="1"/>
      <w:numFmt w:val="decimal"/>
      <w:pStyle w:val="2"/>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NzQzYjNhYTE2OGQ5MDI4ZjFiOTZkOTM2ZTYxYzcifQ=="/>
    <w:docVar w:name="KSO_WPS_MARK_KEY" w:val="d26b9c51-6e15-4a45-9ce6-093b6e674425"/>
  </w:docVars>
  <w:rsids>
    <w:rsidRoot w:val="007E248D"/>
    <w:rsid w:val="003C56A9"/>
    <w:rsid w:val="004964B4"/>
    <w:rsid w:val="004E2243"/>
    <w:rsid w:val="00551627"/>
    <w:rsid w:val="00667BE7"/>
    <w:rsid w:val="006E0941"/>
    <w:rsid w:val="00716EAB"/>
    <w:rsid w:val="007E248D"/>
    <w:rsid w:val="008833E6"/>
    <w:rsid w:val="008E7DDF"/>
    <w:rsid w:val="009102E5"/>
    <w:rsid w:val="009C6F11"/>
    <w:rsid w:val="00B8473B"/>
    <w:rsid w:val="00BB7897"/>
    <w:rsid w:val="00C43B00"/>
    <w:rsid w:val="00C514AC"/>
    <w:rsid w:val="00D003EC"/>
    <w:rsid w:val="00D774FB"/>
    <w:rsid w:val="00DC26F3"/>
    <w:rsid w:val="00DE4A81"/>
    <w:rsid w:val="00EC6E6C"/>
    <w:rsid w:val="00F617BE"/>
    <w:rsid w:val="00FB12F8"/>
    <w:rsid w:val="01913DF5"/>
    <w:rsid w:val="02370362"/>
    <w:rsid w:val="02B04EBD"/>
    <w:rsid w:val="03752488"/>
    <w:rsid w:val="046775AC"/>
    <w:rsid w:val="04B77D73"/>
    <w:rsid w:val="05207129"/>
    <w:rsid w:val="05737345"/>
    <w:rsid w:val="06281A38"/>
    <w:rsid w:val="06C71389"/>
    <w:rsid w:val="06CC7B06"/>
    <w:rsid w:val="07061550"/>
    <w:rsid w:val="07E14CFA"/>
    <w:rsid w:val="08EC6D80"/>
    <w:rsid w:val="0994708F"/>
    <w:rsid w:val="09E77F18"/>
    <w:rsid w:val="0A4C7BC2"/>
    <w:rsid w:val="0BBC2B25"/>
    <w:rsid w:val="0C7E602C"/>
    <w:rsid w:val="0CE57E5A"/>
    <w:rsid w:val="0E130163"/>
    <w:rsid w:val="0E7B0A75"/>
    <w:rsid w:val="0F0F11BE"/>
    <w:rsid w:val="0FE304CE"/>
    <w:rsid w:val="128F6BA3"/>
    <w:rsid w:val="12C7072D"/>
    <w:rsid w:val="12DC585B"/>
    <w:rsid w:val="141E2CF7"/>
    <w:rsid w:val="15437E13"/>
    <w:rsid w:val="16B800EE"/>
    <w:rsid w:val="16F05D79"/>
    <w:rsid w:val="177121A0"/>
    <w:rsid w:val="17D3547E"/>
    <w:rsid w:val="18A773D4"/>
    <w:rsid w:val="18C9062F"/>
    <w:rsid w:val="19A10D50"/>
    <w:rsid w:val="1B636B19"/>
    <w:rsid w:val="1B721452"/>
    <w:rsid w:val="1D8B05A9"/>
    <w:rsid w:val="1E460B4D"/>
    <w:rsid w:val="1E7948A6"/>
    <w:rsid w:val="1F7532BF"/>
    <w:rsid w:val="203531CA"/>
    <w:rsid w:val="205C4B20"/>
    <w:rsid w:val="20783D41"/>
    <w:rsid w:val="21162F81"/>
    <w:rsid w:val="21DD6837"/>
    <w:rsid w:val="22031056"/>
    <w:rsid w:val="22A75E85"/>
    <w:rsid w:val="232E3EB1"/>
    <w:rsid w:val="233D7B4C"/>
    <w:rsid w:val="23D22A8E"/>
    <w:rsid w:val="23DC56BB"/>
    <w:rsid w:val="23E10AC4"/>
    <w:rsid w:val="24057B5F"/>
    <w:rsid w:val="24696853"/>
    <w:rsid w:val="24765B0F"/>
    <w:rsid w:val="247C78BD"/>
    <w:rsid w:val="250B5DC7"/>
    <w:rsid w:val="256C6F12"/>
    <w:rsid w:val="25B11864"/>
    <w:rsid w:val="260C6FC7"/>
    <w:rsid w:val="266546C4"/>
    <w:rsid w:val="26B172D2"/>
    <w:rsid w:val="291034DE"/>
    <w:rsid w:val="2B066B68"/>
    <w:rsid w:val="2B665A9B"/>
    <w:rsid w:val="2BA03F96"/>
    <w:rsid w:val="2C2240F7"/>
    <w:rsid w:val="2D455153"/>
    <w:rsid w:val="2DFB7085"/>
    <w:rsid w:val="2F130EE6"/>
    <w:rsid w:val="2F1F6DA3"/>
    <w:rsid w:val="2F234AE5"/>
    <w:rsid w:val="2F2B3664"/>
    <w:rsid w:val="2F57653D"/>
    <w:rsid w:val="2FEE4162"/>
    <w:rsid w:val="301A5EE8"/>
    <w:rsid w:val="32C5491C"/>
    <w:rsid w:val="331F7372"/>
    <w:rsid w:val="358F67ED"/>
    <w:rsid w:val="36BA34AD"/>
    <w:rsid w:val="371F1D45"/>
    <w:rsid w:val="37A75B88"/>
    <w:rsid w:val="38207142"/>
    <w:rsid w:val="38453BBB"/>
    <w:rsid w:val="396C7089"/>
    <w:rsid w:val="3A783EEF"/>
    <w:rsid w:val="3BAC6099"/>
    <w:rsid w:val="3C25479F"/>
    <w:rsid w:val="3D7076AF"/>
    <w:rsid w:val="3DD64512"/>
    <w:rsid w:val="3E322D18"/>
    <w:rsid w:val="3E900D0A"/>
    <w:rsid w:val="3EC1562C"/>
    <w:rsid w:val="3F0E35AF"/>
    <w:rsid w:val="3F4E158E"/>
    <w:rsid w:val="4419237E"/>
    <w:rsid w:val="44B32772"/>
    <w:rsid w:val="45D948F4"/>
    <w:rsid w:val="46F24DE3"/>
    <w:rsid w:val="47587B93"/>
    <w:rsid w:val="47D76015"/>
    <w:rsid w:val="47E96F77"/>
    <w:rsid w:val="4812529F"/>
    <w:rsid w:val="48776584"/>
    <w:rsid w:val="4936052D"/>
    <w:rsid w:val="493F20C4"/>
    <w:rsid w:val="4970227E"/>
    <w:rsid w:val="4A1609FB"/>
    <w:rsid w:val="4AB55994"/>
    <w:rsid w:val="4B9F5BD0"/>
    <w:rsid w:val="4CBF17F2"/>
    <w:rsid w:val="4CCA458A"/>
    <w:rsid w:val="4F0E67C1"/>
    <w:rsid w:val="4FFE5147"/>
    <w:rsid w:val="50C2181E"/>
    <w:rsid w:val="50CC6933"/>
    <w:rsid w:val="50CD705E"/>
    <w:rsid w:val="51134562"/>
    <w:rsid w:val="514566E6"/>
    <w:rsid w:val="52E568E7"/>
    <w:rsid w:val="532B39C5"/>
    <w:rsid w:val="54231BA0"/>
    <w:rsid w:val="550F6DEF"/>
    <w:rsid w:val="562D5084"/>
    <w:rsid w:val="56B572CC"/>
    <w:rsid w:val="56E16569"/>
    <w:rsid w:val="596F60AE"/>
    <w:rsid w:val="5A605F4A"/>
    <w:rsid w:val="5A885A96"/>
    <w:rsid w:val="5B637E94"/>
    <w:rsid w:val="5B9C5154"/>
    <w:rsid w:val="5C1B42CB"/>
    <w:rsid w:val="5CB62246"/>
    <w:rsid w:val="5CBD2518"/>
    <w:rsid w:val="609006D2"/>
    <w:rsid w:val="61E6537B"/>
    <w:rsid w:val="63F87D72"/>
    <w:rsid w:val="64412D3D"/>
    <w:rsid w:val="64C86FBA"/>
    <w:rsid w:val="652E506F"/>
    <w:rsid w:val="654C1999"/>
    <w:rsid w:val="660E4EA0"/>
    <w:rsid w:val="66A60DD7"/>
    <w:rsid w:val="66BE66CF"/>
    <w:rsid w:val="677F3533"/>
    <w:rsid w:val="68991CEA"/>
    <w:rsid w:val="6A2C3B47"/>
    <w:rsid w:val="6AC439C0"/>
    <w:rsid w:val="6ADC4BA2"/>
    <w:rsid w:val="6B762AC2"/>
    <w:rsid w:val="6B997D40"/>
    <w:rsid w:val="6C054650"/>
    <w:rsid w:val="6C4C04D0"/>
    <w:rsid w:val="6C711CE5"/>
    <w:rsid w:val="6D272415"/>
    <w:rsid w:val="6D561607"/>
    <w:rsid w:val="6D904215"/>
    <w:rsid w:val="6E8623AE"/>
    <w:rsid w:val="6F065AB6"/>
    <w:rsid w:val="70205EFC"/>
    <w:rsid w:val="70787AE6"/>
    <w:rsid w:val="70A64653"/>
    <w:rsid w:val="71535E5D"/>
    <w:rsid w:val="721320EC"/>
    <w:rsid w:val="73323C81"/>
    <w:rsid w:val="734D62FA"/>
    <w:rsid w:val="73510DAC"/>
    <w:rsid w:val="7388211F"/>
    <w:rsid w:val="74081181"/>
    <w:rsid w:val="745A0337"/>
    <w:rsid w:val="748F3650"/>
    <w:rsid w:val="7658007A"/>
    <w:rsid w:val="76DD68F5"/>
    <w:rsid w:val="76FA7D0E"/>
    <w:rsid w:val="77B21B30"/>
    <w:rsid w:val="780A371A"/>
    <w:rsid w:val="786F7A21"/>
    <w:rsid w:val="79621333"/>
    <w:rsid w:val="798C319D"/>
    <w:rsid w:val="79A731EA"/>
    <w:rsid w:val="79E166FC"/>
    <w:rsid w:val="79F35C8E"/>
    <w:rsid w:val="7A85778D"/>
    <w:rsid w:val="7BA55F94"/>
    <w:rsid w:val="7C460A98"/>
    <w:rsid w:val="7CE3278B"/>
    <w:rsid w:val="7D155CFE"/>
    <w:rsid w:val="7D7B4DE1"/>
    <w:rsid w:val="7EB24410"/>
    <w:rsid w:val="7EDC02B0"/>
    <w:rsid w:val="7F3D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b/>
      <w:kern w:val="0"/>
      <w:sz w:val="28"/>
      <w:szCs w:val="28"/>
    </w:rPr>
  </w:style>
  <w:style w:type="paragraph" w:styleId="3">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4">
    <w:name w:val="heading 3"/>
    <w:basedOn w:val="1"/>
    <w:next w:val="1"/>
    <w:qFormat/>
    <w:uiPriority w:val="0"/>
    <w:pPr>
      <w:keepNext/>
      <w:keepLines/>
      <w:spacing w:line="360" w:lineRule="auto"/>
      <w:ind w:firstLine="200" w:firstLineChars="200"/>
      <w:outlineLvl w:val="2"/>
    </w:pPr>
    <w:rPr>
      <w:bCs/>
      <w:szCs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qFormat/>
    <w:uiPriority w:val="0"/>
    <w:rPr>
      <w:rFonts w:eastAsia="华文中宋"/>
      <w:b/>
      <w:bCs/>
      <w:w w:val="90"/>
      <w:sz w:val="44"/>
    </w:rPr>
  </w:style>
  <w:style w:type="paragraph" w:styleId="8">
    <w:name w:val="Body Text Indent"/>
    <w:basedOn w:val="1"/>
    <w:next w:val="7"/>
    <w:qFormat/>
    <w:uiPriority w:val="0"/>
    <w:pPr>
      <w:spacing w:after="120"/>
      <w:ind w:left="420" w:leftChars="200"/>
    </w:pPr>
  </w:style>
  <w:style w:type="paragraph" w:styleId="9">
    <w:name w:val="Block Text"/>
    <w:basedOn w:val="1"/>
    <w:next w:val="10"/>
    <w:qFormat/>
    <w:uiPriority w:val="99"/>
    <w:pPr>
      <w:spacing w:line="480" w:lineRule="exact"/>
      <w:ind w:left="-125" w:right="-56" w:firstLine="570"/>
    </w:pPr>
    <w:rPr>
      <w:sz w:val="28"/>
      <w:szCs w:val="24"/>
    </w:rPr>
  </w:style>
  <w:style w:type="paragraph" w:styleId="10">
    <w:name w:val="toc 9"/>
    <w:basedOn w:val="1"/>
    <w:next w:val="1"/>
    <w:qFormat/>
    <w:uiPriority w:val="39"/>
    <w:pPr>
      <w:jc w:val="center"/>
    </w:pPr>
    <w:rPr>
      <w:sz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footnote text"/>
    <w:basedOn w:val="1"/>
    <w:next w:val="6"/>
    <w:unhideWhenUsed/>
    <w:qFormat/>
    <w:uiPriority w:val="99"/>
    <w:pPr>
      <w:snapToGrid w:val="0"/>
      <w:jc w:val="left"/>
    </w:pPr>
    <w:rPr>
      <w:rFonts w:ascii="Calibri" w:hAnsi="Calibri" w:eastAsia="仿宋" w:cs="Times New Roman"/>
      <w:sz w:val="18"/>
      <w:szCs w:val="18"/>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7"/>
    <w:next w:val="17"/>
    <w:unhideWhenUsed/>
    <w:qFormat/>
    <w:uiPriority w:val="0"/>
    <w:pPr>
      <w:widowControl w:val="0"/>
      <w:kinsoku/>
      <w:autoSpaceDE/>
      <w:autoSpaceDN/>
      <w:spacing w:after="120" w:line="360" w:lineRule="auto"/>
      <w:ind w:firstLine="420" w:firstLineChars="100"/>
      <w:jc w:val="both"/>
      <w:textAlignment w:val="auto"/>
    </w:pPr>
    <w:rPr>
      <w:rFonts w:ascii="Times New Roman" w:hAnsi="Times New Roman" w:cs="Times New Roman"/>
      <w:color w:val="auto"/>
      <w:kern w:val="2"/>
      <w:sz w:val="24"/>
      <w:szCs w:val="24"/>
    </w:rPr>
  </w:style>
  <w:style w:type="paragraph" w:styleId="17">
    <w:name w:val="Body Text First Indent 2"/>
    <w:basedOn w:val="8"/>
    <w:next w:val="1"/>
    <w:qFormat/>
    <w:uiPriority w:val="0"/>
    <w:pPr>
      <w:adjustRightInd w:val="0"/>
      <w:spacing w:line="360" w:lineRule="atLeast"/>
      <w:ind w:left="0" w:leftChars="0" w:firstLine="210"/>
      <w:textAlignment w:val="baseline"/>
    </w:pPr>
    <w:rPr>
      <w:sz w:val="24"/>
    </w:rPr>
  </w:style>
  <w:style w:type="character" w:styleId="20">
    <w:name w:val="page number"/>
    <w:basedOn w:val="19"/>
    <w:qFormat/>
    <w:uiPriority w:val="0"/>
  </w:style>
  <w:style w:type="paragraph" w:customStyle="1" w:styleId="21">
    <w:name w:val="表头"/>
    <w:basedOn w:val="16"/>
    <w:next w:val="1"/>
    <w:qFormat/>
    <w:uiPriority w:val="0"/>
    <w:pPr>
      <w:jc w:val="center"/>
    </w:pPr>
    <w:rPr>
      <w:rFonts w:ascii="黑体" w:eastAsia="黑体"/>
      <w:kern w:val="0"/>
    </w:rPr>
  </w:style>
  <w:style w:type="paragraph" w:customStyle="1" w:styleId="22">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23">
    <w:name w:val="样式 首行缩进:  2 字符1"/>
    <w:basedOn w:val="1"/>
    <w:qFormat/>
    <w:uiPriority w:val="0"/>
    <w:pPr>
      <w:adjustRightInd w:val="0"/>
      <w:snapToGrid w:val="0"/>
      <w:ind w:firstLine="480"/>
    </w:pPr>
    <w:rPr>
      <w:rFonts w:cs="宋体"/>
      <w:szCs w:val="20"/>
    </w:rPr>
  </w:style>
  <w:style w:type="paragraph" w:customStyle="1" w:styleId="24">
    <w:name w:val="Default"/>
    <w:basedOn w:val="25"/>
    <w:next w:val="1"/>
    <w:unhideWhenUsed/>
    <w:qFormat/>
    <w:uiPriority w:val="0"/>
    <w:pPr>
      <w:tabs>
        <w:tab w:val="left" w:pos="2760"/>
      </w:tabs>
      <w:autoSpaceDE w:val="0"/>
      <w:autoSpaceDN w:val="0"/>
    </w:pPr>
    <w:rPr>
      <w:rFonts w:hAnsi="宋体" w:eastAsia="宋体"/>
      <w:color w:val="000000"/>
      <w:sz w:val="24"/>
    </w:rPr>
  </w:style>
  <w:style w:type="paragraph" w:customStyle="1" w:styleId="25">
    <w:name w:val="纯文本1"/>
    <w:basedOn w:val="1"/>
    <w:qFormat/>
    <w:uiPriority w:val="0"/>
    <w:pPr>
      <w:tabs>
        <w:tab w:val="left" w:pos="2760"/>
      </w:tabs>
      <w:adjustRightInd w:val="0"/>
    </w:pPr>
    <w:rPr>
      <w:rFonts w:ascii="宋体" w:hAnsi="Courier New"/>
    </w:rPr>
  </w:style>
  <w:style w:type="paragraph" w:customStyle="1" w:styleId="26">
    <w:name w:val="Char"/>
    <w:basedOn w:val="1"/>
    <w:qFormat/>
    <w:uiPriority w:val="0"/>
    <w:rPr>
      <w:rFonts w:cs="宋体"/>
      <w:sz w:val="28"/>
    </w:rPr>
  </w:style>
  <w:style w:type="paragraph" w:customStyle="1" w:styleId="27">
    <w:name w:val="YJ正文*"/>
    <w:basedOn w:val="1"/>
    <w:qFormat/>
    <w:uiPriority w:val="0"/>
    <w:pPr>
      <w:spacing w:line="500" w:lineRule="exact"/>
      <w:ind w:firstLine="200" w:firstLineChars="200"/>
      <w:jc w:val="both"/>
    </w:pPr>
    <w:rPr>
      <w:rFonts w:ascii="等线" w:hAnsi="等线" w:eastAsia="宋体"/>
      <w:sz w:val="24"/>
    </w:rPr>
  </w:style>
  <w:style w:type="paragraph" w:customStyle="1" w:styleId="28">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2136</Words>
  <Characters>2276</Characters>
  <Lines>11</Lines>
  <Paragraphs>3</Paragraphs>
  <TotalTime>0</TotalTime>
  <ScaleCrop>false</ScaleCrop>
  <LinksUpToDate>false</LinksUpToDate>
  <CharactersWithSpaces>2318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Floating dream </cp:lastModifiedBy>
  <cp:lastPrinted>2024-11-21T03:27:00Z</cp:lastPrinted>
  <dcterms:modified xsi:type="dcterms:W3CDTF">2026-04-22T10:01:02Z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F076E6FDC0AC435AAC88212D75955BB0_13</vt:lpwstr>
  </property>
  <property fmtid="{D5CDD505-2E9C-101B-9397-08002B2CF9AE}" pid="4" name="KSOTemplateDocerSaveRecord">
    <vt:lpwstr>eyJoZGlkIjoiODBjNzYxYmIzOWJkMDlmNzJmZjdjMmNkNDkzMGYxZDkiLCJ1c2VySWQiOiIzNjMzMTU4MzUifQ==</vt:lpwstr>
  </property>
</Properties>
</file>