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A8662">
      <w:pPr>
        <w:keepNext w:val="0"/>
        <w:keepLines w:val="0"/>
        <w:pageBreakBefore w:val="0"/>
        <w:widowControl w:val="0"/>
        <w:tabs>
          <w:tab w:val="left" w:pos="4982"/>
        </w:tabs>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r>
        <w:rPr>
          <w:rFonts w:hint="eastAsia" w:ascii="仿宋_GB2312" w:eastAsia="仿宋_GB2312"/>
          <w:snapToGrid w:val="0"/>
          <w:kern w:val="0"/>
          <w:sz w:val="32"/>
          <w:szCs w:val="32"/>
          <w:lang w:val="en-US" w:eastAsia="zh-CN"/>
        </w:rPr>
        <w:tab/>
      </w:r>
    </w:p>
    <w:p w14:paraId="72AD17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val="0"/>
          <w:kern w:val="0"/>
          <w:sz w:val="32"/>
          <w:szCs w:val="32"/>
        </w:rPr>
      </w:pPr>
      <w:r>
        <w:rPr>
          <w:rFonts w:hint="eastAsia" w:ascii="仿宋_GB2312" w:eastAsia="仿宋_GB2312"/>
          <w:snapToGrid w:val="0"/>
          <w:kern w:val="0"/>
          <w:sz w:val="32"/>
          <w:szCs w:val="32"/>
        </w:rPr>
        <w:t xml:space="preserve">                              </w:t>
      </w:r>
      <w:r>
        <w:rPr>
          <w:rFonts w:hint="default" w:ascii="Times New Roman" w:hAnsi="Times New Roman" w:eastAsia="仿宋_GB2312" w:cs="Times New Roman"/>
          <w:snapToGrid w:val="0"/>
          <w:kern w:val="0"/>
          <w:sz w:val="32"/>
          <w:szCs w:val="32"/>
        </w:rPr>
        <w:t xml:space="preserve">  师市环审〔202</w:t>
      </w:r>
      <w:r>
        <w:rPr>
          <w:rFonts w:hint="default" w:ascii="Times New Roman" w:hAnsi="Times New Roman" w:eastAsia="仿宋_GB2312" w:cs="Times New Roman"/>
          <w:snapToGrid w:val="0"/>
          <w:kern w:val="0"/>
          <w:sz w:val="32"/>
          <w:szCs w:val="32"/>
          <w:lang w:val="en-US" w:eastAsia="zh-CN"/>
        </w:rPr>
        <w:t>5</w:t>
      </w:r>
      <w:r>
        <w:rPr>
          <w:rFonts w:hint="default" w:ascii="Times New Roman" w:hAnsi="Times New Roman" w:eastAsia="仿宋_GB2312" w:cs="Times New Roman"/>
          <w:snapToGrid w:val="0"/>
          <w:kern w:val="0"/>
          <w:sz w:val="32"/>
          <w:szCs w:val="32"/>
        </w:rPr>
        <w:t>〕</w:t>
      </w:r>
      <w:r>
        <w:rPr>
          <w:rFonts w:hint="eastAsia" w:eastAsia="仿宋_GB2312" w:cs="Times New Roman"/>
          <w:snapToGrid w:val="0"/>
          <w:kern w:val="0"/>
          <w:sz w:val="32"/>
          <w:szCs w:val="32"/>
          <w:lang w:val="en-US" w:eastAsia="zh-CN"/>
        </w:rPr>
        <w:t>37</w:t>
      </w:r>
      <w:r>
        <w:rPr>
          <w:rFonts w:hint="default" w:ascii="Times New Roman" w:hAnsi="Times New Roman" w:eastAsia="仿宋_GB2312" w:cs="Times New Roman"/>
          <w:snapToGrid w:val="0"/>
          <w:kern w:val="0"/>
          <w:sz w:val="32"/>
          <w:szCs w:val="32"/>
        </w:rPr>
        <w:t>号</w:t>
      </w:r>
    </w:p>
    <w:p w14:paraId="3A98C3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14:paraId="0E2891AD">
      <w:pPr>
        <w:spacing w:line="600" w:lineRule="exact"/>
        <w:jc w:val="center"/>
        <w:rPr>
          <w:rFonts w:hint="eastAsia" w:ascii="Times New Roman" w:hAnsi="Times New Roman" w:eastAsia="方正小标宋简体" w:cs="Times New Roman"/>
          <w:bCs/>
          <w:sz w:val="44"/>
          <w:szCs w:val="44"/>
          <w:lang w:eastAsia="zh-CN"/>
        </w:rPr>
      </w:pPr>
      <w:r>
        <w:rPr>
          <w:rFonts w:hint="eastAsia" w:ascii="方正小标宋简体" w:hAnsi="宋体" w:eastAsia="方正小标宋简体"/>
          <w:bCs/>
          <w:snapToGrid w:val="0"/>
          <w:kern w:val="0"/>
          <w:sz w:val="44"/>
          <w:szCs w:val="44"/>
        </w:rPr>
        <w:t>关于</w:t>
      </w:r>
      <w:r>
        <w:rPr>
          <w:rFonts w:hint="eastAsia" w:ascii="Times New Roman" w:hAnsi="Times New Roman" w:eastAsia="方正小标宋简体" w:cs="Times New Roman"/>
          <w:bCs/>
          <w:sz w:val="44"/>
          <w:szCs w:val="44"/>
          <w:lang w:eastAsia="zh-CN"/>
        </w:rPr>
        <w:t>胡杨河市万发石化城南加油站技术改造</w:t>
      </w:r>
    </w:p>
    <w:p w14:paraId="3780CA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bCs/>
          <w:snapToGrid w:val="0"/>
          <w:kern w:val="0"/>
          <w:sz w:val="44"/>
          <w:szCs w:val="44"/>
        </w:rPr>
      </w:pPr>
      <w:r>
        <w:rPr>
          <w:rFonts w:hint="eastAsia" w:ascii="Times New Roman" w:hAnsi="Times New Roman" w:eastAsia="方正小标宋简体" w:cs="Times New Roman"/>
          <w:bCs/>
          <w:sz w:val="44"/>
          <w:szCs w:val="44"/>
          <w:lang w:eastAsia="zh-CN"/>
        </w:rPr>
        <w:t>项目</w:t>
      </w:r>
      <w:r>
        <w:rPr>
          <w:rFonts w:hint="eastAsia" w:ascii="方正小标宋简体" w:hAnsi="宋体" w:eastAsia="方正小标宋简体"/>
          <w:bCs/>
          <w:snapToGrid w:val="0"/>
          <w:kern w:val="0"/>
          <w:sz w:val="44"/>
          <w:szCs w:val="44"/>
          <w:lang w:val="zh-CN"/>
        </w:rPr>
        <w:t>环境影响报告</w:t>
      </w:r>
      <w:r>
        <w:rPr>
          <w:rFonts w:hint="eastAsia" w:ascii="方正小标宋简体" w:hAnsi="宋体" w:eastAsia="方正小标宋简体"/>
          <w:bCs/>
          <w:snapToGrid w:val="0"/>
          <w:kern w:val="0"/>
          <w:sz w:val="44"/>
          <w:szCs w:val="44"/>
        </w:rPr>
        <w:t>表</w:t>
      </w:r>
      <w:r>
        <w:rPr>
          <w:rFonts w:hint="eastAsia" w:ascii="方正小标宋简体" w:hAnsi="宋体" w:eastAsia="方正小标宋简体"/>
          <w:bCs/>
          <w:snapToGrid w:val="0"/>
          <w:kern w:val="0"/>
          <w:sz w:val="44"/>
          <w:szCs w:val="44"/>
          <w:lang w:val="en-US" w:eastAsia="zh-CN"/>
        </w:rPr>
        <w:t>的</w:t>
      </w:r>
      <w:r>
        <w:rPr>
          <w:rFonts w:hint="eastAsia" w:ascii="方正小标宋简体" w:hAnsi="宋体" w:eastAsia="方正小标宋简体"/>
          <w:bCs/>
          <w:snapToGrid w:val="0"/>
          <w:kern w:val="0"/>
          <w:sz w:val="44"/>
          <w:szCs w:val="44"/>
        </w:rPr>
        <w:t>批复</w:t>
      </w:r>
    </w:p>
    <w:p w14:paraId="42D8EB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p>
    <w:p w14:paraId="221A86A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胡杨河市万发石化有限公司</w:t>
      </w:r>
      <w:r>
        <w:rPr>
          <w:rFonts w:hint="default" w:ascii="Times New Roman" w:hAnsi="Times New Roman" w:eastAsia="仿宋_GB2312" w:cs="Times New Roman"/>
          <w:sz w:val="32"/>
          <w:szCs w:val="32"/>
        </w:rPr>
        <w:t>：</w:t>
      </w:r>
    </w:p>
    <w:p w14:paraId="45C29A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w:t>
      </w:r>
      <w:r>
        <w:rPr>
          <w:rFonts w:hint="default" w:ascii="Times New Roman" w:hAnsi="Times New Roman" w:eastAsia="仿宋_GB2312" w:cs="Times New Roman"/>
          <w:sz w:val="32"/>
          <w:szCs w:val="32"/>
          <w:lang w:eastAsia="zh-CN"/>
        </w:rPr>
        <w:t>胡杨河市万发石化城南加油站技术改造项目</w:t>
      </w:r>
      <w:r>
        <w:rPr>
          <w:rFonts w:hint="default" w:ascii="Times New Roman" w:hAnsi="Times New Roman" w:eastAsia="仿宋_GB2312" w:cs="Times New Roman"/>
          <w:sz w:val="32"/>
          <w:szCs w:val="32"/>
        </w:rPr>
        <w:t>&gt;的请示》收悉。经研究，批复如下：</w:t>
      </w:r>
    </w:p>
    <w:p w14:paraId="700CD3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一、该项目</w:t>
      </w:r>
      <w:r>
        <w:rPr>
          <w:rFonts w:hint="default" w:ascii="Times New Roman" w:hAnsi="Times New Roman" w:eastAsia="仿宋_GB2312" w:cs="Times New Roman"/>
          <w:sz w:val="32"/>
          <w:szCs w:val="32"/>
          <w:lang w:val="en-US" w:eastAsia="zh-CN"/>
        </w:rPr>
        <w:t>位于第七师130团南环西路原有项目站区内，项目区中心地理位置坐标为</w:t>
      </w:r>
      <w:bookmarkStart w:id="0" w:name="_Hlk180516248"/>
      <w:r>
        <w:rPr>
          <w:rFonts w:hint="default" w:ascii="Times New Roman" w:hAnsi="Times New Roman" w:eastAsia="仿宋_GB2312" w:cs="Times New Roman"/>
          <w:sz w:val="32"/>
          <w:szCs w:val="32"/>
          <w:lang w:val="en-US" w:eastAsia="zh-CN"/>
        </w:rPr>
        <w:t>东经84°49′33.381″，北纬44°41′7.546″。</w:t>
      </w:r>
      <w:bookmarkEnd w:id="0"/>
      <w:r>
        <w:rPr>
          <w:rFonts w:hint="default" w:ascii="Times New Roman" w:hAnsi="Times New Roman" w:eastAsia="仿宋_GB2312" w:cs="Times New Roman"/>
          <w:sz w:val="32"/>
          <w:szCs w:val="32"/>
          <w:lang w:val="en-US" w:eastAsia="zh-CN"/>
        </w:rPr>
        <w:t>项目属于扩建工程，新增4个50立方米埋地油罐、3台汽油加油机、2台柴油加油机、1台汽柴油共用加油机、11把油枪，新增一个成品洗车间；同时项目拆除4个25立方米埋地油罐、加油部分将一台（92#、0#）汽柴油双枪加油机改为一台（92#）单枪汽油加油机、封堵一座25立方米埋地柴油储罐、封堵1把柴油油枪。项目总投资148万元，其中环保投资72万元，占总投资比例48.6%。</w:t>
      </w:r>
    </w:p>
    <w:p w14:paraId="7E1141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中所列建设项目的性质、规模、地点、工艺和环境保护对策措施。</w:t>
      </w:r>
    </w:p>
    <w:p w14:paraId="6AF414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14:paraId="78D54E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rPr>
        <w:t>（一）严格落实大气污染防治措施。加油、卸油</w:t>
      </w:r>
      <w:r>
        <w:rPr>
          <w:rFonts w:hint="default" w:ascii="Times New Roman" w:hAnsi="Times New Roman" w:eastAsia="仿宋_GB2312" w:cs="Times New Roman"/>
          <w:b w:val="0"/>
          <w:bCs/>
          <w:sz w:val="32"/>
          <w:szCs w:val="32"/>
          <w:lang w:val="en-US" w:eastAsia="zh-CN"/>
        </w:rPr>
        <w:t>未被收集的废气经各自两套</w:t>
      </w:r>
      <w:r>
        <w:rPr>
          <w:rFonts w:hint="default" w:ascii="Times New Roman" w:hAnsi="Times New Roman" w:eastAsia="仿宋_GB2312" w:cs="Times New Roman"/>
          <w:b w:val="0"/>
          <w:bCs/>
          <w:sz w:val="32"/>
          <w:szCs w:val="32"/>
          <w:lang w:eastAsia="zh-CN"/>
        </w:rPr>
        <w:t>油气回收系统</w:t>
      </w:r>
      <w:r>
        <w:rPr>
          <w:rFonts w:hint="default" w:ascii="Times New Roman" w:hAnsi="Times New Roman" w:eastAsia="仿宋_GB2312" w:cs="Times New Roman"/>
          <w:b w:val="0"/>
          <w:bCs/>
          <w:sz w:val="32"/>
          <w:szCs w:val="32"/>
          <w:lang w:val="en-US" w:eastAsia="zh-CN"/>
        </w:rPr>
        <w:t>处理后无组织逸散，</w:t>
      </w:r>
      <w:r>
        <w:rPr>
          <w:rFonts w:hint="default" w:ascii="Times New Roman" w:hAnsi="Times New Roman" w:eastAsia="仿宋_GB2312" w:cs="Times New Roman"/>
          <w:b w:val="0"/>
          <w:bCs/>
          <w:sz w:val="32"/>
          <w:szCs w:val="32"/>
          <w:lang w:eastAsia="zh-CN"/>
        </w:rPr>
        <w:t>厂界非甲烷总烃</w:t>
      </w:r>
      <w:r>
        <w:rPr>
          <w:rFonts w:hint="default" w:ascii="Times New Roman" w:hAnsi="Times New Roman" w:eastAsia="仿宋_GB2312" w:cs="Times New Roman"/>
          <w:b w:val="0"/>
          <w:bCs/>
          <w:sz w:val="32"/>
          <w:szCs w:val="32"/>
          <w:lang w:val="en-US" w:eastAsia="zh-CN"/>
        </w:rPr>
        <w:t>无组织排放</w:t>
      </w:r>
      <w:r>
        <w:rPr>
          <w:rFonts w:hint="eastAsia" w:eastAsia="仿宋_GB2312" w:cs="Times New Roman"/>
          <w:b w:val="0"/>
          <w:bCs/>
          <w:sz w:val="32"/>
          <w:szCs w:val="32"/>
          <w:lang w:val="en-US" w:eastAsia="zh-CN"/>
        </w:rPr>
        <w:t>执行</w:t>
      </w:r>
      <w:r>
        <w:rPr>
          <w:rFonts w:hint="default" w:ascii="Times New Roman" w:hAnsi="Times New Roman" w:eastAsia="仿宋_GB2312" w:cs="Times New Roman"/>
          <w:b w:val="0"/>
          <w:bCs/>
          <w:sz w:val="32"/>
          <w:szCs w:val="32"/>
          <w:lang w:eastAsia="zh-CN"/>
        </w:rPr>
        <w:t>《加油站大气污染物排放标准》（GB20952-2020）表3中非甲烷总烃无组织排放监控浓度限值</w:t>
      </w:r>
      <w:r>
        <w:rPr>
          <w:rFonts w:hint="default" w:ascii="Times New Roman" w:hAnsi="Times New Roman" w:eastAsia="仿宋_GB2312" w:cs="Times New Roman"/>
          <w:b w:val="0"/>
          <w:bCs/>
          <w:sz w:val="32"/>
          <w:szCs w:val="32"/>
          <w:lang w:val="en-US" w:eastAsia="zh-CN"/>
        </w:rPr>
        <w:t>要求</w:t>
      </w:r>
      <w:r>
        <w:rPr>
          <w:rFonts w:hint="default" w:ascii="Times New Roman" w:hAnsi="Times New Roman" w:eastAsia="仿宋_GB2312" w:cs="Times New Roman"/>
          <w:b w:val="0"/>
          <w:bCs/>
          <w:sz w:val="32"/>
          <w:szCs w:val="32"/>
          <w:lang w:eastAsia="zh-CN"/>
        </w:rPr>
        <w:t>；厂内非甲烷总烃</w:t>
      </w:r>
      <w:r>
        <w:rPr>
          <w:rFonts w:hint="default" w:ascii="Times New Roman" w:hAnsi="Times New Roman" w:eastAsia="仿宋_GB2312" w:cs="Times New Roman"/>
          <w:b w:val="0"/>
          <w:bCs/>
          <w:sz w:val="32"/>
          <w:szCs w:val="32"/>
          <w:lang w:val="en-US" w:eastAsia="zh-CN"/>
        </w:rPr>
        <w:t>无组织排放</w:t>
      </w:r>
      <w:r>
        <w:rPr>
          <w:rFonts w:hint="default" w:ascii="Times New Roman" w:hAnsi="Times New Roman" w:eastAsia="仿宋_GB2312" w:cs="Times New Roman"/>
          <w:b w:val="0"/>
          <w:bCs/>
          <w:sz w:val="32"/>
          <w:szCs w:val="32"/>
          <w:lang w:eastAsia="zh-CN"/>
        </w:rPr>
        <w:t>执行《挥发性有机物无组织排放控制标准》（GB37822-2019）表A.1中排放限值</w:t>
      </w:r>
      <w:r>
        <w:rPr>
          <w:rFonts w:hint="default" w:ascii="Times New Roman" w:hAnsi="Times New Roman" w:eastAsia="仿宋_GB2312" w:cs="Times New Roman"/>
          <w:b w:val="0"/>
          <w:bCs/>
          <w:sz w:val="32"/>
          <w:szCs w:val="32"/>
          <w:lang w:val="en-US" w:eastAsia="zh-CN"/>
        </w:rPr>
        <w:t>要求</w:t>
      </w:r>
      <w:r>
        <w:rPr>
          <w:rFonts w:hint="default" w:ascii="Times New Roman" w:hAnsi="Times New Roman" w:eastAsia="仿宋_GB2312" w:cs="Times New Roman"/>
          <w:b w:val="0"/>
          <w:bCs/>
          <w:sz w:val="32"/>
          <w:szCs w:val="32"/>
          <w:lang w:eastAsia="zh-CN"/>
        </w:rPr>
        <w:t>。</w:t>
      </w:r>
    </w:p>
    <w:p w14:paraId="12ABCF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（二）严格落实水污染防治措施。洗车废水经隔油沉淀预处理，达到《污水综合排放标准》（G</w:t>
      </w:r>
      <w:r>
        <w:rPr>
          <w:rFonts w:hint="default" w:ascii="Times New Roman" w:hAnsi="Times New Roman" w:eastAsia="仿宋_GB2312" w:cs="Times New Roman"/>
          <w:sz w:val="32"/>
          <w:szCs w:val="32"/>
          <w:lang w:val="en-US" w:eastAsia="zh-CN"/>
        </w:rPr>
        <w:t>B8978-1996）表4三级标准要求后排入130团污水处理厂。</w:t>
      </w:r>
    </w:p>
    <w:p w14:paraId="41C2FC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（三）严格落实噪声污染防治措施。选择先进可靠的低噪声设备，对高噪声设备采取安装减振垫，用弹性连接代替设备与地面刚性连接，在噪声源强较大的设备处设置围护等措施；项目厂界噪声</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《工业企业厂界环境噪声排放标准》（GB12348-2008）2类标准</w:t>
      </w:r>
      <w:r>
        <w:rPr>
          <w:rFonts w:hint="default"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w:t>
      </w:r>
    </w:p>
    <w:p w14:paraId="2A9746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（四）严格落实固体废物分类处置和综合利用措施。</w:t>
      </w:r>
      <w:r>
        <w:rPr>
          <w:rFonts w:hint="default" w:ascii="Times New Roman" w:hAnsi="Times New Roman" w:eastAsia="仿宋_GB2312" w:cs="Times New Roman"/>
          <w:sz w:val="32"/>
          <w:szCs w:val="32"/>
          <w:lang w:val="en-US" w:eastAsia="zh-CN"/>
        </w:rPr>
        <w:t>含油污泥，废滤芯，隔油池油泥</w:t>
      </w:r>
      <w:r>
        <w:rPr>
          <w:rFonts w:hint="eastAsia" w:eastAsia="仿宋_GB2312" w:cs="Times New Roman"/>
          <w:sz w:val="32"/>
          <w:szCs w:val="32"/>
          <w:lang w:val="en-US" w:eastAsia="zh-CN"/>
        </w:rPr>
        <w:t>属于危险废物，存放在危险废物暂存柜，定期交由有资质的单位处置；废含油抹布、抹布未分类收集，由环卫部门清运。</w:t>
      </w:r>
      <w:r>
        <w:rPr>
          <w:rFonts w:hint="default" w:ascii="Times New Roman" w:hAnsi="Times New Roman" w:eastAsia="仿宋_GB2312" w:cs="Times New Roman"/>
          <w:sz w:val="32"/>
          <w:szCs w:val="32"/>
          <w:lang w:val="en-US" w:eastAsia="zh-CN"/>
        </w:rPr>
        <w:t>危险废物的收集、贮存、运输须符合《危险废物收集 贮存 运输技术规范》（HJ2025-2012）及《危险废物贮存污染控制标准》（GB18597-2023）的相关要求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生活垃圾由环卫部门统一清运处理。</w:t>
      </w:r>
    </w:p>
    <w:p w14:paraId="3E99D4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五</w:t>
      </w:r>
      <w:r>
        <w:rPr>
          <w:rFonts w:hint="default" w:ascii="Times New Roman" w:hAnsi="Times New Roman" w:eastAsia="仿宋_GB2312" w:cs="Times New Roman"/>
          <w:bCs/>
          <w:sz w:val="32"/>
          <w:szCs w:val="32"/>
        </w:rPr>
        <w:t>）严格落实地下水及土壤污染防治措施。</w:t>
      </w:r>
      <w:r>
        <w:rPr>
          <w:rFonts w:hint="default" w:ascii="Times New Roman" w:hAnsi="Times New Roman" w:eastAsia="仿宋_GB2312" w:cs="Times New Roman"/>
          <w:bCs/>
          <w:sz w:val="32"/>
          <w:szCs w:val="32"/>
          <w:lang w:eastAsia="zh-CN"/>
        </w:rPr>
        <w:t>按照源头防控、分区防治、污染监控、应急响应的原则进行地下水污染防治。严格按照导则要求，落实分区防渗和监控措施，</w:t>
      </w:r>
      <w:r>
        <w:rPr>
          <w:rFonts w:hint="default" w:ascii="Times New Roman" w:hAnsi="Times New Roman" w:eastAsia="仿宋_GB2312" w:cs="Times New Roman"/>
          <w:bCs/>
          <w:sz w:val="32"/>
          <w:szCs w:val="32"/>
          <w:lang w:val="en-US" w:eastAsia="zh-CN"/>
        </w:rPr>
        <w:t>对加油站储罐区、加油区、装卸区、洗车房隔油池</w:t>
      </w:r>
      <w:r>
        <w:rPr>
          <w:rFonts w:hint="default" w:ascii="Times New Roman" w:hAnsi="Times New Roman" w:eastAsia="仿宋_GB2312" w:cs="Times New Roman"/>
          <w:bCs/>
          <w:sz w:val="32"/>
          <w:szCs w:val="32"/>
          <w:lang w:eastAsia="zh-CN"/>
        </w:rPr>
        <w:t>进行重点防渗。</w:t>
      </w:r>
    </w:p>
    <w:p w14:paraId="7AA1C5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p>
    <w:p w14:paraId="09D236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w:t>
      </w:r>
      <w:r>
        <w:rPr>
          <w:rFonts w:hint="eastAsia" w:eastAsia="仿宋_GB2312" w:cs="Times New Roman"/>
          <w:bCs/>
          <w:sz w:val="32"/>
          <w:szCs w:val="32"/>
          <w:lang w:val="en-US" w:eastAsia="zh-CN"/>
        </w:rPr>
        <w:t>七</w:t>
      </w:r>
      <w:r>
        <w:rPr>
          <w:rFonts w:hint="default" w:ascii="Times New Roman" w:hAnsi="Times New Roman" w:eastAsia="仿宋_GB2312" w:cs="Times New Roman"/>
          <w:bCs/>
          <w:sz w:val="32"/>
          <w:szCs w:val="32"/>
          <w:lang w:eastAsia="zh-CN"/>
        </w:rPr>
        <w:t>）加强施工期环境保护，防止施工废水、扬尘、噪声污染、水土流失和生态破坏。</w:t>
      </w:r>
    </w:p>
    <w:p w14:paraId="592148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w:t>
      </w:r>
      <w:r>
        <w:rPr>
          <w:rFonts w:hint="eastAsia" w:eastAsia="仿宋_GB2312" w:cs="Times New Roman"/>
          <w:bCs/>
          <w:sz w:val="32"/>
          <w:szCs w:val="32"/>
          <w:lang w:val="en-US" w:eastAsia="zh-CN"/>
        </w:rPr>
        <w:t>八</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14:paraId="2791F1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031299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经批准后，该项目的性质、规模、地点、生产工艺和环境保护措施发生重大变动，且可能导致环境影响显著变化</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特别是不利环境影响加重</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的，应当重新报批该项目环境影响评价报告。</w:t>
      </w:r>
    </w:p>
    <w:p w14:paraId="0A711E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color w:val="FF0000"/>
          <w:sz w:val="32"/>
          <w:szCs w:val="32"/>
          <w:highlight w:val="none"/>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w:t>
      </w:r>
      <w:r>
        <w:rPr>
          <w:rFonts w:hint="default" w:ascii="Times New Roman" w:hAnsi="Times New Roman" w:eastAsia="仿宋_GB2312" w:cs="Times New Roman"/>
          <w:bCs/>
          <w:color w:val="auto"/>
          <w:sz w:val="32"/>
          <w:szCs w:val="32"/>
        </w:rPr>
        <w:t>后，</w:t>
      </w:r>
      <w:r>
        <w:rPr>
          <w:rFonts w:hint="default" w:ascii="Times New Roman" w:hAnsi="Times New Roman" w:eastAsia="仿宋_GB2312" w:cs="Times New Roman"/>
          <w:bCs/>
          <w:color w:val="auto"/>
          <w:sz w:val="32"/>
          <w:szCs w:val="32"/>
          <w:highlight w:val="none"/>
        </w:rPr>
        <w:t>依法</w:t>
      </w:r>
      <w:r>
        <w:rPr>
          <w:rFonts w:hint="eastAsia" w:eastAsia="仿宋_GB2312" w:cs="Times New Roman"/>
          <w:bCs/>
          <w:color w:val="auto"/>
          <w:sz w:val="32"/>
          <w:szCs w:val="32"/>
          <w:highlight w:val="none"/>
          <w:lang w:val="en-US" w:eastAsia="zh-CN"/>
        </w:rPr>
        <w:t>重新</w:t>
      </w:r>
      <w:r>
        <w:rPr>
          <w:rFonts w:hint="default" w:ascii="Times New Roman" w:hAnsi="Times New Roman" w:eastAsia="仿宋_GB2312" w:cs="Times New Roman"/>
          <w:bCs/>
          <w:color w:val="auto"/>
          <w:sz w:val="32"/>
          <w:szCs w:val="32"/>
          <w:highlight w:val="none"/>
        </w:rPr>
        <w:t>申领排污许可证。</w:t>
      </w:r>
    </w:p>
    <w:p w14:paraId="1E5ED3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七、1</w:t>
      </w:r>
      <w:r>
        <w:rPr>
          <w:rFonts w:hint="eastAsia" w:eastAsia="仿宋_GB2312" w:cs="Times New Roman"/>
          <w:bCs/>
          <w:sz w:val="32"/>
          <w:szCs w:val="32"/>
          <w:lang w:val="en-US" w:eastAsia="zh-CN"/>
        </w:rPr>
        <w:t>30</w:t>
      </w:r>
      <w:r>
        <w:rPr>
          <w:rFonts w:hint="default" w:ascii="Times New Roman" w:hAnsi="Times New Roman" w:eastAsia="仿宋_GB2312" w:cs="Times New Roman"/>
          <w:bCs/>
          <w:sz w:val="32"/>
          <w:szCs w:val="32"/>
        </w:rPr>
        <w:t>团城镇和生态保护中心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280AE4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送师市生态环境保护综合行政执法支队、生态环境监测站、1</w:t>
      </w:r>
      <w:r>
        <w:rPr>
          <w:rFonts w:hint="default" w:ascii="Times New Roman" w:hAnsi="Times New Roman" w:eastAsia="仿宋_GB2312" w:cs="Times New Roman"/>
          <w:bCs/>
          <w:sz w:val="32"/>
          <w:szCs w:val="32"/>
          <w:lang w:val="en-US" w:eastAsia="zh-CN"/>
        </w:rPr>
        <w:t>30</w:t>
      </w:r>
      <w:r>
        <w:rPr>
          <w:rFonts w:hint="default" w:ascii="Times New Roman" w:hAnsi="Times New Roman" w:eastAsia="仿宋_GB2312" w:cs="Times New Roman"/>
          <w:bCs/>
          <w:sz w:val="32"/>
          <w:szCs w:val="32"/>
        </w:rPr>
        <w:t>团城镇和生态保护中心，并按规定接受各级生态环境主管部门的监督检查。</w:t>
      </w:r>
    </w:p>
    <w:p w14:paraId="7AC05405">
      <w:pPr>
        <w:keepNext w:val="0"/>
        <w:keepLines w:val="0"/>
        <w:pageBreakBefore w:val="0"/>
        <w:widowControl w:val="0"/>
        <w:kinsoku/>
        <w:wordWrap/>
        <w:overflowPunct/>
        <w:topLinePunct w:val="0"/>
        <w:autoSpaceDE/>
        <w:autoSpaceDN/>
        <w:bidi w:val="0"/>
        <w:adjustRightInd/>
        <w:snapToGrid/>
        <w:spacing w:line="740" w:lineRule="exact"/>
        <w:ind w:firstLine="4480" w:firstLineChars="1400"/>
        <w:textAlignment w:val="auto"/>
        <w:rPr>
          <w:rFonts w:hint="default" w:ascii="Times New Roman" w:hAnsi="Times New Roman" w:eastAsia="仿宋_GB2312" w:cs="Times New Roman"/>
          <w:bCs/>
          <w:sz w:val="32"/>
          <w:szCs w:val="32"/>
        </w:rPr>
      </w:pPr>
    </w:p>
    <w:p w14:paraId="03B99F5F">
      <w:pPr>
        <w:keepNext w:val="0"/>
        <w:keepLines w:val="0"/>
        <w:pageBreakBefore w:val="0"/>
        <w:widowControl w:val="0"/>
        <w:kinsoku/>
        <w:wordWrap/>
        <w:overflowPunct/>
        <w:topLinePunct w:val="0"/>
        <w:autoSpaceDE/>
        <w:autoSpaceDN/>
        <w:bidi w:val="0"/>
        <w:adjustRightInd/>
        <w:snapToGrid/>
        <w:spacing w:line="740" w:lineRule="exact"/>
        <w:ind w:firstLine="4480" w:firstLineChars="1400"/>
        <w:textAlignment w:val="auto"/>
        <w:rPr>
          <w:rFonts w:hint="default" w:ascii="Times New Roman" w:hAnsi="Times New Roman" w:eastAsia="仿宋_GB2312" w:cs="Times New Roman"/>
          <w:bCs/>
          <w:sz w:val="32"/>
          <w:szCs w:val="32"/>
        </w:rPr>
      </w:pPr>
    </w:p>
    <w:p w14:paraId="35EA146C">
      <w:pPr>
        <w:spacing w:line="440" w:lineRule="exact"/>
        <w:ind w:firstLine="4800" w:firstLineChars="15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14:paraId="11AF33CE">
      <w:pPr>
        <w:spacing w:line="440" w:lineRule="exact"/>
        <w:ind w:firstLine="5440" w:firstLineChars="1700"/>
        <w:rPr>
          <w:rFonts w:hint="eastAsia"/>
        </w:rPr>
      </w:pPr>
      <w:r>
        <w:rPr>
          <w:rFonts w:hint="default" w:ascii="Times New Roman" w:hAnsi="Times New Roman" w:eastAsia="仿宋_GB2312" w:cs="Times New Roman"/>
          <w:bCs/>
          <w:sz w:val="32"/>
          <w:szCs w:val="32"/>
        </w:rPr>
        <w:t>202</w:t>
      </w:r>
      <w:r>
        <w:rPr>
          <w:rFonts w:hint="eastAsia" w:eastAsia="仿宋_GB2312" w:cs="Times New Roman"/>
          <w:bCs/>
          <w:sz w:val="32"/>
          <w:szCs w:val="32"/>
          <w:lang w:val="en-US" w:eastAsia="zh-CN"/>
        </w:rPr>
        <w:t>5</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8</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22</w:t>
      </w:r>
      <w:r>
        <w:rPr>
          <w:rFonts w:hint="default" w:ascii="Times New Roman" w:hAnsi="Times New Roman" w:eastAsia="仿宋_GB2312" w:cs="Times New Roman"/>
          <w:bCs/>
          <w:sz w:val="32"/>
          <w:szCs w:val="32"/>
        </w:rPr>
        <w:t>日</w:t>
      </w:r>
    </w:p>
    <w:p w14:paraId="557A7685">
      <w:pPr>
        <w:rPr>
          <w:rFonts w:hint="eastAsia"/>
        </w:rPr>
      </w:pPr>
    </w:p>
    <w:p w14:paraId="2407869A">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3867767E">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3E1CDDDB">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657DE024">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713B3A72">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058EC9DE">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414C626D">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1D36D6CB">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5F9E9536">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eastAsia" w:ascii="仿宋_GB2312" w:hAnsi="仿宋_GB2312" w:eastAsia="仿宋_GB2312" w:cs="仿宋_GB2312"/>
          <w:sz w:val="28"/>
          <w:szCs w:val="28"/>
          <w:lang w:eastAsia="zh-CN"/>
        </w:rPr>
      </w:pPr>
      <w:bookmarkStart w:id="1" w:name="_GoBack"/>
      <w:bookmarkEnd w:id="1"/>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default" w:ascii="Times New Roman" w:hAnsi="Times New Roman" w:eastAsia="仿宋_GB2312" w:cs="Times New Roman"/>
          <w:sz w:val="28"/>
          <w:szCs w:val="28"/>
        </w:rPr>
        <w:t>抄送</w:t>
      </w:r>
      <w:r>
        <w:rPr>
          <w:rFonts w:hint="eastAsia" w:ascii="仿宋_GB2312" w:hAnsi="仿宋_GB2312" w:eastAsia="仿宋_GB2312" w:cs="仿宋_GB2312"/>
          <w:sz w:val="28"/>
          <w:szCs w:val="28"/>
        </w:rPr>
        <w:t>：师市生态环境保护综合行政执法支队、生态环境监测站、1</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团城镇和生态保护中心</w:t>
      </w:r>
      <w:r>
        <w:rPr>
          <w:rFonts w:hint="eastAsia" w:ascii="仿宋_GB2312" w:hAnsi="仿宋_GB2312" w:eastAsia="仿宋_GB2312" w:cs="仿宋_GB2312"/>
          <w:sz w:val="28"/>
          <w:szCs w:val="28"/>
          <w:lang w:eastAsia="zh-CN"/>
        </w:rPr>
        <w:t>。</w:t>
      </w:r>
    </w:p>
    <w:p w14:paraId="077E45AA">
      <w:pPr>
        <w:spacing w:line="600" w:lineRule="exact"/>
        <w:ind w:right="210" w:rightChars="100"/>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rPr>
        <w:t xml:space="preserve">兵团第七师胡杨河市生态环境局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9BB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573D7">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7C8573D7">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19A61553"/>
    <w:rsid w:val="00301E8D"/>
    <w:rsid w:val="006F367F"/>
    <w:rsid w:val="00742AA9"/>
    <w:rsid w:val="01B110AA"/>
    <w:rsid w:val="025F2F6C"/>
    <w:rsid w:val="03E07A24"/>
    <w:rsid w:val="0402172C"/>
    <w:rsid w:val="06103791"/>
    <w:rsid w:val="064F49ED"/>
    <w:rsid w:val="07EF0236"/>
    <w:rsid w:val="0A0D21E1"/>
    <w:rsid w:val="0A6D7B38"/>
    <w:rsid w:val="0A717628"/>
    <w:rsid w:val="0BD55735"/>
    <w:rsid w:val="0CD67C16"/>
    <w:rsid w:val="0CEB02C3"/>
    <w:rsid w:val="0DEC6201"/>
    <w:rsid w:val="0E927B6D"/>
    <w:rsid w:val="0F3A0A84"/>
    <w:rsid w:val="0F8E2A2A"/>
    <w:rsid w:val="0F9811B3"/>
    <w:rsid w:val="10415B91"/>
    <w:rsid w:val="13222B5F"/>
    <w:rsid w:val="1367781A"/>
    <w:rsid w:val="13B33653"/>
    <w:rsid w:val="15E46F00"/>
    <w:rsid w:val="19A61553"/>
    <w:rsid w:val="1ABC044C"/>
    <w:rsid w:val="1CB3762C"/>
    <w:rsid w:val="1D4B3D09"/>
    <w:rsid w:val="1E1F706C"/>
    <w:rsid w:val="1E222CBC"/>
    <w:rsid w:val="1E2F2A87"/>
    <w:rsid w:val="1F0C482E"/>
    <w:rsid w:val="1F6410B2"/>
    <w:rsid w:val="2177331E"/>
    <w:rsid w:val="21A1039B"/>
    <w:rsid w:val="24C7636B"/>
    <w:rsid w:val="24F3437F"/>
    <w:rsid w:val="274A3283"/>
    <w:rsid w:val="27E6038A"/>
    <w:rsid w:val="293E30BA"/>
    <w:rsid w:val="29ED02E2"/>
    <w:rsid w:val="2A0C4820"/>
    <w:rsid w:val="2BE9171D"/>
    <w:rsid w:val="2DB66F7C"/>
    <w:rsid w:val="2DB71358"/>
    <w:rsid w:val="2E6647A7"/>
    <w:rsid w:val="2FE778C1"/>
    <w:rsid w:val="30766E97"/>
    <w:rsid w:val="308621F1"/>
    <w:rsid w:val="319A0963"/>
    <w:rsid w:val="31DB1B10"/>
    <w:rsid w:val="31DE6AA2"/>
    <w:rsid w:val="325A00D3"/>
    <w:rsid w:val="32EA1B39"/>
    <w:rsid w:val="334B0167"/>
    <w:rsid w:val="3390201E"/>
    <w:rsid w:val="34552334"/>
    <w:rsid w:val="345D63A4"/>
    <w:rsid w:val="34DB0164"/>
    <w:rsid w:val="34DB0F65"/>
    <w:rsid w:val="35222615"/>
    <w:rsid w:val="35335B87"/>
    <w:rsid w:val="3763266A"/>
    <w:rsid w:val="37C91FA2"/>
    <w:rsid w:val="389B146D"/>
    <w:rsid w:val="390336C5"/>
    <w:rsid w:val="39586DFD"/>
    <w:rsid w:val="3B901665"/>
    <w:rsid w:val="3E3F2FBE"/>
    <w:rsid w:val="3E5263F1"/>
    <w:rsid w:val="3E8F41EC"/>
    <w:rsid w:val="3ED656D0"/>
    <w:rsid w:val="412344D1"/>
    <w:rsid w:val="41E12475"/>
    <w:rsid w:val="41F36599"/>
    <w:rsid w:val="425C5EED"/>
    <w:rsid w:val="4475215D"/>
    <w:rsid w:val="44AC37CB"/>
    <w:rsid w:val="465316EE"/>
    <w:rsid w:val="46C2653A"/>
    <w:rsid w:val="46CD5F17"/>
    <w:rsid w:val="46F76C15"/>
    <w:rsid w:val="47623535"/>
    <w:rsid w:val="497529D7"/>
    <w:rsid w:val="4B0E2331"/>
    <w:rsid w:val="4B4732F2"/>
    <w:rsid w:val="4B9E0BAE"/>
    <w:rsid w:val="4BE111CF"/>
    <w:rsid w:val="4D3248D1"/>
    <w:rsid w:val="4DF46F02"/>
    <w:rsid w:val="4E1C7BCA"/>
    <w:rsid w:val="4E23273D"/>
    <w:rsid w:val="4E2A19FE"/>
    <w:rsid w:val="4E8B592A"/>
    <w:rsid w:val="5144471C"/>
    <w:rsid w:val="519163C1"/>
    <w:rsid w:val="51CA44D0"/>
    <w:rsid w:val="52016A0C"/>
    <w:rsid w:val="521E31BF"/>
    <w:rsid w:val="53732803"/>
    <w:rsid w:val="5445681C"/>
    <w:rsid w:val="54E21B59"/>
    <w:rsid w:val="55F63B99"/>
    <w:rsid w:val="576461D9"/>
    <w:rsid w:val="5786035A"/>
    <w:rsid w:val="58D34BF9"/>
    <w:rsid w:val="593C3F2A"/>
    <w:rsid w:val="598D4786"/>
    <w:rsid w:val="59BB12F3"/>
    <w:rsid w:val="5A0B54BA"/>
    <w:rsid w:val="5A132EDD"/>
    <w:rsid w:val="5A2854B0"/>
    <w:rsid w:val="5AD563E4"/>
    <w:rsid w:val="5ADB6D32"/>
    <w:rsid w:val="5BBE331C"/>
    <w:rsid w:val="5E116A2B"/>
    <w:rsid w:val="5EAF46C2"/>
    <w:rsid w:val="5EE50BC0"/>
    <w:rsid w:val="5F304919"/>
    <w:rsid w:val="5FCF6BF0"/>
    <w:rsid w:val="609D79A4"/>
    <w:rsid w:val="60BB7E2A"/>
    <w:rsid w:val="6109328C"/>
    <w:rsid w:val="612B239E"/>
    <w:rsid w:val="623C143F"/>
    <w:rsid w:val="62A019CE"/>
    <w:rsid w:val="62E3579C"/>
    <w:rsid w:val="644952F5"/>
    <w:rsid w:val="651D40D0"/>
    <w:rsid w:val="6703077D"/>
    <w:rsid w:val="679C6136"/>
    <w:rsid w:val="68152516"/>
    <w:rsid w:val="698B1E19"/>
    <w:rsid w:val="6CC3509F"/>
    <w:rsid w:val="6F2512C7"/>
    <w:rsid w:val="6F4158DC"/>
    <w:rsid w:val="708446DD"/>
    <w:rsid w:val="7375588F"/>
    <w:rsid w:val="73E5637C"/>
    <w:rsid w:val="75006CB2"/>
    <w:rsid w:val="7516167C"/>
    <w:rsid w:val="75F30136"/>
    <w:rsid w:val="76017E90"/>
    <w:rsid w:val="79AC0800"/>
    <w:rsid w:val="7BE007E5"/>
    <w:rsid w:val="7BE262C5"/>
    <w:rsid w:val="7F4A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3">
    <w:name w:val="Body Text"/>
    <w:basedOn w:val="1"/>
    <w:next w:val="1"/>
    <w:qFormat/>
    <w:uiPriority w:val="0"/>
    <w:rPr>
      <w:rFonts w:eastAsia="华文中宋"/>
      <w:b/>
      <w:bCs/>
      <w:w w:val="90"/>
      <w:sz w:val="44"/>
    </w:r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List"/>
    <w:basedOn w:val="1"/>
    <w:qFormat/>
    <w:uiPriority w:val="0"/>
    <w:pPr>
      <w:ind w:left="200" w:hanging="200" w:hangingChars="200"/>
    </w:pPr>
  </w:style>
  <w:style w:type="paragraph" w:styleId="6">
    <w:name w:val="footnote text"/>
    <w:basedOn w:val="1"/>
    <w:next w:val="2"/>
    <w:unhideWhenUsed/>
    <w:qFormat/>
    <w:uiPriority w:val="99"/>
    <w:pPr>
      <w:snapToGrid w:val="0"/>
      <w:jc w:val="left"/>
    </w:pPr>
    <w:rPr>
      <w:rFonts w:ascii="Calibri" w:hAnsi="Calibri" w:eastAsia="仿宋" w:cs="Times New Roman"/>
      <w:sz w:val="18"/>
      <w:szCs w:val="18"/>
    </w:rPr>
  </w:style>
  <w:style w:type="paragraph" w:styleId="7">
    <w:name w:val="Body Text 2"/>
    <w:basedOn w:val="1"/>
    <w:unhideWhenUsed/>
    <w:qFormat/>
    <w:uiPriority w:val="99"/>
    <w:pPr>
      <w:spacing w:after="120" w:line="480" w:lineRule="auto"/>
    </w:pPr>
  </w:style>
  <w:style w:type="paragraph" w:customStyle="1" w:styleId="10">
    <w:name w:val="Default"/>
    <w:basedOn w:val="11"/>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12">
    <w:name w:val="纯文本1"/>
    <w:basedOn w:val="1"/>
    <w:qFormat/>
    <w:uiPriority w:val="0"/>
    <w:pPr>
      <w:adjustRightInd w:val="0"/>
      <w:textAlignment w:val="baseline"/>
    </w:pPr>
    <w:rPr>
      <w:rFonts w:ascii="宋体" w:hAnsi="Courier New"/>
      <w:szCs w:val="20"/>
    </w:rPr>
  </w:style>
  <w:style w:type="paragraph" w:customStyle="1" w:styleId="13">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1868</Words>
  <Characters>2000</Characters>
  <Lines>0</Lines>
  <Paragraphs>0</Paragraphs>
  <TotalTime>7</TotalTime>
  <ScaleCrop>false</ScaleCrop>
  <LinksUpToDate>false</LinksUpToDate>
  <CharactersWithSpaces>2048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2024-08-23T02:46:00Z</dcterms:created>
  <dc:creator>Administrator</dc:creator>
  <cp:lastModifiedBy>风的自由</cp:lastModifiedBy>
  <cp:lastPrinted>2025-02-07T08:04:00Z</cp:lastPrinted>
  <dcterms:modified xsi:type="dcterms:W3CDTF">2025-08-22T01:59:56Z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3B9DFBACD5CC46F9A68F7A4C4ABCFF32_13</vt:lpwstr>
  </property>
  <property fmtid="{D5CDD505-2E9C-101B-9397-08002B2CF9AE}" pid="4" name="KSOTemplateDocerSaveRecord">
    <vt:lpwstr>eyJoZGlkIjoiOTM4ZGE5MjAwOTRjNzE3YmI3NzllODlkMzQzMmYzMzgiLCJ1c2VySWQiOiI1NTE5NjI2NTYifQ==</vt:lpwstr>
  </property>
</Properties>
</file>