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D6A3">
      <w:pPr>
        <w:keepNext w:val="0"/>
        <w:keepLines w:val="0"/>
        <w:pageBreakBefore w:val="0"/>
        <w:widowControl w:val="0"/>
        <w:kinsoku/>
        <w:wordWrap/>
        <w:overflowPunct/>
        <w:topLinePunct w:val="0"/>
        <w:autoSpaceDE/>
        <w:autoSpaceDN/>
        <w:bidi w:val="0"/>
        <w:adjustRightInd/>
        <w:snapToGrid/>
        <w:spacing w:line="800" w:lineRule="exact"/>
        <w:textAlignment w:val="auto"/>
        <w:rPr>
          <w:rFonts w:hint="default" w:ascii="Times New Roman" w:hAnsi="Times New Roman" w:eastAsia="仿宋_GB2312" w:cs="Times New Roman"/>
          <w:snapToGrid w:val="0"/>
          <w:color w:val="auto"/>
          <w:kern w:val="0"/>
        </w:rPr>
      </w:pPr>
    </w:p>
    <w:p w14:paraId="26E627C7">
      <w:pPr>
        <w:tabs>
          <w:tab w:val="left" w:pos="8500"/>
        </w:tabs>
        <w:spacing w:line="600" w:lineRule="exact"/>
        <w:jc w:val="center"/>
        <w:rPr>
          <w:rFonts w:hint="default" w:ascii="Times New Roman" w:hAnsi="Times New Roman" w:eastAsia="仿宋_GB2312" w:cs="Times New Roman"/>
          <w:snapToGrid w:val="0"/>
          <w:color w:val="auto"/>
          <w:kern w:val="0"/>
          <w:szCs w:val="32"/>
          <w:highlight w:val="none"/>
        </w:rPr>
      </w:pPr>
      <w:r>
        <w:rPr>
          <w:rFonts w:hint="default" w:ascii="Times New Roman" w:hAnsi="Times New Roman" w:eastAsia="仿宋_GB2312" w:cs="Times New Roman"/>
          <w:snapToGrid w:val="0"/>
          <w:color w:val="auto"/>
          <w:kern w:val="0"/>
          <w:szCs w:val="32"/>
        </w:rPr>
        <w:t xml:space="preserve">                             </w:t>
      </w:r>
      <w:r>
        <w:rPr>
          <w:rFonts w:hint="default" w:ascii="Times New Roman" w:hAnsi="Times New Roman" w:eastAsia="仿宋_GB2312" w:cs="Times New Roman"/>
          <w:snapToGrid w:val="0"/>
          <w:color w:val="auto"/>
          <w:kern w:val="0"/>
          <w:szCs w:val="32"/>
          <w:highlight w:val="none"/>
        </w:rPr>
        <w:t xml:space="preserve">  </w:t>
      </w:r>
      <w:r>
        <w:rPr>
          <w:rFonts w:hint="eastAsia" w:eastAsia="仿宋_GB2312" w:cs="Times New Roman"/>
          <w:snapToGrid w:val="0"/>
          <w:color w:val="auto"/>
          <w:kern w:val="0"/>
          <w:szCs w:val="32"/>
          <w:highlight w:val="none"/>
          <w:lang w:val="en-US" w:eastAsia="zh-CN"/>
        </w:rPr>
        <w:t xml:space="preserve">  </w:t>
      </w:r>
      <w:r>
        <w:rPr>
          <w:rFonts w:hint="default" w:ascii="Times New Roman" w:hAnsi="Times New Roman" w:eastAsia="仿宋_GB2312" w:cs="Times New Roman"/>
          <w:snapToGrid w:val="0"/>
          <w:color w:val="auto"/>
          <w:kern w:val="0"/>
          <w:szCs w:val="32"/>
          <w:highlight w:val="none"/>
        </w:rPr>
        <w:t>师市环审〔202</w:t>
      </w:r>
      <w:r>
        <w:rPr>
          <w:rFonts w:hint="eastAsia" w:eastAsia="仿宋_GB2312" w:cs="Times New Roman"/>
          <w:snapToGrid w:val="0"/>
          <w:color w:val="auto"/>
          <w:kern w:val="0"/>
          <w:szCs w:val="32"/>
          <w:highlight w:val="none"/>
          <w:lang w:val="en-US" w:eastAsia="zh-CN"/>
        </w:rPr>
        <w:t>5</w:t>
      </w:r>
      <w:r>
        <w:rPr>
          <w:rFonts w:hint="default" w:ascii="Times New Roman" w:hAnsi="Times New Roman" w:eastAsia="仿宋_GB2312" w:cs="Times New Roman"/>
          <w:snapToGrid w:val="0"/>
          <w:color w:val="auto"/>
          <w:kern w:val="0"/>
          <w:szCs w:val="32"/>
          <w:highlight w:val="none"/>
        </w:rPr>
        <w:t>〕</w:t>
      </w:r>
      <w:r>
        <w:rPr>
          <w:rFonts w:hint="eastAsia" w:eastAsia="仿宋_GB2312" w:cs="Times New Roman"/>
          <w:snapToGrid w:val="0"/>
          <w:color w:val="auto"/>
          <w:kern w:val="0"/>
          <w:szCs w:val="32"/>
          <w:highlight w:val="none"/>
          <w:lang w:val="en-US" w:eastAsia="zh-CN"/>
        </w:rPr>
        <w:t>36</w:t>
      </w:r>
      <w:r>
        <w:rPr>
          <w:rFonts w:hint="default" w:ascii="Times New Roman" w:hAnsi="Times New Roman" w:eastAsia="仿宋_GB2312" w:cs="Times New Roman"/>
          <w:snapToGrid w:val="0"/>
          <w:color w:val="auto"/>
          <w:kern w:val="0"/>
          <w:szCs w:val="32"/>
          <w:highlight w:val="none"/>
        </w:rPr>
        <w:t>号</w:t>
      </w:r>
    </w:p>
    <w:p w14:paraId="6B20D21A">
      <w:pPr>
        <w:spacing w:line="600" w:lineRule="exact"/>
        <w:rPr>
          <w:rFonts w:hint="default" w:ascii="Times New Roman" w:hAnsi="Times New Roman" w:eastAsia="仿宋_GB2312" w:cs="Times New Roman"/>
          <w:snapToGrid w:val="0"/>
          <w:color w:val="auto"/>
          <w:kern w:val="0"/>
          <w:sz w:val="30"/>
          <w:highlight w:val="none"/>
        </w:rPr>
      </w:pPr>
    </w:p>
    <w:p w14:paraId="428C2340">
      <w:pPr>
        <w:spacing w:line="600" w:lineRule="exact"/>
        <w:jc w:val="center"/>
        <w:outlineLvl w:val="0"/>
        <w:rPr>
          <w:rFonts w:hint="eastAsia" w:ascii="方正小标宋简体" w:hAnsi="方正小标宋简体" w:eastAsia="方正小标宋简体" w:cs="方正小标宋简体"/>
          <w:color w:val="auto"/>
          <w:sz w:val="44"/>
          <w:szCs w:val="44"/>
          <w:highlight w:val="none"/>
          <w:lang w:val="zh-CN"/>
        </w:rPr>
      </w:pPr>
      <w:r>
        <w:rPr>
          <w:rFonts w:hint="default" w:ascii="Times New Roman" w:hAnsi="Times New Roman" w:eastAsia="方正小标宋简体" w:cs="Times New Roman"/>
          <w:color w:val="auto"/>
          <w:sz w:val="44"/>
          <w:szCs w:val="44"/>
          <w:highlight w:val="none"/>
          <w:lang w:val="zh-CN"/>
        </w:rPr>
        <w:t>关</w:t>
      </w:r>
      <w:r>
        <w:rPr>
          <w:rFonts w:hint="eastAsia" w:ascii="方正小标宋简体" w:hAnsi="方正小标宋简体" w:eastAsia="方正小标宋简体" w:cs="方正小标宋简体"/>
          <w:color w:val="auto"/>
          <w:sz w:val="44"/>
          <w:szCs w:val="44"/>
          <w:highlight w:val="none"/>
          <w:lang w:val="zh-CN"/>
        </w:rPr>
        <w:t>于新疆普元橡胶制造有限公司生产车间改造及铬系耐磨钢球生产线设备购置建设项目</w:t>
      </w:r>
    </w:p>
    <w:p w14:paraId="3C068172">
      <w:pPr>
        <w:spacing w:line="600" w:lineRule="exact"/>
        <w:jc w:val="center"/>
        <w:outlineLvl w:val="0"/>
        <w:rPr>
          <w:rFonts w:hint="default" w:ascii="Times New Roman" w:hAnsi="Times New Roman" w:eastAsia="仿宋_GB2312" w:cs="Times New Roman"/>
          <w:color w:val="auto"/>
          <w:kern w:val="0"/>
          <w:szCs w:val="32"/>
          <w:highlight w:val="none"/>
        </w:rPr>
      </w:pPr>
      <w:r>
        <w:rPr>
          <w:rFonts w:hint="eastAsia" w:ascii="方正小标宋简体" w:hAnsi="方正小标宋简体" w:eastAsia="方正小标宋简体" w:cs="方正小标宋简体"/>
          <w:color w:val="auto"/>
          <w:sz w:val="44"/>
          <w:szCs w:val="44"/>
          <w:highlight w:val="none"/>
          <w:lang w:val="zh-CN"/>
        </w:rPr>
        <w:t>环境影响报告表</w:t>
      </w:r>
      <w:r>
        <w:rPr>
          <w:rFonts w:hint="default" w:ascii="Times New Roman" w:hAnsi="Times New Roman" w:eastAsia="方正小标宋简体" w:cs="Times New Roman"/>
          <w:color w:val="auto"/>
          <w:sz w:val="44"/>
          <w:szCs w:val="44"/>
          <w:highlight w:val="none"/>
          <w:lang w:val="zh-CN"/>
        </w:rPr>
        <w:t>的</w:t>
      </w:r>
      <w:r>
        <w:rPr>
          <w:rFonts w:hint="default" w:ascii="Times New Roman" w:hAnsi="Times New Roman" w:eastAsia="方正小标宋简体" w:cs="Times New Roman"/>
          <w:snapToGrid w:val="0"/>
          <w:color w:val="auto"/>
          <w:kern w:val="0"/>
          <w:sz w:val="44"/>
          <w:szCs w:val="44"/>
          <w:highlight w:val="none"/>
        </w:rPr>
        <w:t>批复</w:t>
      </w:r>
    </w:p>
    <w:p w14:paraId="6E50F40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Cs w:val="32"/>
          <w:highlight w:val="none"/>
        </w:rPr>
      </w:pPr>
    </w:p>
    <w:p w14:paraId="57D54EFC">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auto"/>
          <w:kern w:val="0"/>
          <w:szCs w:val="32"/>
          <w:highlight w:val="none"/>
        </w:rPr>
      </w:pPr>
      <w:r>
        <w:rPr>
          <w:rFonts w:hint="default" w:ascii="Times New Roman" w:hAnsi="Times New Roman" w:eastAsia="仿宋_GB2312" w:cs="Times New Roman"/>
          <w:bCs/>
          <w:color w:val="auto"/>
          <w:szCs w:val="32"/>
          <w:highlight w:val="none"/>
          <w:lang w:val="zh-CN"/>
        </w:rPr>
        <w:t>新疆普元橡胶制造有限公司</w:t>
      </w:r>
      <w:r>
        <w:rPr>
          <w:rFonts w:hint="default" w:ascii="Times New Roman" w:hAnsi="Times New Roman" w:eastAsia="仿宋_GB2312" w:cs="Times New Roman"/>
          <w:bCs/>
          <w:color w:val="auto"/>
          <w:szCs w:val="32"/>
          <w:highlight w:val="none"/>
        </w:rPr>
        <w:t>：</w:t>
      </w:r>
    </w:p>
    <w:p w14:paraId="6CFB247D">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snapToGrid w:val="0"/>
          <w:color w:val="auto"/>
          <w:kern w:val="0"/>
          <w:szCs w:val="32"/>
          <w:highlight w:val="none"/>
        </w:rPr>
      </w:pPr>
      <w:r>
        <w:rPr>
          <w:rFonts w:hint="default" w:ascii="Times New Roman" w:hAnsi="Times New Roman" w:eastAsia="仿宋_GB2312" w:cs="Times New Roman"/>
          <w:bCs/>
          <w:color w:val="auto"/>
          <w:szCs w:val="32"/>
          <w:highlight w:val="none"/>
        </w:rPr>
        <w:t>你单位《关于</w:t>
      </w:r>
      <w:r>
        <w:rPr>
          <w:rFonts w:hint="default" w:ascii="Times New Roman" w:hAnsi="Times New Roman" w:eastAsia="仿宋_GB2312" w:cs="Times New Roman"/>
          <w:bCs/>
          <w:color w:val="auto"/>
          <w:szCs w:val="32"/>
          <w:highlight w:val="none"/>
          <w:lang w:val="zh-CN"/>
        </w:rPr>
        <w:t>新疆普元橡胶制造有限公司生产车间改造及铬系耐磨钢球生产线设备购置建设项目环境影响报告表</w:t>
      </w:r>
      <w:r>
        <w:rPr>
          <w:rFonts w:hint="default" w:ascii="Times New Roman" w:hAnsi="Times New Roman" w:eastAsia="仿宋_GB2312" w:cs="Times New Roman"/>
          <w:bCs/>
          <w:color w:val="auto"/>
          <w:szCs w:val="32"/>
          <w:highlight w:val="none"/>
        </w:rPr>
        <w:t>的请示》收悉。经研究，批复如下：</w:t>
      </w:r>
    </w:p>
    <w:p w14:paraId="6FC0BACF">
      <w:pPr>
        <w:keepNext w:val="0"/>
        <w:keepLines w:val="0"/>
        <w:pageBreakBefore w:val="0"/>
        <w:widowControl w:val="0"/>
        <w:numPr>
          <w:ilvl w:val="0"/>
          <w:numId w:val="2"/>
        </w:numPr>
        <w:kinsoku/>
        <w:wordWrap/>
        <w:overflowPunct/>
        <w:topLinePunct w:val="0"/>
        <w:autoSpaceDE/>
        <w:autoSpaceDN/>
        <w:bidi w:val="0"/>
        <w:spacing w:line="540" w:lineRule="exact"/>
        <w:ind w:firstLine="632" w:firstLineChars="200"/>
        <w:textAlignment w:val="auto"/>
        <w:rPr>
          <w:rFonts w:hint="eastAsia" w:eastAsia="仿宋_GB2312" w:cs="Times New Roman"/>
          <w:color w:val="auto"/>
          <w:szCs w:val="32"/>
          <w:highlight w:val="none"/>
          <w:lang w:eastAsia="zh-CN"/>
        </w:rPr>
      </w:pPr>
      <w:r>
        <w:rPr>
          <w:rFonts w:hint="default" w:ascii="Times New Roman" w:hAnsi="Times New Roman" w:eastAsia="仿宋_GB2312" w:cs="Times New Roman"/>
          <w:color w:val="auto"/>
          <w:szCs w:val="32"/>
          <w:highlight w:val="none"/>
        </w:rPr>
        <w:t>该项目位于</w:t>
      </w:r>
      <w:r>
        <w:rPr>
          <w:rFonts w:hint="default" w:ascii="Times New Roman" w:hAnsi="Times New Roman" w:eastAsia="仿宋_GB2312" w:cs="Times New Roman"/>
          <w:color w:val="auto"/>
          <w:szCs w:val="32"/>
          <w:highlight w:val="none"/>
          <w:lang w:val="en-US" w:eastAsia="zh-CN"/>
        </w:rPr>
        <w:t>第七师胡杨河经济技术开发区</w:t>
      </w:r>
      <w:r>
        <w:rPr>
          <w:rFonts w:hint="default" w:ascii="Times New Roman" w:hAnsi="Times New Roman" w:eastAsia="仿宋_GB2312" w:cs="Times New Roman"/>
          <w:color w:val="auto"/>
          <w:szCs w:val="32"/>
          <w:highlight w:val="none"/>
        </w:rPr>
        <w:t>，项目区中心地理位置坐标：东经84</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rPr>
        <w:t>53</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rPr>
        <w:t>15.62</w:t>
      </w:r>
      <w:r>
        <w:rPr>
          <w:rFonts w:hint="default" w:ascii="Times New Roman" w:hAnsi="Times New Roman" w:eastAsia="仿宋_GB2312" w:cs="Times New Roman"/>
          <w:color w:val="auto"/>
          <w:szCs w:val="32"/>
          <w:highlight w:val="none"/>
          <w:lang w:val="en-US" w:eastAsia="zh-CN"/>
        </w:rPr>
        <w:t>1″</w:t>
      </w:r>
      <w:r>
        <w:rPr>
          <w:rFonts w:hint="default" w:ascii="Times New Roman" w:hAnsi="Times New Roman" w:eastAsia="仿宋_GB2312" w:cs="Times New Roman"/>
          <w:color w:val="auto"/>
          <w:szCs w:val="32"/>
          <w:highlight w:val="none"/>
        </w:rPr>
        <w:t>，北纬44</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rPr>
        <w:t>51</w:t>
      </w:r>
      <w:r>
        <w:rPr>
          <w:rFonts w:hint="default" w:ascii="Times New Roman" w:hAnsi="Times New Roman"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rPr>
        <w:t>9.14</w:t>
      </w:r>
      <w:r>
        <w:rPr>
          <w:rFonts w:hint="default" w:ascii="Times New Roman" w:hAnsi="Times New Roman" w:eastAsia="仿宋_GB2312" w:cs="Times New Roman"/>
          <w:color w:val="auto"/>
          <w:szCs w:val="32"/>
          <w:highlight w:val="none"/>
          <w:lang w:val="en-US" w:eastAsia="zh-CN"/>
        </w:rPr>
        <w:t>1″。项目为改建工程，改建现有厂房1座，新建1条铬系耐磨钢球生产线，</w:t>
      </w:r>
      <w:r>
        <w:rPr>
          <w:rFonts w:hint="eastAsia" w:eastAsia="仿宋_GB2312" w:cs="Times New Roman"/>
          <w:color w:val="auto"/>
          <w:szCs w:val="32"/>
          <w:highlight w:val="none"/>
          <w:lang w:val="en-US" w:eastAsia="zh-CN"/>
        </w:rPr>
        <w:t>建成后</w:t>
      </w:r>
      <w:r>
        <w:rPr>
          <w:rFonts w:hint="default" w:ascii="Times New Roman" w:hAnsi="Times New Roman" w:eastAsia="仿宋_GB2312" w:cs="Times New Roman"/>
          <w:color w:val="auto"/>
          <w:szCs w:val="32"/>
          <w:highlight w:val="none"/>
          <w:lang w:val="en-US" w:eastAsia="zh-CN"/>
        </w:rPr>
        <w:t>年产10000吨铬系耐磨钢球。项目总投资550万元，其中环保投资84.5万元，占总投资15.4%。</w:t>
      </w:r>
    </w:p>
    <w:p w14:paraId="13F81864">
      <w:pPr>
        <w:keepNext w:val="0"/>
        <w:keepLines w:val="0"/>
        <w:pageBreakBefore w:val="0"/>
        <w:widowControl w:val="0"/>
        <w:numPr>
          <w:ilvl w:val="0"/>
          <w:numId w:val="0"/>
        </w:numPr>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color w:val="FF0000"/>
          <w:szCs w:val="32"/>
          <w:highlight w:val="none"/>
        </w:rPr>
      </w:pPr>
      <w:r>
        <w:rPr>
          <w:rFonts w:hint="default" w:ascii="Times New Roman" w:hAnsi="Times New Roman" w:eastAsia="仿宋_GB2312" w:cs="Times New Roman"/>
          <w:bCs/>
          <w:color w:val="auto"/>
          <w:szCs w:val="32"/>
          <w:highlight w:val="none"/>
        </w:rPr>
        <w:t>二、</w:t>
      </w:r>
      <w:r>
        <w:rPr>
          <w:rFonts w:hint="default" w:ascii="Times New Roman" w:hAnsi="Times New Roman" w:eastAsia="仿宋_GB2312" w:cs="Times New Roman"/>
          <w:color w:val="auto"/>
          <w:szCs w:val="32"/>
          <w:highlight w:val="none"/>
        </w:rPr>
        <w:t>在全面落实报告</w:t>
      </w:r>
      <w:r>
        <w:rPr>
          <w:rFonts w:hint="default" w:ascii="Times New Roman" w:hAnsi="Times New Roman" w:eastAsia="仿宋_GB2312" w:cs="Times New Roman"/>
          <w:color w:val="auto"/>
          <w:szCs w:val="32"/>
          <w:highlight w:val="none"/>
          <w:lang w:eastAsia="zh-CN"/>
        </w:rPr>
        <w:t>表</w:t>
      </w:r>
      <w:r>
        <w:rPr>
          <w:rFonts w:hint="default" w:ascii="Times New Roman" w:hAnsi="Times New Roman" w:eastAsia="仿宋_GB2312" w:cs="Times New Roman"/>
          <w:color w:val="auto"/>
          <w:szCs w:val="32"/>
          <w:highlight w:val="none"/>
        </w:rPr>
        <w:t>提出的各项生态保护和污染防治措施后，项目建设和运营过程中对环境的不利影响能够得到缓解和控制。因此，综合各方面因素，从环境保护角度考虑，我局原则同意你单位按照</w:t>
      </w:r>
      <w:r>
        <w:rPr>
          <w:rFonts w:hint="default" w:ascii="Times New Roman" w:hAnsi="Times New Roman" w:eastAsia="仿宋_GB2312" w:cs="Times New Roman"/>
          <w:color w:val="auto"/>
          <w:szCs w:val="32"/>
          <w:highlight w:val="none"/>
          <w:lang w:val="zh-CN"/>
        </w:rPr>
        <w:t>新疆普元橡胶制造有限公司生产车间改造及铬系耐磨钢球生产线设备购置建设项目环境影响报告表</w:t>
      </w:r>
      <w:r>
        <w:rPr>
          <w:rFonts w:hint="default" w:ascii="Times New Roman" w:hAnsi="Times New Roman" w:eastAsia="仿宋_GB2312" w:cs="Times New Roman"/>
          <w:color w:val="auto"/>
          <w:szCs w:val="32"/>
          <w:highlight w:val="none"/>
        </w:rPr>
        <w:t>中所列建设项目地点、性质、规模和拟采取的环境保护对策措施进行项目建设。</w:t>
      </w:r>
    </w:p>
    <w:p w14:paraId="24864BC3">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三、项目建设和运营中应重点做好以下工作：</w:t>
      </w:r>
    </w:p>
    <w:p w14:paraId="31E125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（一）</w:t>
      </w:r>
      <w:r>
        <w:rPr>
          <w:rFonts w:hint="default" w:ascii="Times New Roman" w:hAnsi="Times New Roman" w:eastAsia="仿宋_GB2312" w:cs="Times New Roman"/>
          <w:bCs/>
          <w:color w:val="auto"/>
          <w:szCs w:val="32"/>
          <w:highlight w:val="none"/>
        </w:rPr>
        <w:t>严</w:t>
      </w:r>
      <w:r>
        <w:rPr>
          <w:rFonts w:hint="default" w:ascii="Times New Roman" w:hAnsi="Times New Roman" w:eastAsia="仿宋_GB2312" w:cs="Times New Roman"/>
          <w:color w:val="auto"/>
          <w:szCs w:val="32"/>
          <w:highlight w:val="none"/>
        </w:rPr>
        <w:t>格落实大气污染防治措施。</w:t>
      </w:r>
      <w:r>
        <w:rPr>
          <w:rFonts w:hint="default" w:ascii="Times New Roman" w:hAnsi="Times New Roman" w:eastAsia="仿宋_GB2312" w:cs="Times New Roman"/>
          <w:color w:val="auto"/>
          <w:szCs w:val="32"/>
          <w:highlight w:val="none"/>
          <w:lang w:val="en-US" w:eastAsia="zh-CN"/>
        </w:rPr>
        <w:t>熔炼及砂处理废气经“顶吸式集气罩收集+布袋除尘器”处理后，通过15米高的排气筒排放</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造型及浇注废气经“顶吸式集气罩收集+布袋除尘器”处理后，通过15米高的排气筒排放；抛丸及打磨废气经“布袋除尘器”处理后，通过15米高的排气筒排放</w:t>
      </w:r>
      <w:r>
        <w:rPr>
          <w:rFonts w:hint="eastAsia" w:eastAsia="仿宋_GB2312" w:cs="Times New Roman"/>
          <w:color w:val="auto"/>
          <w:szCs w:val="32"/>
          <w:highlight w:val="none"/>
          <w:lang w:val="en-US" w:eastAsia="zh-CN"/>
        </w:rPr>
        <w:t>；</w:t>
      </w:r>
      <w:r>
        <w:rPr>
          <w:rFonts w:hint="default" w:ascii="Times New Roman" w:hAnsi="Times New Roman" w:eastAsia="仿宋_GB2312" w:cs="Times New Roman"/>
          <w:color w:val="auto"/>
          <w:szCs w:val="32"/>
          <w:highlight w:val="none"/>
          <w:lang w:val="en-US" w:eastAsia="zh-CN"/>
        </w:rPr>
        <w:t>颗粒物排放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《铸造工业大气污染物排放标准》（GB39726-2020）表1中的排放限值要求。</w:t>
      </w:r>
    </w:p>
    <w:p w14:paraId="00C1C211">
      <w:pPr>
        <w:pStyle w:val="12"/>
        <w:keepNext w:val="0"/>
        <w:keepLines w:val="0"/>
        <w:pageBreakBefore w:val="0"/>
        <w:widowControl w:val="0"/>
        <w:kinsoku/>
        <w:wordWrap/>
        <w:overflowPunct/>
        <w:topLinePunct w:val="0"/>
        <w:autoSpaceDE/>
        <w:autoSpaceDN/>
        <w:bidi w:val="0"/>
        <w:spacing w:after="0" w:line="540" w:lineRule="exact"/>
        <w:ind w:firstLine="632" w:firstLineChars="20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color w:val="auto"/>
          <w:szCs w:val="32"/>
          <w:highlight w:val="none"/>
          <w:lang w:val="en-US" w:eastAsia="zh-CN"/>
        </w:rPr>
        <w:t>原料和产品均在密闭厂房中堆存，车间采取自然沉降措施；厂界颗粒物排放</w:t>
      </w:r>
      <w:r>
        <w:rPr>
          <w:rFonts w:hint="eastAsia" w:eastAsia="仿宋_GB2312" w:cs="Times New Roman"/>
          <w:color w:val="auto"/>
          <w:szCs w:val="32"/>
          <w:highlight w:val="none"/>
          <w:lang w:val="en-US" w:eastAsia="zh-CN"/>
        </w:rPr>
        <w:t>执行</w:t>
      </w:r>
      <w:r>
        <w:rPr>
          <w:rFonts w:hint="default" w:ascii="Times New Roman" w:hAnsi="Times New Roman" w:eastAsia="仿宋_GB2312" w:cs="Times New Roman"/>
          <w:color w:val="auto"/>
          <w:szCs w:val="32"/>
          <w:highlight w:val="none"/>
          <w:lang w:val="en-US" w:eastAsia="zh-CN"/>
        </w:rPr>
        <w:t>《铸造工业大气污染物排放标准》（GB39726-2020）表A.1厂区内颗粒物无组织排放限值要求。</w:t>
      </w:r>
    </w:p>
    <w:p w14:paraId="0796A71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default" w:ascii="Times New Roman" w:hAnsi="Times New Roman" w:eastAsia="仿宋_GB2312" w:cs="Times New Roman"/>
          <w:bCs/>
          <w:color w:val="auto"/>
          <w:szCs w:val="32"/>
          <w:highlight w:val="none"/>
          <w:lang w:val="en-US" w:eastAsia="zh-CN"/>
        </w:rPr>
      </w:pPr>
      <w:r>
        <w:rPr>
          <w:rFonts w:hint="eastAsia" w:ascii="Times New Roman" w:hAnsi="Times New Roman" w:eastAsia="仿宋_GB2312" w:cs="Times New Roman"/>
          <w:bCs/>
          <w:color w:val="auto"/>
          <w:kern w:val="2"/>
          <w:sz w:val="32"/>
          <w:szCs w:val="32"/>
          <w:lang w:val="en-US" w:eastAsia="zh-CN" w:bidi="ar-SA"/>
        </w:rPr>
        <w:t>（二）</w:t>
      </w:r>
      <w:r>
        <w:rPr>
          <w:rFonts w:hint="eastAsia" w:eastAsia="仿宋_GB2312" w:cs="Times New Roman"/>
          <w:bCs/>
          <w:color w:val="auto"/>
          <w:szCs w:val="32"/>
          <w:highlight w:val="none"/>
          <w:lang w:val="en-US" w:eastAsia="zh-CN"/>
        </w:rPr>
        <w:t>严格</w:t>
      </w:r>
      <w:r>
        <w:rPr>
          <w:rFonts w:hint="default" w:ascii="Times New Roman" w:hAnsi="Times New Roman" w:eastAsia="仿宋_GB2312" w:cs="Times New Roman"/>
          <w:bCs/>
          <w:color w:val="auto"/>
          <w:szCs w:val="32"/>
          <w:highlight w:val="none"/>
        </w:rPr>
        <w:t>落实水污染防治措施。</w:t>
      </w:r>
      <w:r>
        <w:rPr>
          <w:rFonts w:hint="default" w:ascii="Times New Roman" w:hAnsi="Times New Roman" w:eastAsia="仿宋_GB2312" w:cs="Times New Roman"/>
          <w:bCs/>
          <w:color w:val="auto"/>
          <w:szCs w:val="32"/>
          <w:highlight w:val="none"/>
          <w:lang w:val="en-US" w:eastAsia="zh-CN"/>
        </w:rPr>
        <w:t>项目中频电炉冷却水与生活污水排入园区污水管网，最终进入第七师胡杨河经济技术开发区南园区污水处理厂处理。</w:t>
      </w:r>
    </w:p>
    <w:p w14:paraId="5625325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ascii="Times New Roman" w:hAnsi="Times New Roman" w:eastAsia="仿宋_GB2312" w:cs="Times New Roman"/>
          <w:bCs/>
          <w:color w:val="auto"/>
          <w:kern w:val="2"/>
          <w:sz w:val="32"/>
          <w:szCs w:val="32"/>
          <w:lang w:val="en-US" w:eastAsia="zh-CN" w:bidi="ar-SA"/>
        </w:rPr>
        <w:t>（</w:t>
      </w:r>
      <w:r>
        <w:rPr>
          <w:rFonts w:hint="eastAsia" w:eastAsia="仿宋_GB2312" w:cs="Times New Roman"/>
          <w:bCs/>
          <w:color w:val="auto"/>
          <w:kern w:val="2"/>
          <w:sz w:val="32"/>
          <w:szCs w:val="32"/>
          <w:lang w:val="en-US" w:eastAsia="zh-CN" w:bidi="ar-SA"/>
        </w:rPr>
        <w:t>三</w:t>
      </w:r>
      <w:r>
        <w:rPr>
          <w:rFonts w:hint="eastAsia" w:ascii="Times New Roman" w:hAnsi="Times New Roman" w:eastAsia="仿宋_GB2312" w:cs="Times New Roman"/>
          <w:bCs/>
          <w:color w:val="auto"/>
          <w:kern w:val="2"/>
          <w:sz w:val="32"/>
          <w:szCs w:val="32"/>
          <w:lang w:val="en-US" w:eastAsia="zh-CN" w:bidi="ar-SA"/>
        </w:rPr>
        <w:t>）</w:t>
      </w:r>
      <w:r>
        <w:rPr>
          <w:rFonts w:hint="default" w:ascii="Times New Roman" w:hAnsi="Times New Roman" w:eastAsia="仿宋_GB2312" w:cs="Times New Roman"/>
          <w:bCs/>
          <w:color w:val="auto"/>
          <w:szCs w:val="32"/>
          <w:highlight w:val="none"/>
        </w:rPr>
        <w:t>严格落实噪声防治措施。选择先进可靠的低噪声设备，对高噪声设备采取安装减振垫</w:t>
      </w:r>
      <w:r>
        <w:rPr>
          <w:rFonts w:hint="default" w:ascii="Times New Roman" w:hAnsi="Times New Roman"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弹性连接等措施；定期维护设备；厂区种植绿化隔离带。厂界噪声</w:t>
      </w:r>
      <w:r>
        <w:rPr>
          <w:rFonts w:hint="default" w:ascii="Times New Roman" w:hAnsi="Times New Roman" w:eastAsia="仿宋_GB2312" w:cs="Times New Roman"/>
          <w:bCs/>
          <w:color w:val="auto"/>
          <w:szCs w:val="32"/>
          <w:highlight w:val="none"/>
          <w:lang w:val="en-US" w:eastAsia="zh-CN"/>
        </w:rPr>
        <w:t>排放</w:t>
      </w:r>
      <w:r>
        <w:rPr>
          <w:rFonts w:hint="eastAsia" w:eastAsia="仿宋_GB2312" w:cs="Times New Roman"/>
          <w:bCs/>
          <w:color w:val="auto"/>
          <w:szCs w:val="32"/>
          <w:highlight w:val="none"/>
          <w:lang w:val="en-US" w:eastAsia="zh-CN"/>
        </w:rPr>
        <w:t>执行</w:t>
      </w:r>
      <w:r>
        <w:rPr>
          <w:rFonts w:hint="default" w:ascii="Times New Roman" w:hAnsi="Times New Roman" w:eastAsia="仿宋_GB2312" w:cs="Times New Roman"/>
          <w:bCs/>
          <w:color w:val="auto"/>
          <w:szCs w:val="32"/>
          <w:highlight w:val="none"/>
        </w:rPr>
        <w:t>《工业企业厂界环境噪声排放标准》（GB12348-2008）中</w:t>
      </w:r>
      <w:r>
        <w:rPr>
          <w:rFonts w:hint="default" w:ascii="Times New Roman" w:hAnsi="Times New Roman" w:eastAsia="仿宋_GB2312" w:cs="Times New Roman"/>
          <w:bCs/>
          <w:color w:val="auto"/>
          <w:szCs w:val="32"/>
          <w:highlight w:val="none"/>
          <w:lang w:val="en-US" w:eastAsia="zh-CN"/>
        </w:rPr>
        <w:t>3</w:t>
      </w:r>
      <w:r>
        <w:rPr>
          <w:rFonts w:hint="default" w:ascii="Times New Roman" w:hAnsi="Times New Roman" w:eastAsia="仿宋_GB2312" w:cs="Times New Roman"/>
          <w:bCs/>
          <w:color w:val="auto"/>
          <w:szCs w:val="32"/>
          <w:highlight w:val="none"/>
        </w:rPr>
        <w:t>类标准要求。</w:t>
      </w:r>
    </w:p>
    <w:p w14:paraId="793C893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default" w:ascii="Times New Roman" w:hAnsi="Times New Roman" w:eastAsia="仿宋_GB2312" w:cs="Times New Roman"/>
          <w:bCs/>
          <w:color w:val="000000" w:themeColor="text1"/>
          <w:szCs w:val="32"/>
          <w14:textFill>
            <w14:solidFill>
              <w14:schemeClr w14:val="tx1"/>
            </w14:solidFill>
          </w14:textFill>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四</w:t>
      </w:r>
      <w:r>
        <w:rPr>
          <w:rFonts w:hint="default" w:ascii="Times New Roman" w:hAnsi="Times New Roman" w:eastAsia="仿宋_GB2312" w:cs="Times New Roman"/>
          <w:bCs/>
          <w:color w:val="auto"/>
          <w:szCs w:val="32"/>
          <w:highlight w:val="none"/>
        </w:rPr>
        <w:t>）固体废物实施分类管理和妥善处理处置。</w:t>
      </w:r>
      <w:r>
        <w:rPr>
          <w:rFonts w:hint="eastAsia" w:eastAsia="仿宋_GB2312" w:cs="Times New Roman"/>
          <w:bCs/>
          <w:color w:val="auto"/>
          <w:szCs w:val="32"/>
          <w:highlight w:val="none"/>
          <w:lang w:val="en-US" w:eastAsia="zh-CN"/>
        </w:rPr>
        <w:t>废机油属于危险废物，</w:t>
      </w:r>
      <w:r>
        <w:rPr>
          <w:rFonts w:hint="eastAsia" w:eastAsia="仿宋_GB2312" w:cs="Times New Roman"/>
          <w:sz w:val="32"/>
          <w:szCs w:val="32"/>
          <w:lang w:val="en-US" w:eastAsia="zh-CN"/>
        </w:rPr>
        <w:t>暂存于厂区危险废物</w:t>
      </w:r>
      <w:r>
        <w:rPr>
          <w:rFonts w:hint="eastAsia" w:ascii="Times New Roman" w:hAnsi="Times New Roman" w:eastAsia="仿宋_GB2312" w:cs="Times New Roman"/>
          <w:bCs/>
          <w:color w:val="000000"/>
          <w:szCs w:val="32"/>
          <w:lang w:val="en-US" w:eastAsia="zh-CN"/>
        </w:rPr>
        <w:t>暂存</w:t>
      </w:r>
      <w:r>
        <w:rPr>
          <w:rFonts w:hint="eastAsia" w:eastAsia="仿宋_GB2312" w:cs="Times New Roman"/>
          <w:sz w:val="32"/>
          <w:szCs w:val="32"/>
          <w:lang w:val="en-US" w:eastAsia="zh-CN"/>
        </w:rPr>
        <w:t>间内，</w:t>
      </w:r>
      <w:r>
        <w:rPr>
          <w:rFonts w:hint="eastAsia" w:eastAsia="仿宋_GB2312" w:cs="Times New Roman"/>
          <w:bCs/>
          <w:color w:val="auto"/>
          <w:szCs w:val="32"/>
          <w:highlight w:val="none"/>
          <w:lang w:val="en-US" w:eastAsia="zh-CN"/>
        </w:rPr>
        <w:t>一般固体废物中不合格产品回用于生产线，电炉炉渣、除尘灰、废砂、废包装等回收暂存，定期外售处理。</w:t>
      </w:r>
      <w:r>
        <w:rPr>
          <w:rFonts w:hint="default" w:ascii="Times New Roman" w:hAnsi="Times New Roman" w:eastAsia="仿宋_GB2312" w:cs="Times New Roman"/>
          <w:bCs/>
          <w:color w:val="auto"/>
          <w:kern w:val="0"/>
          <w:sz w:val="32"/>
          <w:szCs w:val="32"/>
          <w:highlight w:val="none"/>
          <w:lang w:val="en-US" w:eastAsia="zh-CN" w:bidi="ar-SA"/>
        </w:rPr>
        <w:t>危险废物收集、运输</w:t>
      </w:r>
      <w:r>
        <w:rPr>
          <w:rFonts w:hint="default" w:ascii="Times New Roman" w:hAnsi="Times New Roman" w:eastAsia="仿宋_GB2312" w:cs="Times New Roman"/>
          <w:bCs/>
          <w:color w:val="000000" w:themeColor="text1"/>
          <w:szCs w:val="32"/>
          <w14:textFill>
            <w14:solidFill>
              <w14:schemeClr w14:val="tx1"/>
            </w14:solidFill>
          </w14:textFill>
        </w:rPr>
        <w:t>、储存</w:t>
      </w:r>
      <w:r>
        <w:rPr>
          <w:rFonts w:hint="eastAsia" w:eastAsia="仿宋_GB2312" w:cs="Times New Roman"/>
          <w:bCs/>
          <w:color w:val="000000" w:themeColor="text1"/>
          <w:szCs w:val="32"/>
          <w:lang w:val="en-US" w:eastAsia="zh-CN"/>
          <w14:textFill>
            <w14:solidFill>
              <w14:schemeClr w14:val="tx1"/>
            </w14:solidFill>
          </w14:textFill>
        </w:rPr>
        <w:t>须</w:t>
      </w:r>
      <w:r>
        <w:rPr>
          <w:rFonts w:hint="default" w:ascii="Times New Roman" w:hAnsi="Times New Roman" w:eastAsia="仿宋_GB2312" w:cs="Times New Roman"/>
          <w:bCs/>
          <w:color w:val="000000" w:themeColor="text1"/>
          <w:szCs w:val="32"/>
          <w14:textFill>
            <w14:solidFill>
              <w14:schemeClr w14:val="tx1"/>
            </w14:solidFill>
          </w14:textFill>
        </w:rPr>
        <w:t>严格按照《危险废物贮存污染控制标准》（GB18597-20</w:t>
      </w:r>
      <w:r>
        <w:rPr>
          <w:rFonts w:hint="default" w:ascii="Times New Roman" w:hAnsi="Times New Roman" w:eastAsia="仿宋_GB2312" w:cs="Times New Roman"/>
          <w:bCs/>
          <w:color w:val="000000" w:themeColor="text1"/>
          <w:szCs w:val="32"/>
          <w:lang w:val="en-US" w:eastAsia="zh-CN"/>
          <w14:textFill>
            <w14:solidFill>
              <w14:schemeClr w14:val="tx1"/>
            </w14:solidFill>
          </w14:textFill>
        </w:rPr>
        <w:t>23</w:t>
      </w:r>
      <w:r>
        <w:rPr>
          <w:rFonts w:hint="default" w:ascii="Times New Roman" w:hAnsi="Times New Roman" w:eastAsia="仿宋_GB2312" w:cs="Times New Roman"/>
          <w:bCs/>
          <w:color w:val="000000" w:themeColor="text1"/>
          <w:szCs w:val="32"/>
          <w14:textFill>
            <w14:solidFill>
              <w14:schemeClr w14:val="tx1"/>
            </w14:solidFill>
          </w14:textFill>
        </w:rPr>
        <w:t>）、《危险废物收集、贮存、运输技术规范》（HJ2025-2012）和《危险废物转移管理办法》等相关要求。</w:t>
      </w:r>
      <w:r>
        <w:rPr>
          <w:rFonts w:hint="default" w:ascii="Times New Roman" w:hAnsi="Times New Roman" w:eastAsia="仿宋_GB2312" w:cs="Times New Roman"/>
          <w:bCs/>
          <w:color w:val="000000" w:themeColor="text1"/>
          <w:szCs w:val="32"/>
          <w:lang w:val="en-US" w:eastAsia="zh-CN"/>
          <w14:textFill>
            <w14:solidFill>
              <w14:schemeClr w14:val="tx1"/>
            </w14:solidFill>
          </w14:textFill>
        </w:rPr>
        <w:t>生活垃圾收集后由环卫部门定期清运</w:t>
      </w:r>
      <w:r>
        <w:rPr>
          <w:rFonts w:hint="default" w:ascii="Times New Roman" w:hAnsi="Times New Roman" w:eastAsia="仿宋_GB2312" w:cs="Times New Roman"/>
          <w:bCs/>
          <w:color w:val="000000" w:themeColor="text1"/>
          <w:szCs w:val="32"/>
          <w14:textFill>
            <w14:solidFill>
              <w14:schemeClr w14:val="tx1"/>
            </w14:solidFill>
          </w14:textFill>
        </w:rPr>
        <w:t>。</w:t>
      </w:r>
    </w:p>
    <w:p w14:paraId="39D14701">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40" w:lineRule="exact"/>
        <w:ind w:firstLine="632" w:firstLineChars="200"/>
        <w:textAlignment w:val="auto"/>
        <w:rPr>
          <w:rFonts w:hint="eastAsia" w:ascii="Times New Roman" w:hAnsi="Times New Roman" w:eastAsia="仿宋_GB2312" w:cs="Times New Roman"/>
          <w:bCs/>
          <w:color w:val="000000"/>
          <w:szCs w:val="32"/>
          <w:lang w:val="en-US" w:eastAsia="zh-CN"/>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五</w:t>
      </w:r>
      <w:r>
        <w:rPr>
          <w:rFonts w:hint="default" w:ascii="Times New Roman" w:hAnsi="Times New Roman" w:eastAsia="仿宋_GB2312" w:cs="Times New Roman"/>
          <w:bCs/>
          <w:color w:val="auto"/>
          <w:szCs w:val="32"/>
          <w:highlight w:val="none"/>
        </w:rPr>
        <w:t>）严格落实</w:t>
      </w:r>
      <w:r>
        <w:rPr>
          <w:rFonts w:hint="default" w:ascii="Times New Roman" w:hAnsi="Times New Roman" w:eastAsia="仿宋_GB2312" w:cs="Times New Roman"/>
          <w:bCs/>
          <w:color w:val="000000"/>
          <w:szCs w:val="32"/>
          <w:lang w:val="en-US" w:eastAsia="zh-CN"/>
        </w:rPr>
        <w:t>地下水及土壤污染防治措施</w:t>
      </w:r>
      <w:r>
        <w:rPr>
          <w:rFonts w:hint="eastAsia" w:ascii="Times New Roman" w:hAnsi="Times New Roman" w:eastAsia="仿宋_GB2312" w:cs="Times New Roman"/>
          <w:bCs/>
          <w:color w:val="000000"/>
          <w:szCs w:val="32"/>
          <w:lang w:val="en-US" w:eastAsia="zh-CN"/>
        </w:rPr>
        <w:t>，按照源头防控、分区防治、污染监控、应急响应的原则进行地下水污染防治。对危险废物暂存间进行重点防渗。对一般固废暂存间、生产车间进行一般防渗。加强防渗设施的日常维护，对出现损坏的防渗设施应及时修复和加固，确保防渗设施牢固安全。</w:t>
      </w:r>
    </w:p>
    <w:p w14:paraId="4CDB8E38">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六</w:t>
      </w:r>
      <w:r>
        <w:rPr>
          <w:rFonts w:hint="default" w:ascii="Times New Roman" w:hAnsi="Times New Roman" w:eastAsia="仿宋_GB2312" w:cs="Times New Roman"/>
          <w:bCs/>
          <w:color w:val="auto"/>
          <w:szCs w:val="32"/>
          <w:highlight w:val="none"/>
        </w:rPr>
        <w:t>）加强施工期环境保护，防止施工废水、扬尘、噪声污染。</w:t>
      </w:r>
    </w:p>
    <w:p w14:paraId="7FCB1D7C">
      <w:pPr>
        <w:keepNext w:val="0"/>
        <w:keepLines w:val="0"/>
        <w:pageBreakBefore w:val="0"/>
        <w:widowControl w:val="0"/>
        <w:tabs>
          <w:tab w:val="left" w:pos="379"/>
          <w:tab w:val="left" w:pos="844"/>
          <w:tab w:val="left" w:pos="3060"/>
        </w:tabs>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w:t>
      </w: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）强化各项环境风险防范措施，有效防范环境风险。定期开展环境风险应急培训和演练，落实各项应急环境管理措施以及各项风险防范措施，确保风险事故得到有效控制。</w:t>
      </w:r>
    </w:p>
    <w:p w14:paraId="0472AD87">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eastAsia="zh-CN"/>
        </w:rPr>
        <w:t>（</w:t>
      </w:r>
      <w:r>
        <w:rPr>
          <w:rFonts w:hint="eastAsia" w:eastAsia="仿宋_GB2312" w:cs="Times New Roman"/>
          <w:bCs/>
          <w:color w:val="auto"/>
          <w:szCs w:val="32"/>
          <w:highlight w:val="none"/>
          <w:lang w:val="en-US" w:eastAsia="zh-CN"/>
        </w:rPr>
        <w:t>八</w:t>
      </w:r>
      <w:r>
        <w:rPr>
          <w:rFonts w:hint="eastAsia" w:eastAsia="仿宋_GB2312" w:cs="Times New Roman"/>
          <w:bCs/>
          <w:color w:val="auto"/>
          <w:szCs w:val="32"/>
          <w:highlight w:val="none"/>
          <w:lang w:eastAsia="zh-CN"/>
        </w:rPr>
        <w:t>）</w:t>
      </w:r>
      <w:r>
        <w:rPr>
          <w:rFonts w:hint="default" w:ascii="Times New Roman" w:hAnsi="Times New Roman" w:eastAsia="仿宋_GB2312" w:cs="Times New Roman"/>
          <w:bCs/>
          <w:color w:val="auto"/>
          <w:szCs w:val="32"/>
          <w:highlight w:val="none"/>
        </w:rPr>
        <w:t>在工程运营过程中，应建立畅通的公众参与平台，加强宣传与沟通工作，及时解决公众提出的合理环境诉求。定期发布企业环境信息，并主动接受社会监督。</w:t>
      </w:r>
    </w:p>
    <w:p w14:paraId="1CAAFA9F">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188C3A95">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五、环境影响报告表经批准后，该项目的性质、规模、地点、生产工艺和环境保护措施发生重大变动，且可能导致环境影响显著变化的，应当重新报批该项目环境影响评价报告。</w:t>
      </w:r>
    </w:p>
    <w:p w14:paraId="60166C8B">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申领排污许可证</w:t>
      </w:r>
      <w:r>
        <w:rPr>
          <w:rFonts w:hint="default" w:ascii="Times New Roman" w:hAnsi="Times New Roman" w:eastAsia="仿宋_GB2312" w:cs="Times New Roman"/>
          <w:bCs/>
          <w:color w:val="auto"/>
          <w:sz w:val="32"/>
          <w:szCs w:val="32"/>
          <w:highlight w:val="none"/>
        </w:rPr>
        <w:t>。</w:t>
      </w:r>
    </w:p>
    <w:p w14:paraId="0EE9603E">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七</w:t>
      </w:r>
      <w:r>
        <w:rPr>
          <w:rFonts w:hint="default" w:ascii="Times New Roman" w:hAnsi="Times New Roman" w:eastAsia="仿宋_GB2312" w:cs="Times New Roman"/>
          <w:bCs/>
          <w:color w:val="auto"/>
          <w:szCs w:val="32"/>
          <w:highlight w:val="none"/>
        </w:rPr>
        <w:t>、</w:t>
      </w:r>
      <w:r>
        <w:rPr>
          <w:rFonts w:hint="default" w:ascii="Times New Roman" w:hAnsi="Times New Roman" w:eastAsia="仿宋_GB2312" w:cs="Times New Roman"/>
          <w:bCs/>
          <w:color w:val="auto"/>
          <w:szCs w:val="32"/>
          <w:highlight w:val="none"/>
          <w:lang w:val="en-US" w:eastAsia="zh-CN"/>
        </w:rPr>
        <w:t>胡杨河经济技术开发区应急管理和环境保护局</w:t>
      </w:r>
      <w:r>
        <w:rPr>
          <w:rFonts w:hint="default" w:ascii="Times New Roman" w:hAnsi="Times New Roman" w:eastAsia="仿宋_GB2312" w:cs="Times New Roman"/>
          <w:bCs/>
          <w:color w:val="auto"/>
          <w:szCs w:val="32"/>
          <w:highlight w:val="none"/>
        </w:rPr>
        <w:t>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42B7FE34">
      <w:pPr>
        <w:keepNext w:val="0"/>
        <w:keepLines w:val="0"/>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仿宋_GB2312" w:cs="Times New Roman"/>
          <w:bCs/>
          <w:color w:val="auto"/>
          <w:szCs w:val="32"/>
          <w:highlight w:val="none"/>
        </w:rPr>
      </w:pPr>
      <w:r>
        <w:rPr>
          <w:rFonts w:hint="eastAsia" w:eastAsia="仿宋_GB2312" w:cs="Times New Roman"/>
          <w:bCs/>
          <w:color w:val="auto"/>
          <w:szCs w:val="32"/>
          <w:highlight w:val="none"/>
          <w:lang w:val="en-US" w:eastAsia="zh-CN"/>
        </w:rPr>
        <w:t>八</w:t>
      </w:r>
      <w:r>
        <w:rPr>
          <w:rFonts w:hint="default" w:ascii="Times New Roman" w:hAnsi="Times New Roman" w:eastAsia="仿宋_GB2312" w:cs="Times New Roman"/>
          <w:bCs/>
          <w:color w:val="auto"/>
          <w:szCs w:val="32"/>
          <w:highlight w:val="none"/>
        </w:rPr>
        <w:t>、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报告表送师市生态环境保护综合行政执法支队、生态环境监测站、</w:t>
      </w:r>
      <w:r>
        <w:rPr>
          <w:rFonts w:hint="default" w:ascii="Times New Roman" w:hAnsi="Times New Roman" w:eastAsia="仿宋_GB2312" w:cs="Times New Roman"/>
          <w:bCs/>
          <w:color w:val="auto"/>
          <w:szCs w:val="32"/>
          <w:highlight w:val="none"/>
          <w:lang w:val="en-US" w:eastAsia="zh-CN"/>
        </w:rPr>
        <w:t>胡杨河经济技术开发区应急管理和环境保护局</w:t>
      </w:r>
      <w:r>
        <w:rPr>
          <w:rFonts w:hint="default" w:ascii="Times New Roman" w:hAnsi="Times New Roman" w:eastAsia="仿宋_GB2312" w:cs="Times New Roman"/>
          <w:bCs/>
          <w:color w:val="auto"/>
          <w:szCs w:val="32"/>
          <w:highlight w:val="none"/>
        </w:rPr>
        <w:t>，并按规定接受各级生态环境主管部门的监督检查。</w:t>
      </w:r>
    </w:p>
    <w:p w14:paraId="62962E64">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08BF477E">
      <w:pPr>
        <w:keepNext w:val="0"/>
        <w:keepLines w:val="0"/>
        <w:pageBreakBefore w:val="0"/>
        <w:widowControl w:val="0"/>
        <w:kinsoku/>
        <w:wordWrap/>
        <w:overflowPunct/>
        <w:topLinePunct w:val="0"/>
        <w:autoSpaceDE/>
        <w:autoSpaceDN/>
        <w:bidi w:val="0"/>
        <w:adjustRightInd/>
        <w:snapToGrid/>
        <w:spacing w:line="740" w:lineRule="exact"/>
        <w:ind w:firstLine="4740" w:firstLineChars="1500"/>
        <w:textAlignment w:val="auto"/>
        <w:rPr>
          <w:rFonts w:hint="default" w:ascii="Times New Roman" w:hAnsi="Times New Roman" w:eastAsia="仿宋_GB2312" w:cs="Times New Roman"/>
          <w:bCs/>
          <w:color w:val="auto"/>
          <w:szCs w:val="32"/>
          <w:highlight w:val="none"/>
        </w:rPr>
      </w:pPr>
    </w:p>
    <w:p w14:paraId="1D8E3DEA">
      <w:pPr>
        <w:keepNext w:val="0"/>
        <w:keepLines w:val="0"/>
        <w:pageBreakBefore w:val="0"/>
        <w:widowControl w:val="0"/>
        <w:kinsoku/>
        <w:wordWrap/>
        <w:overflowPunct/>
        <w:topLinePunct w:val="0"/>
        <w:autoSpaceDE/>
        <w:autoSpaceDN/>
        <w:bidi w:val="0"/>
        <w:adjustRightInd/>
        <w:snapToGrid/>
        <w:spacing w:line="480" w:lineRule="exact"/>
        <w:ind w:firstLine="4740" w:firstLineChars="1500"/>
        <w:textAlignment w:val="auto"/>
        <w:rPr>
          <w:rFonts w:hint="default" w:ascii="Times New Roman" w:hAnsi="Times New Roman" w:eastAsia="仿宋_GB2312" w:cs="Times New Roman"/>
          <w:bCs/>
          <w:color w:val="auto"/>
          <w:szCs w:val="32"/>
          <w:highlight w:val="none"/>
        </w:rPr>
      </w:pPr>
      <w:r>
        <w:rPr>
          <w:rFonts w:hint="default" w:ascii="Times New Roman" w:hAnsi="Times New Roman" w:eastAsia="仿宋_GB2312" w:cs="Times New Roman"/>
          <w:bCs/>
          <w:color w:val="auto"/>
          <w:szCs w:val="32"/>
          <w:highlight w:val="none"/>
        </w:rPr>
        <w:t xml:space="preserve">第七师胡杨河市生态环境局 </w:t>
      </w:r>
    </w:p>
    <w:p w14:paraId="5B12831A">
      <w:pPr>
        <w:keepNext w:val="0"/>
        <w:keepLines w:val="0"/>
        <w:pageBreakBefore w:val="0"/>
        <w:widowControl w:val="0"/>
        <w:kinsoku/>
        <w:wordWrap/>
        <w:overflowPunct/>
        <w:topLinePunct w:val="0"/>
        <w:autoSpaceDE/>
        <w:autoSpaceDN/>
        <w:bidi w:val="0"/>
        <w:adjustRightInd/>
        <w:snapToGrid/>
        <w:spacing w:line="480" w:lineRule="exact"/>
        <w:ind w:firstLine="5372" w:firstLineChars="17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Cs/>
          <w:color w:val="auto"/>
          <w:szCs w:val="32"/>
          <w:highlight w:val="none"/>
        </w:rPr>
        <w:t>202</w:t>
      </w:r>
      <w:r>
        <w:rPr>
          <w:rFonts w:hint="eastAsia" w:eastAsia="仿宋_GB2312" w:cs="Times New Roman"/>
          <w:bCs/>
          <w:color w:val="auto"/>
          <w:szCs w:val="32"/>
          <w:highlight w:val="none"/>
          <w:lang w:val="en-US" w:eastAsia="zh-CN"/>
        </w:rPr>
        <w:t>5</w:t>
      </w:r>
      <w:r>
        <w:rPr>
          <w:rFonts w:hint="default" w:ascii="Times New Roman" w:hAnsi="Times New Roman" w:eastAsia="仿宋_GB2312" w:cs="Times New Roman"/>
          <w:bCs/>
          <w:color w:val="auto"/>
          <w:szCs w:val="32"/>
          <w:highlight w:val="none"/>
        </w:rPr>
        <w:t>年</w:t>
      </w:r>
      <w:r>
        <w:rPr>
          <w:rFonts w:hint="eastAsia" w:eastAsia="仿宋_GB2312" w:cs="Times New Roman"/>
          <w:bCs/>
          <w:color w:val="auto"/>
          <w:szCs w:val="32"/>
          <w:highlight w:val="none"/>
          <w:lang w:val="en-US" w:eastAsia="zh-CN"/>
        </w:rPr>
        <w:t>8</w:t>
      </w:r>
      <w:r>
        <w:rPr>
          <w:rFonts w:hint="default" w:ascii="Times New Roman" w:hAnsi="Times New Roman" w:eastAsia="仿宋_GB2312" w:cs="Times New Roman"/>
          <w:bCs/>
          <w:color w:val="auto"/>
          <w:szCs w:val="32"/>
          <w:highlight w:val="none"/>
        </w:rPr>
        <w:t>月</w:t>
      </w:r>
      <w:r>
        <w:rPr>
          <w:rFonts w:hint="eastAsia" w:eastAsia="仿宋_GB2312" w:cs="Times New Roman"/>
          <w:bCs/>
          <w:color w:val="auto"/>
          <w:szCs w:val="32"/>
          <w:highlight w:val="none"/>
          <w:lang w:val="en-US" w:eastAsia="zh-CN"/>
        </w:rPr>
        <w:t>8</w:t>
      </w:r>
      <w:r>
        <w:rPr>
          <w:rFonts w:hint="default" w:ascii="Times New Roman" w:hAnsi="Times New Roman" w:eastAsia="仿宋_GB2312" w:cs="Times New Roman"/>
          <w:bCs/>
          <w:color w:val="auto"/>
          <w:szCs w:val="32"/>
          <w:highlight w:val="none"/>
        </w:rPr>
        <w:t>日</w:t>
      </w:r>
    </w:p>
    <w:p w14:paraId="41C41434">
      <w:pPr>
        <w:spacing w:line="400" w:lineRule="exact"/>
        <w:ind w:right="316" w:rightChars="100"/>
        <w:rPr>
          <w:rFonts w:hint="default" w:ascii="Times New Roman" w:hAnsi="Times New Roman" w:eastAsia="仿宋_GB2312" w:cs="Times New Roman"/>
          <w:color w:val="auto"/>
          <w:sz w:val="28"/>
          <w:szCs w:val="28"/>
        </w:rPr>
      </w:pPr>
    </w:p>
    <w:p w14:paraId="6A58D781">
      <w:pPr>
        <w:spacing w:line="400" w:lineRule="exact"/>
        <w:ind w:right="316" w:rightChars="100"/>
        <w:rPr>
          <w:rFonts w:hint="default" w:ascii="Times New Roman" w:hAnsi="Times New Roman" w:eastAsia="仿宋_GB2312" w:cs="Times New Roman"/>
          <w:color w:val="auto"/>
          <w:sz w:val="28"/>
          <w:szCs w:val="28"/>
        </w:rPr>
      </w:pPr>
    </w:p>
    <w:p w14:paraId="4CDBAB9F">
      <w:pPr>
        <w:spacing w:line="400" w:lineRule="exact"/>
        <w:ind w:right="316" w:rightChars="100"/>
        <w:rPr>
          <w:rFonts w:hint="default" w:ascii="Times New Roman" w:hAnsi="Times New Roman" w:eastAsia="仿宋_GB2312" w:cs="Times New Roman"/>
          <w:color w:val="auto"/>
          <w:sz w:val="28"/>
          <w:szCs w:val="28"/>
        </w:rPr>
      </w:pPr>
    </w:p>
    <w:p w14:paraId="3AA1BF9B">
      <w:pPr>
        <w:spacing w:line="400" w:lineRule="exact"/>
        <w:ind w:right="316" w:rightChars="100"/>
        <w:rPr>
          <w:rFonts w:hint="default" w:ascii="Times New Roman" w:hAnsi="Times New Roman" w:eastAsia="仿宋_GB2312" w:cs="Times New Roman"/>
          <w:color w:val="auto"/>
          <w:sz w:val="28"/>
          <w:szCs w:val="28"/>
        </w:rPr>
      </w:pPr>
      <w:bookmarkStart w:id="0" w:name="_GoBack"/>
      <w:bookmarkEnd w:id="0"/>
    </w:p>
    <w:p w14:paraId="3CEECA2F">
      <w:pPr>
        <w:spacing w:line="400" w:lineRule="exact"/>
        <w:ind w:right="316" w:rightChars="100"/>
        <w:rPr>
          <w:rFonts w:hint="eastAsia" w:ascii="仿宋_GB2312" w:hAnsi="仿宋_GB2312" w:eastAsia="仿宋_GB2312" w:cs="仿宋_GB2312"/>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wp:posOffset>
                </wp:positionV>
                <wp:extent cx="5582285" cy="381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82285" cy="381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3pt;height:0.3pt;width:439.55pt;z-index:251660288;mso-width-relative:page;mso-height-relative:page;" filled="f" stroked="t" coordsize="21600,21600" o:gfxdata="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aFo8dIAAAADAQAADwAAAAAAAAABACAAAAAiAAAAZHJzL2Rvd25y&#10;ZXYueG1sUEsBAhQAFAAAAAgAh07iQA2t0ycEAgAAAAQAAA4AAAAAAAAAAQAgAAAAIQEAAGRycy9l&#10;Mm9Eb2MueG1sUEsFBgAAAAAGAAYAWQEAAJcFA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抄送：师市生态环境保护综合行政执法支队、生态环境监测站、</w:t>
      </w:r>
      <w:r>
        <w:rPr>
          <w:rFonts w:hint="default" w:ascii="Times New Roman" w:hAnsi="Times New Roman" w:eastAsia="仿宋_GB2312" w:cs="Times New Roman"/>
          <w:color w:val="auto"/>
          <w:sz w:val="28"/>
          <w:szCs w:val="28"/>
          <w:lang w:val="en-US" w:eastAsia="zh-CN"/>
        </w:rPr>
        <w:t>胡杨河经济技术开发区应急管理和环境保护局</w:t>
      </w:r>
      <w:r>
        <w:rPr>
          <w:rFonts w:hint="eastAsia" w:ascii="仿宋_GB2312" w:hAnsi="仿宋_GB2312" w:eastAsia="仿宋_GB2312" w:cs="仿宋_GB2312"/>
          <w:color w:val="auto"/>
          <w:sz w:val="28"/>
          <w:szCs w:val="28"/>
        </w:rPr>
        <w:t>。</w:t>
      </w:r>
    </w:p>
    <w:p w14:paraId="23418F4F">
      <w:pPr>
        <w:spacing w:line="600" w:lineRule="exact"/>
        <w:ind w:right="316" w:rightChars="100" w:firstLine="254" w:firstLineChars="100"/>
        <w:rPr>
          <w:rFonts w:hint="eastAsia" w:ascii="仿宋_GB2312" w:hAnsi="仿宋_GB2312" w:eastAsia="仿宋_GB2312" w:cs="仿宋_GB2312"/>
          <w:bCs/>
          <w:color w:val="auto"/>
          <w:szCs w:val="32"/>
          <w:highlight w:val="none"/>
        </w:rPr>
      </w:pP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382270</wp:posOffset>
                </wp:positionV>
                <wp:extent cx="5615940" cy="190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1905"/>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0.1pt;height:0.15pt;width:442.2pt;z-index:251661312;mso-width-relative:page;mso-height-relative:page;" filled="f" stroked="t" coordsize="21600,21600" o:gfxdata="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5uTPV1AAAAAYBAAAPAAAAAAAAAAEAIAAAACIAAABkcnMvZG93bnJldi54bWxQSwEC&#10;FAAUAAAACACHTuJAHiSEh/gBAAD2AwAADgAAAAAAAAABACAAAAAjAQAAZHJzL2Uyb0RvYy54bWxQ&#10;SwUGAAAAAAYABgBZAQAAjQUAAAAA&#10;">
                <v:fill on="f" focussize="0,0"/>
                <v:stroke weight="1.5pt"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-6350</wp:posOffset>
                </wp:positionV>
                <wp:extent cx="5577840" cy="6350"/>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77840" cy="63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0pt;margin-top:-0.5pt;height:0.5pt;width:439.2pt;z-index:251661312;mso-width-relative:page;mso-height-relative:page;" filled="f" stroked="t" coordsize="21600,21600" o:gfxdata="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iMwQNMAAAAEAQAADwAAAAAAAAABACAAAAAiAAAAZHJzL2Rv&#10;d25yZXYueG1sUEsBAhQAFAAAAAgAh07iQPj8sJsGAgAA/wMAAA4AAAAAAAAAAQAgAAAAIgEAAGRy&#10;cy9lMm9Eb2MueG1sUEsFBgAAAAAGAAYAWQEAAJo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11"/>
          <w:sz w:val="28"/>
          <w:szCs w:val="28"/>
        </w:rPr>
        <w:t>新疆生产建设兵团第七师胡杨河市生态环境局</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日印发</w:t>
      </w:r>
    </w:p>
    <w:sectPr>
      <w:headerReference r:id="rId3" w:type="default"/>
      <w:footerReference r:id="rId4" w:type="default"/>
      <w:footerReference r:id="rId5" w:type="even"/>
      <w:pgSz w:w="11906" w:h="16838"/>
      <w:pgMar w:top="2098" w:right="1474" w:bottom="1984" w:left="1587" w:header="851" w:footer="1418" w:gutter="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decorative"/>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ronet">
    <w:altName w:val="微软雅黑"/>
    <w:panose1 w:val="00000000000000000000"/>
    <w:charset w:val="00"/>
    <w:family w:val="script"/>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imes">
    <w:altName w:val="Times New Roman"/>
    <w:panose1 w:val="00000000000000000000"/>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780A">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219075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FE13E">
                          <w:pPr>
                            <w:pStyle w:val="9"/>
                            <w:ind w:left="320" w:leftChars="100" w:right="320" w:rightChars="100"/>
                            <w:rPr>
                              <w:rStyle w:val="15"/>
                              <w:rFonts w:hint="eastAsia" w:ascii="仿宋_GB2312" w:eastAsia="仿宋_GB2312"/>
                              <w:b/>
                              <w:bCs/>
                              <w:sz w:val="28"/>
                              <w:szCs w:val="28"/>
                            </w:rPr>
                          </w:pPr>
                          <w:r>
                            <w:rPr>
                              <w:rStyle w:val="15"/>
                              <w:rFonts w:hint="eastAsia" w:ascii="仿宋_GB2312" w:eastAsia="仿宋_GB2312"/>
                              <w:sz w:val="28"/>
                              <w:szCs w:val="28"/>
                            </w:rPr>
                            <w:t xml:space="preserve">— </w:t>
                          </w:r>
                          <w:r>
                            <w:rPr>
                              <w:rFonts w:hint="eastAsia" w:ascii="仿宋_GB2312" w:eastAsia="仿宋_GB2312"/>
                              <w:sz w:val="28"/>
                              <w:szCs w:val="28"/>
                            </w:rPr>
                            <w:fldChar w:fldCharType="begin"/>
                          </w:r>
                          <w:r>
                            <w:rPr>
                              <w:rStyle w:val="1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5"/>
                              <w:rFonts w:ascii="仿宋_GB2312" w:eastAsia="仿宋_GB2312"/>
                              <w:sz w:val="28"/>
                              <w:szCs w:val="28"/>
                            </w:rPr>
                            <w:t>1</w:t>
                          </w:r>
                          <w:r>
                            <w:rPr>
                              <w:rFonts w:hint="eastAsia" w:ascii="仿宋_GB2312" w:eastAsia="仿宋_GB2312"/>
                              <w:sz w:val="28"/>
                              <w:szCs w:val="28"/>
                            </w:rPr>
                            <w:fldChar w:fldCharType="end"/>
                          </w:r>
                          <w:r>
                            <w:rPr>
                              <w:rStyle w:val="15"/>
                              <w:rFonts w:hint="eastAsia" w:ascii="仿宋_GB2312" w:eastAsia="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7.25pt;height:144pt;width:144pt;mso-position-horizontal:outside;mso-position-horizontal-relative:margin;mso-wrap-style:none;z-index:251659264;mso-width-relative:page;mso-height-relative:page;" filled="f" stroked="f" coordsize="21600,21600" o:gfxdata="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LxM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21CFE13E">
                    <w:pPr>
                      <w:pStyle w:val="9"/>
                      <w:ind w:left="320" w:leftChars="100" w:right="320" w:rightChars="100"/>
                      <w:rPr>
                        <w:rStyle w:val="15"/>
                        <w:rFonts w:hint="eastAsia" w:ascii="仿宋_GB2312" w:eastAsia="仿宋_GB2312"/>
                        <w:b/>
                        <w:bCs/>
                        <w:sz w:val="28"/>
                        <w:szCs w:val="28"/>
                      </w:rPr>
                    </w:pPr>
                    <w:r>
                      <w:rPr>
                        <w:rStyle w:val="15"/>
                        <w:rFonts w:hint="eastAsia" w:ascii="仿宋_GB2312" w:eastAsia="仿宋_GB2312"/>
                        <w:sz w:val="28"/>
                        <w:szCs w:val="28"/>
                      </w:rPr>
                      <w:t xml:space="preserve">— </w:t>
                    </w:r>
                    <w:r>
                      <w:rPr>
                        <w:rFonts w:hint="eastAsia" w:ascii="仿宋_GB2312" w:eastAsia="仿宋_GB2312"/>
                        <w:sz w:val="28"/>
                        <w:szCs w:val="28"/>
                      </w:rPr>
                      <w:fldChar w:fldCharType="begin"/>
                    </w:r>
                    <w:r>
                      <w:rPr>
                        <w:rStyle w:val="15"/>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15"/>
                        <w:rFonts w:ascii="仿宋_GB2312" w:eastAsia="仿宋_GB2312"/>
                        <w:sz w:val="28"/>
                        <w:szCs w:val="28"/>
                      </w:rPr>
                      <w:t>1</w:t>
                    </w:r>
                    <w:r>
                      <w:rPr>
                        <w:rFonts w:hint="eastAsia" w:ascii="仿宋_GB2312" w:eastAsia="仿宋_GB2312"/>
                        <w:sz w:val="28"/>
                        <w:szCs w:val="28"/>
                      </w:rPr>
                      <w:fldChar w:fldCharType="end"/>
                    </w:r>
                    <w:r>
                      <w:rPr>
                        <w:rStyle w:val="15"/>
                        <w:rFonts w:hint="eastAsia" w:ascii="仿宋_GB2312" w:eastAsia="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51005">
    <w:pPr>
      <w:pStyle w:val="9"/>
      <w:framePr w:wrap="around" w:vAnchor="text" w:hAnchor="margin" w:xAlign="outside" w:y="1"/>
      <w:rPr>
        <w:rStyle w:val="15"/>
      </w:rPr>
    </w:pPr>
    <w:r>
      <w:fldChar w:fldCharType="begin"/>
    </w:r>
    <w:r>
      <w:rPr>
        <w:rStyle w:val="15"/>
      </w:rPr>
      <w:instrText xml:space="preserve">PAGE  </w:instrText>
    </w:r>
    <w:r>
      <w:fldChar w:fldCharType="separate"/>
    </w:r>
    <w:r>
      <w:rPr>
        <w:rStyle w:val="15"/>
      </w:rPr>
      <w:t>1</w:t>
    </w:r>
    <w:r>
      <w:fldChar w:fldCharType="end"/>
    </w:r>
  </w:p>
  <w:p w14:paraId="06A1A65C">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0F5A0">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B9A7AC"/>
    <w:multiLevelType w:val="singleLevel"/>
    <w:tmpl w:val="4EB9A7AC"/>
    <w:lvl w:ilvl="0" w:tentative="0">
      <w:start w:val="1"/>
      <w:numFmt w:val="chineseCounting"/>
      <w:suff w:val="nothing"/>
      <w:lvlText w:val="%1、"/>
      <w:lvlJc w:val="left"/>
      <w:rPr>
        <w:rFonts w:hint="eastAsia"/>
      </w:rPr>
    </w:lvl>
  </w:abstractNum>
  <w:abstractNum w:abstractNumId="1">
    <w:nsid w:val="7F401AFB"/>
    <w:multiLevelType w:val="multilevel"/>
    <w:tmpl w:val="7F401AFB"/>
    <w:lvl w:ilvl="0" w:tentative="0">
      <w:start w:val="1"/>
      <w:numFmt w:val="decimal"/>
      <w:pStyle w:val="2"/>
      <w:suff w:val="space"/>
      <w:lvlText w:val="%1"/>
      <w:lvlJc w:val="center"/>
      <w:pPr>
        <w:ind w:left="0" w:firstLine="0"/>
      </w:pPr>
      <w:rPr>
        <w:rFonts w:hint="default" w:ascii="Times New Roman" w:hAnsi="Times New Roman" w:eastAsia="宋体"/>
        <w:b/>
        <w:i w:val="0"/>
        <w:caps w:val="0"/>
        <w:strike w:val="0"/>
        <w:dstrike w:val="0"/>
        <w:vanish w:val="0"/>
        <w:color w:val="auto"/>
        <w:sz w:val="28"/>
        <w:szCs w:val="32"/>
        <w:u w:val="none"/>
        <w:vertAlign w:val="baseline"/>
      </w:rPr>
    </w:lvl>
    <w:lvl w:ilvl="1" w:tentative="0">
      <w:start w:val="1"/>
      <w:numFmt w:val="decimal"/>
      <w:isLgl/>
      <w:suff w:val="space"/>
      <w:lvlText w:val="%1.%2"/>
      <w:lvlJc w:val="left"/>
      <w:pPr>
        <w:ind w:left="0" w:firstLine="0"/>
      </w:pPr>
      <w:rPr>
        <w:rFonts w:hint="default" w:ascii="Times New Roman" w:hAnsi="Times New Roman" w:eastAsia="宋体"/>
        <w:b/>
        <w:i w:val="0"/>
        <w:caps w:val="0"/>
        <w:smallCaps w:val="0"/>
        <w:strike w:val="0"/>
        <w:dstrike w:val="0"/>
        <w:vanish w:val="0"/>
        <w:spacing w:val="0"/>
        <w:position w:val="0"/>
        <w:sz w:val="24"/>
        <w:u w:val="none"/>
        <w:vertAlign w:val="baseline"/>
      </w:rPr>
    </w:lvl>
    <w:lvl w:ilvl="2" w:tentative="0">
      <w:start w:val="1"/>
      <w:numFmt w:val="decimal"/>
      <w:suff w:val="space"/>
      <w:lvlText w:val="%1.%2.%3"/>
      <w:lvlJc w:val="left"/>
      <w:pPr>
        <w:ind w:left="280" w:firstLine="0"/>
      </w:pPr>
      <w:rPr>
        <w:rFonts w:hint="default" w:ascii="Times New Roman" w:hAnsi="Times New Roman" w:eastAsia="宋体"/>
        <w:b w:val="0"/>
        <w:i w:val="0"/>
        <w:caps w:val="0"/>
        <w:strike w:val="0"/>
        <w:dstrike w:val="0"/>
        <w:vanish w:val="0"/>
        <w:color w:val="auto"/>
        <w:sz w:val="24"/>
        <w:szCs w:val="28"/>
        <w:u w:val="none"/>
        <w:vertAlign w:val="baseline"/>
      </w:rPr>
    </w:lvl>
    <w:lvl w:ilvl="3" w:tentative="0">
      <w:start w:val="1"/>
      <w:numFmt w:val="decimal"/>
      <w:isLgl/>
      <w:suff w:val="space"/>
      <w:lvlText w:val="%1.%2.%3.%4"/>
      <w:lvlJc w:val="left"/>
      <w:pPr>
        <w:ind w:left="0" w:firstLine="0"/>
      </w:pPr>
      <w:rPr>
        <w:rFonts w:hint="default" w:ascii="Times New Roman" w:hAnsi="Times New Roman" w:eastAsia="宋体" w:cs="Coronet"/>
        <w:b w:val="0"/>
        <w:bCs w:val="0"/>
        <w:i w:val="0"/>
        <w:iCs w:val="0"/>
        <w:caps w:val="0"/>
        <w:smallCaps w:val="0"/>
        <w:strike w:val="0"/>
        <w:dstrike w:val="0"/>
        <w:vanish w:val="0"/>
        <w:spacing w:val="0"/>
        <w:kern w:val="0"/>
        <w:position w:val="0"/>
        <w:u w:val="none"/>
        <w:vertAlign w:val="baseline"/>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007E248D"/>
    <w:rsid w:val="0011760F"/>
    <w:rsid w:val="003C56A9"/>
    <w:rsid w:val="004964B4"/>
    <w:rsid w:val="004E2243"/>
    <w:rsid w:val="00551627"/>
    <w:rsid w:val="00621C19"/>
    <w:rsid w:val="00667BE7"/>
    <w:rsid w:val="006E0941"/>
    <w:rsid w:val="00716EAB"/>
    <w:rsid w:val="007E248D"/>
    <w:rsid w:val="008833E6"/>
    <w:rsid w:val="008E7DDF"/>
    <w:rsid w:val="009102E5"/>
    <w:rsid w:val="00977B14"/>
    <w:rsid w:val="009C6F11"/>
    <w:rsid w:val="00B8473B"/>
    <w:rsid w:val="00BB7897"/>
    <w:rsid w:val="00C43B00"/>
    <w:rsid w:val="00C514AC"/>
    <w:rsid w:val="00D003EC"/>
    <w:rsid w:val="00D774FB"/>
    <w:rsid w:val="00DC26F3"/>
    <w:rsid w:val="00DE4A81"/>
    <w:rsid w:val="00EC6E6C"/>
    <w:rsid w:val="00F617BE"/>
    <w:rsid w:val="00FB12F8"/>
    <w:rsid w:val="01853E11"/>
    <w:rsid w:val="01913DF5"/>
    <w:rsid w:val="02B04EBD"/>
    <w:rsid w:val="02E3014B"/>
    <w:rsid w:val="03F16EDB"/>
    <w:rsid w:val="04B77D73"/>
    <w:rsid w:val="05737345"/>
    <w:rsid w:val="06C71389"/>
    <w:rsid w:val="06CC7B06"/>
    <w:rsid w:val="07061550"/>
    <w:rsid w:val="07BE1E2B"/>
    <w:rsid w:val="07E14CFA"/>
    <w:rsid w:val="0895702F"/>
    <w:rsid w:val="08EC6D80"/>
    <w:rsid w:val="0994708F"/>
    <w:rsid w:val="09E77F18"/>
    <w:rsid w:val="0BBC2B25"/>
    <w:rsid w:val="0BD75BB1"/>
    <w:rsid w:val="0C571904"/>
    <w:rsid w:val="0CE57E5A"/>
    <w:rsid w:val="0E130163"/>
    <w:rsid w:val="0E61204F"/>
    <w:rsid w:val="100827DD"/>
    <w:rsid w:val="10254A4E"/>
    <w:rsid w:val="116003F7"/>
    <w:rsid w:val="128F6BA3"/>
    <w:rsid w:val="12FE7EC7"/>
    <w:rsid w:val="165D3847"/>
    <w:rsid w:val="16793142"/>
    <w:rsid w:val="16B800EE"/>
    <w:rsid w:val="177121A0"/>
    <w:rsid w:val="19622F5E"/>
    <w:rsid w:val="1E460B4D"/>
    <w:rsid w:val="1E7948A6"/>
    <w:rsid w:val="1F3E3D69"/>
    <w:rsid w:val="1FFE4B85"/>
    <w:rsid w:val="201A79C2"/>
    <w:rsid w:val="20783D41"/>
    <w:rsid w:val="21162F81"/>
    <w:rsid w:val="21DD6837"/>
    <w:rsid w:val="22D92D68"/>
    <w:rsid w:val="232E3EB1"/>
    <w:rsid w:val="24057B5F"/>
    <w:rsid w:val="24696853"/>
    <w:rsid w:val="247C78BD"/>
    <w:rsid w:val="250B5DC7"/>
    <w:rsid w:val="256C6F12"/>
    <w:rsid w:val="257A0B00"/>
    <w:rsid w:val="25B11864"/>
    <w:rsid w:val="260C6FC7"/>
    <w:rsid w:val="266546C4"/>
    <w:rsid w:val="28687E65"/>
    <w:rsid w:val="289E3886"/>
    <w:rsid w:val="291034DE"/>
    <w:rsid w:val="29555B13"/>
    <w:rsid w:val="2A617E2F"/>
    <w:rsid w:val="2B066B68"/>
    <w:rsid w:val="2B665A9B"/>
    <w:rsid w:val="2BA03F96"/>
    <w:rsid w:val="2F130EE6"/>
    <w:rsid w:val="2F234AE5"/>
    <w:rsid w:val="2F2B3664"/>
    <w:rsid w:val="2FEE4162"/>
    <w:rsid w:val="32C5491C"/>
    <w:rsid w:val="33647522"/>
    <w:rsid w:val="358F67ED"/>
    <w:rsid w:val="35DF4CCC"/>
    <w:rsid w:val="371F1D45"/>
    <w:rsid w:val="38207142"/>
    <w:rsid w:val="38453BBB"/>
    <w:rsid w:val="38C81160"/>
    <w:rsid w:val="3BA93730"/>
    <w:rsid w:val="3BAC6099"/>
    <w:rsid w:val="3C25479F"/>
    <w:rsid w:val="3CBF7A79"/>
    <w:rsid w:val="3D7076AF"/>
    <w:rsid w:val="3EC1562C"/>
    <w:rsid w:val="3F0E35AF"/>
    <w:rsid w:val="3F4E158E"/>
    <w:rsid w:val="3FB70595"/>
    <w:rsid w:val="42C21203"/>
    <w:rsid w:val="43236703"/>
    <w:rsid w:val="4419237E"/>
    <w:rsid w:val="4493196E"/>
    <w:rsid w:val="45D948F4"/>
    <w:rsid w:val="47587B93"/>
    <w:rsid w:val="4AB55994"/>
    <w:rsid w:val="4B9F5BD0"/>
    <w:rsid w:val="4C3478F0"/>
    <w:rsid w:val="4C752929"/>
    <w:rsid w:val="4CBF17F2"/>
    <w:rsid w:val="4CCA458A"/>
    <w:rsid w:val="4E352B5E"/>
    <w:rsid w:val="50CC6933"/>
    <w:rsid w:val="50CD705E"/>
    <w:rsid w:val="515262F4"/>
    <w:rsid w:val="525474C5"/>
    <w:rsid w:val="52E568E7"/>
    <w:rsid w:val="54210D94"/>
    <w:rsid w:val="54231BA0"/>
    <w:rsid w:val="552A59D6"/>
    <w:rsid w:val="554A4018"/>
    <w:rsid w:val="55940FE6"/>
    <w:rsid w:val="562D5084"/>
    <w:rsid w:val="58726012"/>
    <w:rsid w:val="58E30CBE"/>
    <w:rsid w:val="596F60AE"/>
    <w:rsid w:val="59840FAA"/>
    <w:rsid w:val="5A605F4A"/>
    <w:rsid w:val="5DD57DB7"/>
    <w:rsid w:val="60597AB8"/>
    <w:rsid w:val="609006D2"/>
    <w:rsid w:val="6175447D"/>
    <w:rsid w:val="61D94A0C"/>
    <w:rsid w:val="64267CB1"/>
    <w:rsid w:val="64C86FBA"/>
    <w:rsid w:val="654C1999"/>
    <w:rsid w:val="66BE66CF"/>
    <w:rsid w:val="677F3533"/>
    <w:rsid w:val="68991CEA"/>
    <w:rsid w:val="68A94E70"/>
    <w:rsid w:val="6ADC4BA2"/>
    <w:rsid w:val="6B762AC2"/>
    <w:rsid w:val="6C054650"/>
    <w:rsid w:val="6C711CE5"/>
    <w:rsid w:val="6D272415"/>
    <w:rsid w:val="6D9B66DB"/>
    <w:rsid w:val="6DEF55B7"/>
    <w:rsid w:val="6F065AB6"/>
    <w:rsid w:val="6FAB6244"/>
    <w:rsid w:val="70082960"/>
    <w:rsid w:val="70205EFC"/>
    <w:rsid w:val="70787AE6"/>
    <w:rsid w:val="721320EC"/>
    <w:rsid w:val="73323C81"/>
    <w:rsid w:val="7388211F"/>
    <w:rsid w:val="739015EB"/>
    <w:rsid w:val="745A0337"/>
    <w:rsid w:val="74FD75B7"/>
    <w:rsid w:val="754578FB"/>
    <w:rsid w:val="758F4ED9"/>
    <w:rsid w:val="75976C60"/>
    <w:rsid w:val="76DD68F5"/>
    <w:rsid w:val="76FA7D0E"/>
    <w:rsid w:val="77B21B30"/>
    <w:rsid w:val="77B70517"/>
    <w:rsid w:val="780A371A"/>
    <w:rsid w:val="78990D1D"/>
    <w:rsid w:val="79621333"/>
    <w:rsid w:val="798C319D"/>
    <w:rsid w:val="79F35C8E"/>
    <w:rsid w:val="7A85778D"/>
    <w:rsid w:val="7A8C2B0C"/>
    <w:rsid w:val="7D1666BD"/>
    <w:rsid w:val="7D7B4DE1"/>
    <w:rsid w:val="7EB2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b/>
      <w:kern w:val="0"/>
      <w:sz w:val="28"/>
      <w:szCs w:val="28"/>
    </w:rPr>
  </w:style>
  <w:style w:type="paragraph" w:styleId="3">
    <w:name w:val="heading 2"/>
    <w:basedOn w:val="1"/>
    <w:next w:val="1"/>
    <w:qFormat/>
    <w:uiPriority w:val="0"/>
    <w:pPr>
      <w:keepNext/>
      <w:keepLines/>
      <w:widowControl w:val="0"/>
      <w:spacing w:before="50" w:beforeLines="50" w:after="50" w:afterLines="50" w:line="560" w:lineRule="exact"/>
      <w:ind w:firstLine="640" w:firstLineChars="200"/>
      <w:outlineLvl w:val="1"/>
    </w:pPr>
    <w:rPr>
      <w:rFonts w:ascii="仿宋" w:hAnsi="宋体" w:eastAsia="楷体" w:cs="仿宋"/>
      <w:b/>
      <w:bCs/>
      <w:kern w:val="2"/>
      <w:sz w:val="36"/>
      <w:szCs w:val="32"/>
      <w:lang w:val="en-US" w:eastAsia="zh-CN" w:bidi="ar-SA"/>
    </w:rPr>
  </w:style>
  <w:style w:type="paragraph" w:styleId="4">
    <w:name w:val="heading 3"/>
    <w:basedOn w:val="1"/>
    <w:next w:val="1"/>
    <w:qFormat/>
    <w:uiPriority w:val="0"/>
    <w:pPr>
      <w:keepNext/>
      <w:keepLines/>
      <w:spacing w:line="360" w:lineRule="auto"/>
      <w:ind w:firstLine="200" w:firstLineChars="200"/>
      <w:outlineLvl w:val="2"/>
    </w:pPr>
    <w:rPr>
      <w:bCs/>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宋体" w:hAnsi="宋体"/>
    </w:rPr>
  </w:style>
  <w:style w:type="paragraph" w:styleId="6">
    <w:name w:val="index 5"/>
    <w:basedOn w:val="1"/>
    <w:next w:val="1"/>
    <w:qFormat/>
    <w:uiPriority w:val="0"/>
    <w:pPr>
      <w:ind w:left="800" w:leftChars="800"/>
    </w:pPr>
  </w:style>
  <w:style w:type="paragraph" w:styleId="7">
    <w:name w:val="Body Text"/>
    <w:basedOn w:val="1"/>
    <w:qFormat/>
    <w:uiPriority w:val="0"/>
    <w:rPr>
      <w:rFonts w:eastAsia="华文中宋"/>
      <w:b/>
      <w:bCs/>
      <w:w w:val="90"/>
      <w:sz w:val="44"/>
    </w:rPr>
  </w:style>
  <w:style w:type="paragraph" w:styleId="8">
    <w:name w:val="Block Text"/>
    <w:basedOn w:val="1"/>
    <w:qFormat/>
    <w:uiPriority w:val="99"/>
    <w:pPr>
      <w:spacing w:line="480" w:lineRule="exact"/>
      <w:ind w:left="-125" w:right="-56" w:firstLine="570"/>
    </w:pPr>
    <w:rPr>
      <w:sz w:val="28"/>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footnote text"/>
    <w:basedOn w:val="1"/>
    <w:unhideWhenUsed/>
    <w:qFormat/>
    <w:uiPriority w:val="99"/>
    <w:pPr>
      <w:snapToGrid w:val="0"/>
      <w:jc w:val="left"/>
    </w:pPr>
    <w:rPr>
      <w:rFonts w:ascii="Calibri" w:hAnsi="Calibri" w:eastAsia="仿宋" w:cs="Times New Roman"/>
      <w:sz w:val="18"/>
      <w:szCs w:val="18"/>
    </w:rPr>
  </w:style>
  <w:style w:type="paragraph" w:styleId="12">
    <w:name w:val="Body Text 2"/>
    <w:basedOn w:val="1"/>
    <w:unhideWhenUsed/>
    <w:qFormat/>
    <w:uiPriority w:val="99"/>
    <w:pPr>
      <w:spacing w:after="120" w:line="480" w:lineRule="auto"/>
    </w:pPr>
  </w:style>
  <w:style w:type="character" w:styleId="15">
    <w:name w:val="page number"/>
    <w:basedOn w:val="14"/>
    <w:qFormat/>
    <w:uiPriority w:val="0"/>
  </w:style>
  <w:style w:type="paragraph" w:customStyle="1" w:styleId="1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17">
    <w:name w:val="Default"/>
    <w:basedOn w:val="18"/>
    <w:next w:val="1"/>
    <w:unhideWhenUsed/>
    <w:qFormat/>
    <w:uiPriority w:val="0"/>
    <w:pPr>
      <w:tabs>
        <w:tab w:val="left" w:pos="2760"/>
      </w:tabs>
      <w:autoSpaceDE w:val="0"/>
      <w:autoSpaceDN w:val="0"/>
    </w:pPr>
    <w:rPr>
      <w:rFonts w:hAnsi="宋体" w:eastAsia="宋体"/>
      <w:color w:val="000000"/>
      <w:sz w:val="24"/>
    </w:rPr>
  </w:style>
  <w:style w:type="paragraph" w:customStyle="1" w:styleId="18">
    <w:name w:val="纯文本1"/>
    <w:basedOn w:val="1"/>
    <w:qFormat/>
    <w:uiPriority w:val="0"/>
    <w:pPr>
      <w:tabs>
        <w:tab w:val="left" w:pos="2760"/>
      </w:tabs>
      <w:adjustRightInd w:val="0"/>
    </w:pPr>
    <w:rPr>
      <w:rFonts w:ascii="宋体" w:hAnsi="Courier New"/>
    </w:rPr>
  </w:style>
  <w:style w:type="paragraph" w:customStyle="1" w:styleId="19">
    <w:name w:val="Char"/>
    <w:basedOn w:val="1"/>
    <w:qFormat/>
    <w:uiPriority w:val="0"/>
    <w:rPr>
      <w:rFonts w:cs="宋体"/>
      <w:sz w:val="28"/>
    </w:rPr>
  </w:style>
  <w:style w:type="paragraph" w:customStyle="1" w:styleId="20">
    <w:name w:val="YJ正文*"/>
    <w:basedOn w:val="1"/>
    <w:qFormat/>
    <w:uiPriority w:val="0"/>
    <w:pPr>
      <w:spacing w:line="500" w:lineRule="exact"/>
      <w:ind w:firstLine="200" w:firstLineChars="200"/>
      <w:jc w:val="both"/>
    </w:pPr>
    <w:rPr>
      <w:rFonts w:ascii="等线" w:hAnsi="等线" w:eastAsia="宋体"/>
      <w:sz w:val="24"/>
    </w:rPr>
  </w:style>
  <w:style w:type="paragraph" w:customStyle="1" w:styleId="21">
    <w:name w:val="表字-书"/>
    <w:basedOn w:val="1"/>
    <w:qFormat/>
    <w:uiPriority w:val="0"/>
    <w:pPr>
      <w:spacing w:line="240" w:lineRule="exact"/>
      <w:ind w:firstLine="0" w:firstLineChars="0"/>
      <w:jc w:val="center"/>
    </w:pPr>
    <w:rPr>
      <w:rFonts w:hAns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2102</Words>
  <Characters>2224</Characters>
  <Lines>11</Lines>
  <Paragraphs>3</Paragraphs>
  <TotalTime>1</TotalTime>
  <ScaleCrop>false</ScaleCrop>
  <LinksUpToDate>false</LinksUpToDate>
  <CharactersWithSpaces>2261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2020-12-18T12:29:00Z</dcterms:created>
  <dc:creator>Administrator</dc:creator>
  <cp:lastModifiedBy>风的自由</cp:lastModifiedBy>
  <cp:lastPrinted>2025-08-07T04:42:49Z</cp:lastPrinted>
  <dcterms:modified xsi:type="dcterms:W3CDTF">2025-08-07T05:27:47Z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5F0EB8524BF04F28BACAA78E0BAFAA59_13</vt:lpwstr>
  </property>
  <property fmtid="{D5CDD505-2E9C-101B-9397-08002B2CF9AE}" pid="4" name="KSOTemplateDocerSaveRecord">
    <vt:lpwstr>eyJoZGlkIjoiOTM4ZGE5MjAwOTRjNzE3YmI3NzllODlkMzQzMmYzMzgiLCJ1c2VySWQiOiI1NTE5NjI2NTYifQ==</vt:lpwstr>
  </property>
</Properties>
</file>