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117B88">
      <w:pPr>
        <w:bidi w:val="0"/>
        <w:jc w:val="center"/>
        <w:rPr>
          <w:rFonts w:hint="eastAsia" w:asciiTheme="minorEastAsia" w:hAnsiTheme="minorEastAsia" w:eastAsiaTheme="minorEastAsia" w:cstheme="minorEastAsia"/>
          <w:sz w:val="44"/>
          <w:szCs w:val="44"/>
          <w:lang w:val="en-US" w:eastAsia="zh-CN"/>
        </w:rPr>
      </w:pPr>
    </w:p>
    <w:p w14:paraId="05E1DFE6">
      <w:pPr>
        <w:bidi w:val="0"/>
        <w:jc w:val="both"/>
        <w:rPr>
          <w:rFonts w:hint="eastAsia" w:asciiTheme="minorEastAsia" w:hAnsiTheme="minorEastAsia" w:eastAsiaTheme="minorEastAsia" w:cstheme="minorEastAsia"/>
          <w:sz w:val="44"/>
          <w:szCs w:val="44"/>
          <w:lang w:val="en-US" w:eastAsia="zh-CN"/>
        </w:rPr>
      </w:pPr>
    </w:p>
    <w:p w14:paraId="2F143D47">
      <w:pPr>
        <w:bidi w:val="0"/>
        <w:jc w:val="center"/>
        <w:rPr>
          <w:rFonts w:hint="eastAsia" w:ascii="宋体" w:hAnsi="宋体" w:eastAsia="宋体" w:cs="宋体"/>
          <w:i w:val="0"/>
          <w:caps w:val="0"/>
          <w:color w:val="auto"/>
          <w:spacing w:val="0"/>
          <w:sz w:val="44"/>
          <w:szCs w:val="44"/>
          <w:shd w:val="clear" w:fill="FFFFFF"/>
          <w:lang w:eastAsia="zh-CN"/>
        </w:rPr>
      </w:pPr>
      <w:r>
        <w:rPr>
          <w:rFonts w:hint="default" w:ascii="宋体" w:hAnsi="宋体" w:eastAsia="宋体" w:cs="宋体"/>
          <w:i w:val="0"/>
          <w:caps w:val="0"/>
          <w:color w:val="auto"/>
          <w:spacing w:val="0"/>
          <w:sz w:val="44"/>
          <w:szCs w:val="44"/>
          <w:shd w:val="clear" w:fill="FFFFFF"/>
          <w:lang w:eastAsia="zh-CN"/>
        </w:rPr>
        <w:t>建筑工程施工许可管理办法</w:t>
      </w:r>
    </w:p>
    <w:p w14:paraId="642C5F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楷体_GB2312" w:hAnsi="楷体_GB2312" w:eastAsia="楷体_GB2312" w:cs="楷体_GB2312"/>
          <w:i w:val="0"/>
          <w:caps w:val="0"/>
          <w:color w:val="333333"/>
          <w:spacing w:val="0"/>
          <w:sz w:val="32"/>
          <w:szCs w:val="32"/>
          <w:shd w:val="clear" w:fill="FFFFFF"/>
          <w:lang w:eastAsia="zh-CN"/>
        </w:rPr>
      </w:pPr>
      <w:r>
        <w:rPr>
          <w:rFonts w:hint="default" w:ascii="楷体_GB2312" w:hAnsi="楷体_GB2312" w:eastAsia="楷体_GB2312" w:cs="楷体_GB2312"/>
          <w:i w:val="0"/>
          <w:caps w:val="0"/>
          <w:color w:val="333333"/>
          <w:spacing w:val="0"/>
          <w:sz w:val="32"/>
          <w:szCs w:val="32"/>
          <w:shd w:val="clear" w:fill="FFFFFF"/>
          <w:lang w:eastAsia="zh-CN"/>
        </w:rPr>
        <w:t>（2014年6月25日中华人民共和国住房和城乡建设部令第18号发布，根据2018年9月28日中华人民共和国住房和城乡建设部令第42号《住房城乡建设部关于修改&lt;建筑工程施工许可管理办法&gt;的决定》第一次修正，根据2021年3月30日中华人民共和国住房和城乡建设部令第52号《住房和城乡建设部关于修改&lt;建筑工程施工许可管理办法&gt;等三部规章的决定》第二次修正）</w:t>
      </w:r>
    </w:p>
    <w:p w14:paraId="52E5535C">
      <w:pPr>
        <w:bidi w:val="0"/>
        <w:jc w:val="left"/>
        <w:rPr>
          <w:rFonts w:hint="eastAsia" w:ascii="楷体_GB2312" w:hAnsi="楷体_GB2312" w:eastAsia="楷体_GB2312" w:cs="楷体_GB2312"/>
          <w:i w:val="0"/>
          <w:caps w:val="0"/>
          <w:color w:val="333333"/>
          <w:spacing w:val="0"/>
          <w:sz w:val="32"/>
          <w:szCs w:val="32"/>
          <w:shd w:val="clear" w:fill="FFFFFF"/>
          <w:lang w:eastAsia="zh-CN"/>
        </w:rPr>
      </w:pPr>
    </w:p>
    <w:p w14:paraId="7B4C58EC">
      <w:pPr>
        <w:pStyle w:val="5"/>
        <w:keepNext w:val="0"/>
        <w:keepLines w:val="0"/>
        <w:widowControl/>
        <w:suppressLineNumbers w:val="0"/>
        <w:jc w:val="both"/>
      </w:pPr>
      <w:r>
        <w:rPr>
          <w:rFonts w:ascii="黑体" w:hAnsi="宋体" w:eastAsia="黑体" w:cs="黑体"/>
          <w:sz w:val="31"/>
          <w:szCs w:val="31"/>
        </w:rPr>
        <w:t>　　第一条　</w:t>
      </w:r>
      <w:r>
        <w:rPr>
          <w:rFonts w:ascii="仿宋" w:hAnsi="仿宋" w:eastAsia="仿宋" w:cs="仿宋"/>
          <w:sz w:val="31"/>
          <w:szCs w:val="31"/>
        </w:rPr>
        <w:t>为了加强对建筑活动的监督管理，维护建筑市场秩序，保证建筑工程的质量和安全，根据《中华人民共和国建筑法》，制定本办法。</w:t>
      </w:r>
    </w:p>
    <w:p w14:paraId="490186CE">
      <w:pPr>
        <w:pStyle w:val="5"/>
        <w:keepNext w:val="0"/>
        <w:keepLines w:val="0"/>
        <w:widowControl/>
        <w:suppressLineNumbers w:val="0"/>
        <w:jc w:val="both"/>
      </w:pPr>
      <w:r>
        <w:rPr>
          <w:rFonts w:hint="eastAsia" w:ascii="黑体" w:hAnsi="宋体" w:eastAsia="黑体" w:cs="黑体"/>
          <w:sz w:val="31"/>
          <w:szCs w:val="31"/>
        </w:rPr>
        <w:t>　　第二条　</w:t>
      </w:r>
      <w:r>
        <w:rPr>
          <w:rFonts w:hint="eastAsia" w:ascii="仿宋" w:hAnsi="仿宋" w:eastAsia="仿宋" w:cs="仿宋"/>
          <w:sz w:val="31"/>
          <w:szCs w:val="31"/>
        </w:rPr>
        <w:t>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w:t>
      </w:r>
      <w:bookmarkStart w:id="0" w:name="_GoBack"/>
      <w:bookmarkEnd w:id="0"/>
    </w:p>
    <w:p w14:paraId="46C90F45">
      <w:pPr>
        <w:pStyle w:val="5"/>
        <w:keepNext w:val="0"/>
        <w:keepLines w:val="0"/>
        <w:widowControl/>
        <w:suppressLineNumbers w:val="0"/>
        <w:jc w:val="both"/>
      </w:pPr>
      <w:r>
        <w:rPr>
          <w:rFonts w:hint="eastAsia" w:ascii="仿宋" w:hAnsi="仿宋" w:eastAsia="仿宋" w:cs="仿宋"/>
          <w:sz w:val="31"/>
          <w:szCs w:val="31"/>
        </w:rPr>
        <w:t>　　工程投资额在30万元以下或者建筑面积在300平方米以下的建筑工程，可以不申请办理施工许可证。省、自治区、直辖市人民政府住房城乡建设主管部门可以根据当地的实际情况，对限额进行调整，并报国务院住房城乡建设主管部门备案。</w:t>
      </w:r>
    </w:p>
    <w:p w14:paraId="16AE11E1">
      <w:pPr>
        <w:pStyle w:val="5"/>
        <w:keepNext w:val="0"/>
        <w:keepLines w:val="0"/>
        <w:widowControl/>
        <w:suppressLineNumbers w:val="0"/>
        <w:jc w:val="both"/>
      </w:pPr>
      <w:r>
        <w:rPr>
          <w:rFonts w:hint="eastAsia" w:ascii="仿宋" w:hAnsi="仿宋" w:eastAsia="仿宋" w:cs="仿宋"/>
          <w:sz w:val="31"/>
          <w:szCs w:val="31"/>
        </w:rPr>
        <w:t>　　按照国务院规定的权限和程序批准开工报告的建筑工程，不再领取施工许可证。</w:t>
      </w:r>
    </w:p>
    <w:p w14:paraId="376C9C0F">
      <w:pPr>
        <w:pStyle w:val="5"/>
        <w:keepNext w:val="0"/>
        <w:keepLines w:val="0"/>
        <w:widowControl/>
        <w:suppressLineNumbers w:val="0"/>
        <w:jc w:val="both"/>
      </w:pPr>
      <w:r>
        <w:rPr>
          <w:rFonts w:hint="eastAsia" w:ascii="黑体" w:hAnsi="宋体" w:eastAsia="黑体" w:cs="黑体"/>
          <w:sz w:val="31"/>
          <w:szCs w:val="31"/>
        </w:rPr>
        <w:t>　　第三条　</w:t>
      </w:r>
      <w:r>
        <w:rPr>
          <w:rFonts w:hint="eastAsia" w:ascii="仿宋" w:hAnsi="仿宋" w:eastAsia="仿宋" w:cs="仿宋"/>
          <w:sz w:val="31"/>
          <w:szCs w:val="31"/>
        </w:rPr>
        <w:t>本办法规定应当申请领取施工许可证的建筑工程未取得施工许可证的，一律不得开工。</w:t>
      </w:r>
    </w:p>
    <w:p w14:paraId="76DF5C40">
      <w:pPr>
        <w:pStyle w:val="5"/>
        <w:keepNext w:val="0"/>
        <w:keepLines w:val="0"/>
        <w:widowControl/>
        <w:suppressLineNumbers w:val="0"/>
        <w:jc w:val="both"/>
      </w:pPr>
      <w:r>
        <w:rPr>
          <w:rFonts w:hint="eastAsia" w:ascii="仿宋" w:hAnsi="仿宋" w:eastAsia="仿宋" w:cs="仿宋"/>
          <w:sz w:val="31"/>
          <w:szCs w:val="31"/>
        </w:rPr>
        <w:t>　　任何单位和个人不得将应当申请领取施工许可证的工程项目分解为若干限额以下的工程项目，规避申请领取施工许可证。</w:t>
      </w:r>
    </w:p>
    <w:p w14:paraId="302D142F">
      <w:pPr>
        <w:pStyle w:val="5"/>
        <w:keepNext w:val="0"/>
        <w:keepLines w:val="0"/>
        <w:widowControl/>
        <w:suppressLineNumbers w:val="0"/>
        <w:jc w:val="both"/>
      </w:pPr>
      <w:r>
        <w:rPr>
          <w:rFonts w:hint="eastAsia" w:ascii="黑体" w:hAnsi="宋体" w:eastAsia="黑体" w:cs="黑体"/>
          <w:sz w:val="31"/>
          <w:szCs w:val="31"/>
        </w:rPr>
        <w:t>　　第四条　</w:t>
      </w:r>
      <w:r>
        <w:rPr>
          <w:rFonts w:hint="eastAsia" w:ascii="仿宋" w:hAnsi="仿宋" w:eastAsia="仿宋" w:cs="仿宋"/>
          <w:sz w:val="31"/>
          <w:szCs w:val="31"/>
        </w:rPr>
        <w:t>建设单位申请领取施工许可证，应当具备下列条件，并提交相应的证明文件：</w:t>
      </w:r>
    </w:p>
    <w:p w14:paraId="053E80BD">
      <w:pPr>
        <w:pStyle w:val="5"/>
        <w:keepNext w:val="0"/>
        <w:keepLines w:val="0"/>
        <w:widowControl/>
        <w:suppressLineNumbers w:val="0"/>
        <w:jc w:val="both"/>
      </w:pPr>
      <w:r>
        <w:rPr>
          <w:rFonts w:hint="eastAsia" w:ascii="仿宋" w:hAnsi="仿宋" w:eastAsia="仿宋" w:cs="仿宋"/>
          <w:sz w:val="31"/>
          <w:szCs w:val="31"/>
        </w:rPr>
        <w:t>　　（一）依法应当办理用地批准手续的，已经办理该建筑工程用地批准手续。</w:t>
      </w:r>
    </w:p>
    <w:p w14:paraId="7EC56913">
      <w:pPr>
        <w:pStyle w:val="5"/>
        <w:keepNext w:val="0"/>
        <w:keepLines w:val="0"/>
        <w:widowControl/>
        <w:suppressLineNumbers w:val="0"/>
        <w:jc w:val="both"/>
      </w:pPr>
      <w:r>
        <w:rPr>
          <w:rFonts w:hint="eastAsia" w:ascii="仿宋" w:hAnsi="仿宋" w:eastAsia="仿宋" w:cs="仿宋"/>
          <w:sz w:val="31"/>
          <w:szCs w:val="31"/>
        </w:rPr>
        <w:t>　　（二）依法应当办理建设工程规划许可证的，已经取得建设工程规划许可证。</w:t>
      </w:r>
    </w:p>
    <w:p w14:paraId="757DD42C">
      <w:pPr>
        <w:pStyle w:val="5"/>
        <w:keepNext w:val="0"/>
        <w:keepLines w:val="0"/>
        <w:widowControl/>
        <w:suppressLineNumbers w:val="0"/>
        <w:jc w:val="both"/>
      </w:pPr>
      <w:r>
        <w:rPr>
          <w:rFonts w:hint="eastAsia" w:ascii="仿宋" w:hAnsi="仿宋" w:eastAsia="仿宋" w:cs="仿宋"/>
          <w:sz w:val="31"/>
          <w:szCs w:val="31"/>
        </w:rPr>
        <w:t>　　（三）施工场地已经基本具备施工条件，需要征收房屋的，其进度符合施工要求。</w:t>
      </w:r>
    </w:p>
    <w:p w14:paraId="7BC417F7">
      <w:pPr>
        <w:pStyle w:val="5"/>
        <w:keepNext w:val="0"/>
        <w:keepLines w:val="0"/>
        <w:widowControl/>
        <w:suppressLineNumbers w:val="0"/>
        <w:jc w:val="both"/>
      </w:pPr>
      <w:r>
        <w:rPr>
          <w:rFonts w:hint="eastAsia" w:ascii="仿宋" w:hAnsi="仿宋" w:eastAsia="仿宋" w:cs="仿宋"/>
          <w:sz w:val="31"/>
          <w:szCs w:val="31"/>
        </w:rPr>
        <w:t>　　（四）已经确定施工企业。按照规定应当招标的工程没有招标，应当公开招标的工程没有公开招标，或者肢解发包工程，以及将工程发包给不具备相应资质条件的企业的，所确定的施工企业无效。</w:t>
      </w:r>
    </w:p>
    <w:p w14:paraId="50BC178F">
      <w:pPr>
        <w:pStyle w:val="5"/>
        <w:keepNext w:val="0"/>
        <w:keepLines w:val="0"/>
        <w:widowControl/>
        <w:suppressLineNumbers w:val="0"/>
        <w:jc w:val="both"/>
      </w:pPr>
      <w:r>
        <w:rPr>
          <w:rFonts w:hint="eastAsia" w:ascii="仿宋" w:hAnsi="仿宋" w:eastAsia="仿宋" w:cs="仿宋"/>
          <w:sz w:val="31"/>
          <w:szCs w:val="31"/>
        </w:rPr>
        <w:t>　　（五）有满足施工需要的资金安排、施工图纸及技术资料，建设单位应当提供建设资金已经落实承诺书，施工图设计文件已按规定审查合格。</w:t>
      </w:r>
    </w:p>
    <w:p w14:paraId="4B4FAD8E">
      <w:pPr>
        <w:pStyle w:val="5"/>
        <w:keepNext w:val="0"/>
        <w:keepLines w:val="0"/>
        <w:widowControl/>
        <w:suppressLineNumbers w:val="0"/>
        <w:jc w:val="both"/>
      </w:pPr>
      <w:r>
        <w:rPr>
          <w:rFonts w:hint="eastAsia" w:ascii="仿宋" w:hAnsi="仿宋" w:eastAsia="仿宋" w:cs="仿宋"/>
          <w:sz w:val="31"/>
          <w:szCs w:val="31"/>
        </w:rPr>
        <w:t>　　（六）有保证工程质量和安全的具体措施。施工企业编制的施工组织设计中有根据建筑工程特点制定的相应质量、安全技术措施。建立工程质量安全责任制并落实到人。专业性较强的工程项目编制了专项质量、安全施工组织设计，并按照规定办理了工程质量、安全监督手续。</w:t>
      </w:r>
    </w:p>
    <w:p w14:paraId="4C60450C">
      <w:pPr>
        <w:pStyle w:val="5"/>
        <w:keepNext w:val="0"/>
        <w:keepLines w:val="0"/>
        <w:widowControl/>
        <w:suppressLineNumbers w:val="0"/>
        <w:jc w:val="both"/>
      </w:pPr>
      <w:r>
        <w:rPr>
          <w:rFonts w:hint="eastAsia" w:ascii="仿宋" w:hAnsi="仿宋" w:eastAsia="仿宋" w:cs="仿宋"/>
          <w:sz w:val="31"/>
          <w:szCs w:val="31"/>
        </w:rPr>
        <w:t>　　县级以上地方人民政府住房城乡建设主管部门不得违反法律法规规定，增设办理施工许可证的其他条件。</w:t>
      </w:r>
    </w:p>
    <w:p w14:paraId="12197077">
      <w:pPr>
        <w:pStyle w:val="5"/>
        <w:keepNext w:val="0"/>
        <w:keepLines w:val="0"/>
        <w:widowControl/>
        <w:suppressLineNumbers w:val="0"/>
        <w:jc w:val="both"/>
      </w:pPr>
      <w:r>
        <w:rPr>
          <w:rFonts w:hint="eastAsia" w:ascii="黑体" w:hAnsi="宋体" w:eastAsia="黑体" w:cs="黑体"/>
          <w:sz w:val="31"/>
          <w:szCs w:val="31"/>
        </w:rPr>
        <w:t>　　第五条　</w:t>
      </w:r>
      <w:r>
        <w:rPr>
          <w:rFonts w:hint="eastAsia" w:ascii="仿宋" w:hAnsi="仿宋" w:eastAsia="仿宋" w:cs="仿宋"/>
          <w:sz w:val="31"/>
          <w:szCs w:val="31"/>
        </w:rPr>
        <w:t>申请办理施工许可证，应当按照下列程序进行：</w:t>
      </w:r>
    </w:p>
    <w:p w14:paraId="0DE479A9">
      <w:pPr>
        <w:pStyle w:val="5"/>
        <w:keepNext w:val="0"/>
        <w:keepLines w:val="0"/>
        <w:widowControl/>
        <w:suppressLineNumbers w:val="0"/>
        <w:jc w:val="both"/>
      </w:pPr>
      <w:r>
        <w:rPr>
          <w:rFonts w:hint="eastAsia" w:ascii="仿宋" w:hAnsi="仿宋" w:eastAsia="仿宋" w:cs="仿宋"/>
          <w:sz w:val="31"/>
          <w:szCs w:val="31"/>
        </w:rPr>
        <w:t>　　（一）建设单位向发证机关领取《建筑工程施工许可证申请表》。</w:t>
      </w:r>
    </w:p>
    <w:p w14:paraId="40F06D4C">
      <w:pPr>
        <w:pStyle w:val="5"/>
        <w:keepNext w:val="0"/>
        <w:keepLines w:val="0"/>
        <w:widowControl/>
        <w:suppressLineNumbers w:val="0"/>
        <w:jc w:val="both"/>
      </w:pPr>
      <w:r>
        <w:rPr>
          <w:rFonts w:hint="eastAsia" w:ascii="仿宋" w:hAnsi="仿宋" w:eastAsia="仿宋" w:cs="仿宋"/>
          <w:sz w:val="31"/>
          <w:szCs w:val="31"/>
        </w:rPr>
        <w:t>　　（二）建设单位持加盖单位及法定代表人印鉴的《建筑工程施工许可证申请表》，并附本办法第四条规定的证明文件，向发证机关提出申请。</w:t>
      </w:r>
    </w:p>
    <w:p w14:paraId="7E76AB9C">
      <w:pPr>
        <w:pStyle w:val="5"/>
        <w:keepNext w:val="0"/>
        <w:keepLines w:val="0"/>
        <w:widowControl/>
        <w:suppressLineNumbers w:val="0"/>
        <w:jc w:val="both"/>
      </w:pPr>
      <w:r>
        <w:rPr>
          <w:rFonts w:hint="eastAsia" w:ascii="仿宋" w:hAnsi="仿宋" w:eastAsia="仿宋" w:cs="仿宋"/>
          <w:sz w:val="31"/>
          <w:szCs w:val="31"/>
        </w:rPr>
        <w:t>　　（三）发证机关在收到建设单位报送的《建筑工程施工许可证申请表》和所附证明文件后，对于符合条件的，应当自收到申请之日起七日内颁发施工许可证；对于证明文件不齐全或者失效的，应当当场或者五日内一次告知建设单位需要补正的全部内容，审批时间可以自证明文件补正齐全后作相应顺延；对于不符合条件的，应当自收到申请之日起七日内书面通知建设单位，并说明理由。</w:t>
      </w:r>
    </w:p>
    <w:p w14:paraId="561D3D8B">
      <w:pPr>
        <w:pStyle w:val="5"/>
        <w:keepNext w:val="0"/>
        <w:keepLines w:val="0"/>
        <w:widowControl/>
        <w:suppressLineNumbers w:val="0"/>
        <w:jc w:val="both"/>
      </w:pPr>
      <w:r>
        <w:rPr>
          <w:rFonts w:hint="eastAsia" w:ascii="仿宋" w:hAnsi="仿宋" w:eastAsia="仿宋" w:cs="仿宋"/>
          <w:sz w:val="31"/>
          <w:szCs w:val="31"/>
        </w:rPr>
        <w:t>　　建筑工程在施工过程中，建设单位或者施工单位发生变更的，应当重新申请领取施工许可证。</w:t>
      </w:r>
    </w:p>
    <w:p w14:paraId="54FE735F">
      <w:pPr>
        <w:pStyle w:val="5"/>
        <w:keepNext w:val="0"/>
        <w:keepLines w:val="0"/>
        <w:widowControl/>
        <w:suppressLineNumbers w:val="0"/>
        <w:jc w:val="both"/>
      </w:pPr>
      <w:r>
        <w:rPr>
          <w:rFonts w:hint="eastAsia" w:ascii="黑体" w:hAnsi="宋体" w:eastAsia="黑体" w:cs="黑体"/>
          <w:sz w:val="31"/>
          <w:szCs w:val="31"/>
        </w:rPr>
        <w:t>　　第六条　</w:t>
      </w:r>
      <w:r>
        <w:rPr>
          <w:rFonts w:hint="eastAsia" w:ascii="仿宋" w:hAnsi="仿宋" w:eastAsia="仿宋" w:cs="仿宋"/>
          <w:sz w:val="31"/>
          <w:szCs w:val="31"/>
        </w:rPr>
        <w:t>建设单位申请领取施工许可证的工程名称、地点、规模，应当符合依法签订的施工承包合同。</w:t>
      </w:r>
    </w:p>
    <w:p w14:paraId="537E238F">
      <w:pPr>
        <w:pStyle w:val="5"/>
        <w:keepNext w:val="0"/>
        <w:keepLines w:val="0"/>
        <w:widowControl/>
        <w:suppressLineNumbers w:val="0"/>
        <w:jc w:val="both"/>
      </w:pPr>
      <w:r>
        <w:rPr>
          <w:rFonts w:hint="eastAsia" w:ascii="仿宋" w:hAnsi="仿宋" w:eastAsia="仿宋" w:cs="仿宋"/>
          <w:sz w:val="31"/>
          <w:szCs w:val="31"/>
        </w:rPr>
        <w:t>　　施工许可证应当放置在施工现场备查，并按规定在施工现场公开。</w:t>
      </w:r>
    </w:p>
    <w:p w14:paraId="4F57501F">
      <w:pPr>
        <w:pStyle w:val="5"/>
        <w:keepNext w:val="0"/>
        <w:keepLines w:val="0"/>
        <w:widowControl/>
        <w:suppressLineNumbers w:val="0"/>
        <w:jc w:val="both"/>
      </w:pPr>
      <w:r>
        <w:rPr>
          <w:rFonts w:hint="eastAsia" w:ascii="黑体" w:hAnsi="宋体" w:eastAsia="黑体" w:cs="黑体"/>
          <w:sz w:val="31"/>
          <w:szCs w:val="31"/>
        </w:rPr>
        <w:t>　　第七条　</w:t>
      </w:r>
      <w:r>
        <w:rPr>
          <w:rFonts w:hint="eastAsia" w:ascii="仿宋" w:hAnsi="仿宋" w:eastAsia="仿宋" w:cs="仿宋"/>
          <w:sz w:val="31"/>
          <w:szCs w:val="31"/>
        </w:rPr>
        <w:t>施工许可证不得伪造和涂改。</w:t>
      </w:r>
    </w:p>
    <w:p w14:paraId="1F18DF71">
      <w:pPr>
        <w:pStyle w:val="5"/>
        <w:keepNext w:val="0"/>
        <w:keepLines w:val="0"/>
        <w:widowControl/>
        <w:suppressLineNumbers w:val="0"/>
        <w:jc w:val="both"/>
      </w:pPr>
      <w:r>
        <w:rPr>
          <w:rFonts w:hint="eastAsia" w:ascii="黑体" w:hAnsi="宋体" w:eastAsia="黑体" w:cs="黑体"/>
          <w:sz w:val="31"/>
          <w:szCs w:val="31"/>
        </w:rPr>
        <w:t>　　第八条　</w:t>
      </w:r>
      <w:r>
        <w:rPr>
          <w:rFonts w:hint="eastAsia" w:ascii="仿宋" w:hAnsi="仿宋" w:eastAsia="仿宋" w:cs="仿宋"/>
          <w:sz w:val="31"/>
          <w:szCs w:val="31"/>
        </w:rPr>
        <w:t>建设单位应当自领取施工许可证之日起三个月内开工。因故不能按期开工的，应当在期满前向发证机关申请延期，并说明理由；延期以两次为限，每次不超过三个月。既不开工又不申请延期或者超过延期次数、时限的，施工许可证自行废止。</w:t>
      </w:r>
    </w:p>
    <w:p w14:paraId="0B693F9A">
      <w:pPr>
        <w:pStyle w:val="5"/>
        <w:keepNext w:val="0"/>
        <w:keepLines w:val="0"/>
        <w:widowControl/>
        <w:suppressLineNumbers w:val="0"/>
        <w:jc w:val="both"/>
      </w:pPr>
      <w:r>
        <w:rPr>
          <w:rFonts w:hint="eastAsia" w:ascii="黑体" w:hAnsi="宋体" w:eastAsia="黑体" w:cs="黑体"/>
          <w:sz w:val="31"/>
          <w:szCs w:val="31"/>
        </w:rPr>
        <w:t>　　第九条　</w:t>
      </w:r>
      <w:r>
        <w:rPr>
          <w:rFonts w:hint="eastAsia" w:ascii="仿宋" w:hAnsi="仿宋" w:eastAsia="仿宋" w:cs="仿宋"/>
          <w:sz w:val="31"/>
          <w:szCs w:val="31"/>
        </w:rPr>
        <w:t>在建的建筑工程因故中止施工的，建设单位应当自中止施工之日起一个月内向发证机关报告，报告内容包括中止施工的时间、原因、在施部位、维修管理措施等，并按照规定做好建筑工程的维护管理工作。</w:t>
      </w:r>
    </w:p>
    <w:p w14:paraId="6C289E20">
      <w:pPr>
        <w:pStyle w:val="5"/>
        <w:keepNext w:val="0"/>
        <w:keepLines w:val="0"/>
        <w:widowControl/>
        <w:suppressLineNumbers w:val="0"/>
        <w:jc w:val="both"/>
      </w:pPr>
      <w:r>
        <w:rPr>
          <w:rFonts w:hint="eastAsia" w:ascii="仿宋" w:hAnsi="仿宋" w:eastAsia="仿宋" w:cs="仿宋"/>
          <w:sz w:val="31"/>
          <w:szCs w:val="31"/>
        </w:rPr>
        <w:t>　　建筑工程恢复施工时，应当向发证机关报告；中止施工满一年的工程恢复施工前，建设单位应当报发证机关核验施工许可证。</w:t>
      </w:r>
    </w:p>
    <w:p w14:paraId="153CA8BA">
      <w:pPr>
        <w:pStyle w:val="5"/>
        <w:keepNext w:val="0"/>
        <w:keepLines w:val="0"/>
        <w:widowControl/>
        <w:suppressLineNumbers w:val="0"/>
        <w:jc w:val="both"/>
      </w:pPr>
      <w:r>
        <w:rPr>
          <w:rFonts w:hint="eastAsia" w:ascii="黑体" w:hAnsi="宋体" w:eastAsia="黑体" w:cs="黑体"/>
          <w:sz w:val="31"/>
          <w:szCs w:val="31"/>
        </w:rPr>
        <w:t>　　第十条　</w:t>
      </w:r>
      <w:r>
        <w:rPr>
          <w:rFonts w:hint="eastAsia" w:ascii="仿宋" w:hAnsi="仿宋" w:eastAsia="仿宋" w:cs="仿宋"/>
          <w:sz w:val="31"/>
          <w:szCs w:val="31"/>
        </w:rPr>
        <w:t>发证机关应当将办理施工许可证的依据、条件、程序、期限以及需要提交的全部材料和申请表示范文本等，在办公场所和有关网站予以公示。</w:t>
      </w:r>
    </w:p>
    <w:p w14:paraId="3BBAE2F5">
      <w:pPr>
        <w:pStyle w:val="5"/>
        <w:keepNext w:val="0"/>
        <w:keepLines w:val="0"/>
        <w:widowControl/>
        <w:suppressLineNumbers w:val="0"/>
        <w:jc w:val="both"/>
      </w:pPr>
      <w:r>
        <w:rPr>
          <w:rFonts w:hint="eastAsia" w:ascii="仿宋" w:hAnsi="仿宋" w:eastAsia="仿宋" w:cs="仿宋"/>
          <w:sz w:val="31"/>
          <w:szCs w:val="31"/>
        </w:rPr>
        <w:t>　　发证机关作出的施工许可决定，应当予以公开，公众有权查阅。</w:t>
      </w:r>
    </w:p>
    <w:p w14:paraId="2699801E">
      <w:pPr>
        <w:pStyle w:val="5"/>
        <w:keepNext w:val="0"/>
        <w:keepLines w:val="0"/>
        <w:widowControl/>
        <w:suppressLineNumbers w:val="0"/>
        <w:jc w:val="both"/>
      </w:pPr>
      <w:r>
        <w:rPr>
          <w:rFonts w:hint="eastAsia" w:ascii="黑体" w:hAnsi="宋体" w:eastAsia="黑体" w:cs="黑体"/>
          <w:sz w:val="31"/>
          <w:szCs w:val="31"/>
        </w:rPr>
        <w:t>　　第十一条　</w:t>
      </w:r>
      <w:r>
        <w:rPr>
          <w:rFonts w:hint="eastAsia" w:ascii="仿宋" w:hAnsi="仿宋" w:eastAsia="仿宋" w:cs="仿宋"/>
          <w:sz w:val="31"/>
          <w:szCs w:val="31"/>
        </w:rPr>
        <w:t>发证机关应当建立颁发施工许可证后的监督检查制度，对取得施工许可证后条件发生变化、延期开工、中止施工等行为进行监督检查，发现违法违规行为及时处理。</w:t>
      </w:r>
    </w:p>
    <w:p w14:paraId="34D1870C">
      <w:pPr>
        <w:pStyle w:val="5"/>
        <w:keepNext w:val="0"/>
        <w:keepLines w:val="0"/>
        <w:widowControl/>
        <w:suppressLineNumbers w:val="0"/>
        <w:jc w:val="both"/>
      </w:pPr>
      <w:r>
        <w:rPr>
          <w:rFonts w:hint="eastAsia" w:ascii="黑体" w:hAnsi="宋体" w:eastAsia="黑体" w:cs="黑体"/>
          <w:sz w:val="31"/>
          <w:szCs w:val="31"/>
        </w:rPr>
        <w:t>　　第十二条　</w:t>
      </w:r>
      <w:r>
        <w:rPr>
          <w:rFonts w:hint="eastAsia" w:ascii="仿宋" w:hAnsi="仿宋" w:eastAsia="仿宋" w:cs="仿宋"/>
          <w:sz w:val="31"/>
          <w:szCs w:val="31"/>
        </w:rPr>
        <w:t>对于未取得施工许可证或者为规避办理施工许可证将工程项目分解后擅自施工的，由有管辖权的发证机关责令停止施工，限期改正，对建设单位处工程合同价款1%以上2%以下罚款；对施工单位处3万元以下罚款。</w:t>
      </w:r>
    </w:p>
    <w:p w14:paraId="0A95B54E">
      <w:pPr>
        <w:pStyle w:val="5"/>
        <w:keepNext w:val="0"/>
        <w:keepLines w:val="0"/>
        <w:widowControl/>
        <w:suppressLineNumbers w:val="0"/>
        <w:jc w:val="both"/>
      </w:pPr>
      <w:r>
        <w:rPr>
          <w:rFonts w:hint="eastAsia" w:ascii="黑体" w:hAnsi="宋体" w:eastAsia="黑体" w:cs="黑体"/>
          <w:sz w:val="31"/>
          <w:szCs w:val="31"/>
        </w:rPr>
        <w:t>　　第十三条　</w:t>
      </w:r>
      <w:r>
        <w:rPr>
          <w:rFonts w:hint="eastAsia" w:ascii="仿宋" w:hAnsi="仿宋" w:eastAsia="仿宋" w:cs="仿宋"/>
          <w:sz w:val="31"/>
          <w:szCs w:val="31"/>
        </w:rPr>
        <w:t>建设单位采用欺骗、贿赂等不正当手段取得施工许可证的，由原发证机关撤销施工许可证，责令停止施工，并处1万元以上3万元以下罚款；构成犯罪的，依法追究刑事责任。</w:t>
      </w:r>
    </w:p>
    <w:p w14:paraId="75B22622">
      <w:pPr>
        <w:pStyle w:val="5"/>
        <w:keepNext w:val="0"/>
        <w:keepLines w:val="0"/>
        <w:widowControl/>
        <w:suppressLineNumbers w:val="0"/>
        <w:jc w:val="both"/>
      </w:pPr>
      <w:r>
        <w:rPr>
          <w:rFonts w:hint="eastAsia" w:ascii="黑体" w:hAnsi="宋体" w:eastAsia="黑体" w:cs="黑体"/>
          <w:sz w:val="31"/>
          <w:szCs w:val="31"/>
        </w:rPr>
        <w:t>　　第十四条　</w:t>
      </w:r>
      <w:r>
        <w:rPr>
          <w:rFonts w:hint="eastAsia" w:ascii="仿宋" w:hAnsi="仿宋" w:eastAsia="仿宋" w:cs="仿宋"/>
          <w:sz w:val="31"/>
          <w:szCs w:val="31"/>
        </w:rPr>
        <w:t>建设单位隐瞒有关情况或者提供虚假材料申请施工许可证的，发证机关不予受理或者不予许可，并处1万元以上3万元以下罚款；构成犯罪的，依法追究刑事责任。</w:t>
      </w:r>
    </w:p>
    <w:p w14:paraId="1B1E469E">
      <w:pPr>
        <w:pStyle w:val="5"/>
        <w:keepNext w:val="0"/>
        <w:keepLines w:val="0"/>
        <w:widowControl/>
        <w:suppressLineNumbers w:val="0"/>
        <w:jc w:val="both"/>
      </w:pPr>
      <w:r>
        <w:rPr>
          <w:rFonts w:hint="eastAsia" w:ascii="仿宋" w:hAnsi="仿宋" w:eastAsia="仿宋" w:cs="仿宋"/>
          <w:sz w:val="31"/>
          <w:szCs w:val="31"/>
        </w:rPr>
        <w:t>　　建设单位伪造或者涂改施工许可证的，由发证机关责令停止施工，并处1万元以上3万元以下罚款；构成犯罪的，依法追究刑事责任。</w:t>
      </w:r>
    </w:p>
    <w:p w14:paraId="27EDF762">
      <w:pPr>
        <w:pStyle w:val="5"/>
        <w:keepNext w:val="0"/>
        <w:keepLines w:val="0"/>
        <w:widowControl/>
        <w:suppressLineNumbers w:val="0"/>
        <w:jc w:val="both"/>
      </w:pPr>
      <w:r>
        <w:rPr>
          <w:rFonts w:hint="eastAsia" w:ascii="黑体" w:hAnsi="宋体" w:eastAsia="黑体" w:cs="黑体"/>
          <w:sz w:val="31"/>
          <w:szCs w:val="31"/>
        </w:rPr>
        <w:t>　　第十五条　</w:t>
      </w:r>
      <w:r>
        <w:rPr>
          <w:rFonts w:hint="eastAsia" w:ascii="仿宋" w:hAnsi="仿宋" w:eastAsia="仿宋" w:cs="仿宋"/>
          <w:sz w:val="31"/>
          <w:szCs w:val="31"/>
        </w:rPr>
        <w:t>依照本办法规定，给予单位罚款处罚的，对单位直接负责的主管人员和其他直接责任人员处单位罚款数额5%以上10%以下罚款。</w:t>
      </w:r>
    </w:p>
    <w:p w14:paraId="4A5B845C">
      <w:pPr>
        <w:pStyle w:val="5"/>
        <w:keepNext w:val="0"/>
        <w:keepLines w:val="0"/>
        <w:widowControl/>
        <w:suppressLineNumbers w:val="0"/>
        <w:jc w:val="both"/>
      </w:pPr>
      <w:r>
        <w:rPr>
          <w:rFonts w:hint="eastAsia" w:ascii="仿宋" w:hAnsi="仿宋" w:eastAsia="仿宋" w:cs="仿宋"/>
          <w:sz w:val="31"/>
          <w:szCs w:val="31"/>
        </w:rPr>
        <w:t>　　单位及相关责任人受到处罚的，作为不良行为记录予以通报。</w:t>
      </w:r>
    </w:p>
    <w:p w14:paraId="30CAB508">
      <w:pPr>
        <w:pStyle w:val="5"/>
        <w:keepNext w:val="0"/>
        <w:keepLines w:val="0"/>
        <w:widowControl/>
        <w:suppressLineNumbers w:val="0"/>
        <w:jc w:val="both"/>
      </w:pPr>
      <w:r>
        <w:rPr>
          <w:rFonts w:hint="eastAsia" w:ascii="黑体" w:hAnsi="宋体" w:eastAsia="黑体" w:cs="黑体"/>
          <w:sz w:val="31"/>
          <w:szCs w:val="31"/>
        </w:rPr>
        <w:t>　　第十六条　</w:t>
      </w:r>
      <w:r>
        <w:rPr>
          <w:rFonts w:hint="eastAsia" w:ascii="仿宋" w:hAnsi="仿宋" w:eastAsia="仿宋" w:cs="仿宋"/>
          <w:sz w:val="31"/>
          <w:szCs w:val="31"/>
        </w:rPr>
        <w:t>发证机关及其工作人员，违反本办法，有下列情形之一的，由其上级行政机关或者监察机关责令改正；情节严重的，对直接负责的主管人员和其他直接责任人员，依法给予行政处分：</w:t>
      </w:r>
    </w:p>
    <w:p w14:paraId="10CD4EBA">
      <w:pPr>
        <w:pStyle w:val="5"/>
        <w:keepNext w:val="0"/>
        <w:keepLines w:val="0"/>
        <w:widowControl/>
        <w:suppressLineNumbers w:val="0"/>
        <w:jc w:val="both"/>
      </w:pPr>
      <w:r>
        <w:rPr>
          <w:rFonts w:hint="eastAsia" w:ascii="仿宋" w:hAnsi="仿宋" w:eastAsia="仿宋" w:cs="仿宋"/>
          <w:sz w:val="31"/>
          <w:szCs w:val="31"/>
        </w:rPr>
        <w:t>　　（一）对不符合条件的申请人准予施工许可的；</w:t>
      </w:r>
    </w:p>
    <w:p w14:paraId="5030C6BD">
      <w:pPr>
        <w:pStyle w:val="5"/>
        <w:keepNext w:val="0"/>
        <w:keepLines w:val="0"/>
        <w:widowControl/>
        <w:suppressLineNumbers w:val="0"/>
        <w:jc w:val="both"/>
      </w:pPr>
      <w:r>
        <w:rPr>
          <w:rFonts w:hint="eastAsia" w:ascii="仿宋" w:hAnsi="仿宋" w:eastAsia="仿宋" w:cs="仿宋"/>
          <w:sz w:val="31"/>
          <w:szCs w:val="31"/>
        </w:rPr>
        <w:t>　　（二）对符合条件的申请人不予施工许可或者未在法定期限内作出准予许可决定的；</w:t>
      </w:r>
    </w:p>
    <w:p w14:paraId="242F25A7">
      <w:pPr>
        <w:pStyle w:val="5"/>
        <w:keepNext w:val="0"/>
        <w:keepLines w:val="0"/>
        <w:widowControl/>
        <w:suppressLineNumbers w:val="0"/>
        <w:jc w:val="both"/>
      </w:pPr>
      <w:r>
        <w:rPr>
          <w:rFonts w:hint="eastAsia" w:ascii="仿宋" w:hAnsi="仿宋" w:eastAsia="仿宋" w:cs="仿宋"/>
          <w:sz w:val="31"/>
          <w:szCs w:val="31"/>
        </w:rPr>
        <w:t>　　（三）对符合条件的申请不予受理的；</w:t>
      </w:r>
    </w:p>
    <w:p w14:paraId="1E032CA4">
      <w:pPr>
        <w:pStyle w:val="5"/>
        <w:keepNext w:val="0"/>
        <w:keepLines w:val="0"/>
        <w:widowControl/>
        <w:suppressLineNumbers w:val="0"/>
        <w:jc w:val="both"/>
      </w:pPr>
      <w:r>
        <w:rPr>
          <w:rFonts w:hint="eastAsia" w:ascii="仿宋" w:hAnsi="仿宋" w:eastAsia="仿宋" w:cs="仿宋"/>
          <w:sz w:val="31"/>
          <w:szCs w:val="31"/>
        </w:rPr>
        <w:t>　　（四）利用职务上的便利，收受他人财物或者谋取其他利益的；</w:t>
      </w:r>
    </w:p>
    <w:p w14:paraId="6BFCDF56">
      <w:pPr>
        <w:pStyle w:val="5"/>
        <w:keepNext w:val="0"/>
        <w:keepLines w:val="0"/>
        <w:widowControl/>
        <w:suppressLineNumbers w:val="0"/>
        <w:jc w:val="both"/>
      </w:pPr>
      <w:r>
        <w:rPr>
          <w:rFonts w:hint="eastAsia" w:ascii="仿宋" w:hAnsi="仿宋" w:eastAsia="仿宋" w:cs="仿宋"/>
          <w:sz w:val="31"/>
          <w:szCs w:val="31"/>
        </w:rPr>
        <w:t>　　（五）不依法履行监督职责或者监督不力，造成严重后果的。</w:t>
      </w:r>
    </w:p>
    <w:p w14:paraId="25EB9687">
      <w:pPr>
        <w:pStyle w:val="5"/>
        <w:keepNext w:val="0"/>
        <w:keepLines w:val="0"/>
        <w:widowControl/>
        <w:suppressLineNumbers w:val="0"/>
        <w:jc w:val="both"/>
      </w:pPr>
      <w:r>
        <w:rPr>
          <w:rFonts w:hint="eastAsia" w:ascii="黑体" w:hAnsi="宋体" w:eastAsia="黑体" w:cs="黑体"/>
          <w:sz w:val="31"/>
          <w:szCs w:val="31"/>
        </w:rPr>
        <w:t>　　第十七条　</w:t>
      </w:r>
      <w:r>
        <w:rPr>
          <w:rFonts w:hint="eastAsia" w:ascii="仿宋" w:hAnsi="仿宋" w:eastAsia="仿宋" w:cs="仿宋"/>
          <w:sz w:val="31"/>
          <w:szCs w:val="31"/>
        </w:rPr>
        <w:t>建筑工程施工许可证由国务院住房城乡建设主管部门制定格式，由各省、自治区、直辖市人民政府住房城乡建设主管部门统一印制。</w:t>
      </w:r>
    </w:p>
    <w:p w14:paraId="368A39EF">
      <w:pPr>
        <w:pStyle w:val="5"/>
        <w:keepNext w:val="0"/>
        <w:keepLines w:val="0"/>
        <w:widowControl/>
        <w:suppressLineNumbers w:val="0"/>
        <w:jc w:val="both"/>
      </w:pPr>
      <w:r>
        <w:rPr>
          <w:rFonts w:hint="eastAsia" w:ascii="仿宋" w:hAnsi="仿宋" w:eastAsia="仿宋" w:cs="仿宋"/>
          <w:sz w:val="31"/>
          <w:szCs w:val="31"/>
        </w:rPr>
        <w:t>　　施工许可证分为正本和副本，正本和副本具有同等法律效力。复印的施工许可证无效。</w:t>
      </w:r>
    </w:p>
    <w:p w14:paraId="151300F8">
      <w:pPr>
        <w:pStyle w:val="5"/>
        <w:keepNext w:val="0"/>
        <w:keepLines w:val="0"/>
        <w:widowControl/>
        <w:suppressLineNumbers w:val="0"/>
        <w:jc w:val="both"/>
      </w:pPr>
      <w:r>
        <w:rPr>
          <w:rFonts w:hint="eastAsia" w:ascii="黑体" w:hAnsi="宋体" w:eastAsia="黑体" w:cs="黑体"/>
          <w:sz w:val="31"/>
          <w:szCs w:val="31"/>
        </w:rPr>
        <w:t>　　第十八条　</w:t>
      </w:r>
      <w:r>
        <w:rPr>
          <w:rFonts w:hint="eastAsia" w:ascii="仿宋" w:hAnsi="仿宋" w:eastAsia="仿宋" w:cs="仿宋"/>
          <w:sz w:val="31"/>
          <w:szCs w:val="31"/>
        </w:rPr>
        <w:t>本办法关于施工许可管理的规定适用于其他专业建筑工程。有关法律、行政法规有明确规定的，从其规定。</w:t>
      </w:r>
    </w:p>
    <w:p w14:paraId="1CD5E30A">
      <w:pPr>
        <w:pStyle w:val="5"/>
        <w:keepNext w:val="0"/>
        <w:keepLines w:val="0"/>
        <w:widowControl/>
        <w:suppressLineNumbers w:val="0"/>
        <w:jc w:val="both"/>
      </w:pPr>
      <w:r>
        <w:rPr>
          <w:rFonts w:hint="eastAsia" w:ascii="仿宋" w:hAnsi="仿宋" w:eastAsia="仿宋" w:cs="仿宋"/>
          <w:sz w:val="31"/>
          <w:szCs w:val="31"/>
        </w:rPr>
        <w:t>　　《建筑法》第八十三条第三款规定的建筑活动，不适用本办法。</w:t>
      </w:r>
    </w:p>
    <w:p w14:paraId="3E1B7A6D">
      <w:pPr>
        <w:pStyle w:val="5"/>
        <w:keepNext w:val="0"/>
        <w:keepLines w:val="0"/>
        <w:widowControl/>
        <w:suppressLineNumbers w:val="0"/>
        <w:jc w:val="both"/>
      </w:pPr>
      <w:r>
        <w:rPr>
          <w:rFonts w:hint="eastAsia" w:ascii="仿宋" w:hAnsi="仿宋" w:eastAsia="仿宋" w:cs="仿宋"/>
          <w:sz w:val="31"/>
          <w:szCs w:val="31"/>
        </w:rPr>
        <w:t>　　军事房屋建筑工程施工许可的管理，按国务院、中央军事委员会制定的办法执行。</w:t>
      </w:r>
    </w:p>
    <w:p w14:paraId="14276BAC">
      <w:pPr>
        <w:pStyle w:val="5"/>
        <w:keepNext w:val="0"/>
        <w:keepLines w:val="0"/>
        <w:widowControl/>
        <w:suppressLineNumbers w:val="0"/>
        <w:jc w:val="both"/>
      </w:pPr>
      <w:r>
        <w:rPr>
          <w:rFonts w:hint="eastAsia" w:ascii="黑体" w:hAnsi="宋体" w:eastAsia="黑体" w:cs="黑体"/>
          <w:sz w:val="31"/>
          <w:szCs w:val="31"/>
        </w:rPr>
        <w:t>　　第十九条　</w:t>
      </w:r>
      <w:r>
        <w:rPr>
          <w:rFonts w:hint="eastAsia" w:ascii="仿宋" w:hAnsi="仿宋" w:eastAsia="仿宋" w:cs="仿宋"/>
          <w:sz w:val="31"/>
          <w:szCs w:val="31"/>
        </w:rPr>
        <w:t>省、自治区、直辖市人民政府住房城乡建设主管部门可以根据本办法制定实施细则。</w:t>
      </w:r>
    </w:p>
    <w:p w14:paraId="35E31B2A">
      <w:pPr>
        <w:pStyle w:val="5"/>
        <w:keepNext w:val="0"/>
        <w:keepLines w:val="0"/>
        <w:widowControl/>
        <w:suppressLineNumbers w:val="0"/>
        <w:jc w:val="both"/>
      </w:pPr>
      <w:r>
        <w:rPr>
          <w:rFonts w:hint="eastAsia" w:ascii="黑体" w:hAnsi="宋体" w:eastAsia="黑体" w:cs="黑体"/>
          <w:sz w:val="31"/>
          <w:szCs w:val="31"/>
        </w:rPr>
        <w:t>　　第二十条　</w:t>
      </w:r>
      <w:r>
        <w:rPr>
          <w:rFonts w:hint="eastAsia" w:ascii="仿宋" w:hAnsi="仿宋" w:eastAsia="仿宋" w:cs="仿宋"/>
          <w:sz w:val="31"/>
          <w:szCs w:val="31"/>
        </w:rPr>
        <w:t>本办法自2014年10月25日起施行。1999年10月15日建设部令第71号发布、2001年7月4日建设部令第91号修正的《建筑工程施工许可管理办法》同时废止。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C3E35">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30695">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0030695">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65EA57DE">
    <w:pPr>
      <w:pStyle w:val="4"/>
      <w:wordWrap w:val="0"/>
      <w:ind w:left="4788" w:leftChars="2280" w:firstLine="6400" w:firstLineChars="2000"/>
      <w:jc w:val="center"/>
      <w:rPr>
        <w:rFonts w:hint="eastAsia" w:ascii="宋体" w:hAnsi="宋体" w:eastAsia="宋体" w:cs="宋体"/>
        <w:b/>
        <w:bCs/>
        <w:color w:val="005192"/>
        <w:sz w:val="28"/>
        <w:szCs w:val="44"/>
        <w:lang w:val="en-US" w:eastAsia="zh-CN"/>
      </w:rPr>
    </w:pPr>
    <w:r>
      <w:rPr>
        <w:rFonts w:hint="eastAsia" w:eastAsia="仿宋"/>
        <w:color w:val="FAFAFA"/>
        <w:sz w:val="32"/>
        <w:szCs w:val="48"/>
        <w:lang w:val="en-US" w:eastAsia="zh-CN"/>
      </w:rPr>
      <w:t>X</w:t>
    </w:r>
  </w:p>
  <w:p w14:paraId="6DBAAAA6">
    <w:pPr>
      <w:pStyle w:val="4"/>
      <w:wordWrap w:val="0"/>
      <w:ind w:left="4788" w:leftChars="2280" w:firstLine="5622" w:firstLineChars="2000"/>
      <w:jc w:val="both"/>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8B321">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14:paraId="46C42FD6">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FF73B9E"/>
    <w:rsid w:val="152D2DCA"/>
    <w:rsid w:val="1DEC284C"/>
    <w:rsid w:val="1E6523AC"/>
    <w:rsid w:val="22440422"/>
    <w:rsid w:val="2FEA28EE"/>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92636E"/>
    <w:rsid w:val="5DC34279"/>
    <w:rsid w:val="608816D1"/>
    <w:rsid w:val="60EF4E7F"/>
    <w:rsid w:val="665233C1"/>
    <w:rsid w:val="6AD9688B"/>
    <w:rsid w:val="6D0E3F22"/>
    <w:rsid w:val="7BFD5257"/>
    <w:rsid w:val="7C9011D9"/>
    <w:rsid w:val="7D7F7856"/>
    <w:rsid w:val="7DC651C5"/>
    <w:rsid w:val="7EF71218"/>
    <w:rsid w:val="7FCC2834"/>
    <w:rsid w:val="7FD71E57"/>
    <w:rsid w:val="A7FFB26B"/>
    <w:rsid w:val="AABFA4D9"/>
    <w:rsid w:val="DBEF3F93"/>
    <w:rsid w:val="DDF7B16A"/>
    <w:rsid w:val="EDCB2C62"/>
    <w:rsid w:val="EFF30E8E"/>
    <w:rsid w:val="FDBFC5CA"/>
    <w:rsid w:val="FE970F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2836</Words>
  <Characters>2874</Characters>
  <Lines>1</Lines>
  <Paragraphs>1</Paragraphs>
  <TotalTime>1</TotalTime>
  <ScaleCrop>false</ScaleCrop>
  <LinksUpToDate>false</LinksUpToDate>
  <CharactersWithSpaces>2988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2021-09-13T10:41:00Z</dcterms:created>
  <dc:creator>t</dc:creator>
  <cp:lastModifiedBy>WPS_1644291922</cp:lastModifiedBy>
  <cp:lastPrinted>2021-10-30T11:30:00Z</cp:lastPrinted>
  <dcterms:modified xsi:type="dcterms:W3CDTF">2025-05-29T11:33:44Z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48C61CB29D3F4D9384F5922CF0F7FFB4</vt:lpwstr>
  </property>
  <property fmtid="{D5CDD505-2E9C-101B-9397-08002B2CF9AE}" pid="4" name="KSOTemplateDocerSaveRecord">
    <vt:lpwstr>eyJoZGlkIjoiZTdmOTU0MzE4ZmUzODBlMDdhZGZiYzUzYzhmNDYwMjEiLCJ1c2VySWQiOiIxMzI3ODY0NDU1In0=</vt:lpwstr>
  </property>
</Properties>
</file>