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0C85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80990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行政执法流程和执法程序</w:t>
      </w:r>
    </w:p>
    <w:p w14:paraId="44E655F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434B695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13FFB05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39510" cy="3219450"/>
            <wp:effectExtent l="0" t="0" r="8890" b="0"/>
            <wp:docPr id="1" name="图片 1" descr="d7164751468f4e5086e379028ec59f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164751468f4e5086e379028ec59f9a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951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1F317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25260" cy="3197225"/>
            <wp:effectExtent l="0" t="0" r="8890" b="3175"/>
            <wp:docPr id="2" name="图片 2" descr="c8c52a25f1294600a29811c8649588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c52a25f1294600a29811c86495889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260" cy="319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E0EA6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1625" cy="3266440"/>
            <wp:effectExtent l="0" t="0" r="9525" b="10160"/>
            <wp:docPr id="3" name="图片 3" descr="207a1107d0ac4e639400aaab48895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7a1107d0ac4e639400aaab48895668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26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7D458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9245" cy="2729865"/>
            <wp:effectExtent l="0" t="0" r="1905" b="13335"/>
            <wp:docPr id="4" name="图片 4" descr="7653bf3cc6bd4aeabd3517dee5b425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53bf3cc6bd4aeabd3517dee5b4251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35AA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76A8"/>
    <w:rsid w:val="1CA2332D"/>
    <w:rsid w:val="547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2025-05-28T08:58:32Z</dcterms:created>
  <dc:creator>dell</dc:creator>
  <cp:lastModifiedBy>叮叮猫</cp:lastModifiedBy>
  <dcterms:modified xsi:type="dcterms:W3CDTF">2025-05-28T08:59:21Z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eyJoZGlkIjoiZWRmMzNjYzg3NzI4OTFmODU4MGJkM2E0YzdjYjM5MTkiLCJ1c2VySWQiOiI1MTIxMDkzNjkifQ==</vt:lpwstr>
  </property>
  <property fmtid="{D5CDD505-2E9C-101B-9397-08002B2CF9AE}" pid="4" name="ICV">
    <vt:lpwstr>7802F134838F4C49B7F694927AD2A1D0_12</vt:lpwstr>
  </property>
</Properties>
</file>