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0E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rPr>
      </w:pPr>
      <w:r>
        <w:rPr>
          <w:rStyle w:val="5"/>
          <w:rFonts w:hint="eastAsia" w:ascii="方正小标宋简体" w:hAnsi="方正小标宋简体" w:eastAsia="方正小标宋简体" w:cs="方正小标宋简体"/>
          <w:b w:val="0"/>
          <w:bCs/>
          <w:i w:val="0"/>
          <w:iCs w:val="0"/>
          <w:caps w:val="0"/>
          <w:color w:val="auto"/>
          <w:spacing w:val="0"/>
          <w:sz w:val="44"/>
          <w:szCs w:val="44"/>
          <w:bdr w:val="none" w:color="auto" w:sz="0" w:space="0"/>
          <w:shd w:val="clear" w:fill="FFFFFF"/>
        </w:rPr>
        <w:t>城市建筑垃圾管理规定</w:t>
      </w:r>
    </w:p>
    <w:p w14:paraId="6EB35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（2005年3月23日中华人民共和国建设部令第139号发布　自2005年6月1日起施行）</w:t>
      </w:r>
    </w:p>
    <w:p w14:paraId="011337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b/>
          <w:bCs/>
          <w:i w:val="0"/>
          <w:iCs w:val="0"/>
          <w:caps w:val="0"/>
          <w:color w:val="auto"/>
          <w:spacing w:val="0"/>
          <w:sz w:val="32"/>
          <w:szCs w:val="32"/>
          <w:bdr w:val="none" w:color="auto" w:sz="0" w:space="0"/>
          <w:shd w:val="clear" w:fill="FFFFFF"/>
        </w:rPr>
      </w:pPr>
      <w:bookmarkStart w:id="0" w:name="_GoBack"/>
      <w:bookmarkEnd w:id="0"/>
    </w:p>
    <w:p w14:paraId="2A75D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第一条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为了加强对城市建筑垃圾的管理，保障城市市容和环境卫生，根据《中华人民共和国固体废物污染环境防治法》、《城市市容和环境卫生管理条例》和《国务院对确需保留的行政审批项目设定行政许可的决定》，制定本规定。</w:t>
      </w:r>
    </w:p>
    <w:p w14:paraId="67551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本规定适用于城市规划区内建筑垃圾的倾倒、运输、中转、回填、消纳、利用等处置活动。</w:t>
      </w:r>
    </w:p>
    <w:p w14:paraId="729D3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本规定所称建筑垃圾，是指建设单位、施工单位新建、改建、扩建和拆除各类建筑物、构筑物、管网等以及居民装饰装修房屋过程中所产生的弃土、弃料及其它废弃物。</w:t>
      </w:r>
    </w:p>
    <w:p w14:paraId="1A159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第三条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国务院建设主管部门负责全国城市建筑垃圾的管理工作。</w:t>
      </w:r>
    </w:p>
    <w:p w14:paraId="02B5B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省、自治区建设主管部门负责本行政区域内城市建筑垃圾的管理工作。</w:t>
      </w:r>
    </w:p>
    <w:p w14:paraId="6F423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城市人民政府市容环境卫生主管部门负责本行政区域内建筑垃圾的管理工作。</w:t>
      </w:r>
    </w:p>
    <w:p w14:paraId="5C244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第四条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建筑垃圾处置实行减量化、资源化、无害化和谁产生、谁承担处置责任的原则。</w:t>
      </w:r>
    </w:p>
    <w:p w14:paraId="7DA8B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国家鼓励建筑垃圾综合利用，鼓励建设单位、施工单位优先采用建筑垃圾综合利用产品</w:t>
      </w:r>
    </w:p>
    <w:p w14:paraId="18B83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第五条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建筑垃圾消纳、综合利用等设施的设置，应当纳入城市市容环境卫生专业规划。</w:t>
      </w:r>
    </w:p>
    <w:p w14:paraId="21E21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第六条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城市人民政府市容环境卫生主管部门应当根据城市内的工程施工情况，制定建筑垃圾处置计划，合理安排各类建设工程需要回填的建筑垃圾。</w:t>
      </w:r>
    </w:p>
    <w:p w14:paraId="381CD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第七条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处置建筑垃圾的单位，应当向城市人民政府市容环境卫生主管部门提出申请，获得城市建筑垃圾处置核准后，方可处置。</w:t>
      </w:r>
    </w:p>
    <w:p w14:paraId="08153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城市人民政府市容环境卫生主管部门应当在接到申请后的20日内作出是否核准的决定。予以核准的，颁发核准文件；不予核准的，应当告知申请人，并说明理由。</w:t>
      </w:r>
    </w:p>
    <w:p w14:paraId="6C7D8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城市建筑垃圾处置核准的具体条件按照《建设部关于纳入国务院决定的十五项行政许可的条件的规定》执行。</w:t>
      </w:r>
    </w:p>
    <w:p w14:paraId="53B78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第八条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禁止涂改、倒卖、出租、出借或者以其他形式非法转让城市建筑垃圾处置核准文件。</w:t>
      </w:r>
    </w:p>
    <w:p w14:paraId="4D7CE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第九条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任何单位和个人不得将建筑垃圾混入生活垃圾，不得将危险废物混入建筑垃圾，不得擅自设立弃置场受纳建筑垃圾。</w:t>
      </w:r>
    </w:p>
    <w:p w14:paraId="1CE0D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建筑垃圾储运消纳场不得受纳工业垃圾、生活垃圾和有毒有害垃圾。</w:t>
      </w:r>
    </w:p>
    <w:p w14:paraId="33876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第十一条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居民应当将装饰装修房屋过程中产生的建筑垃圾与生活垃圾分别收集，并堆放到指定地点。建筑垃圾中转站的设置应当方便居民。</w:t>
      </w:r>
    </w:p>
    <w:p w14:paraId="56914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装饰装修施工单位应当按照城市人民政府市容环境卫生主管部门的有关规定处置建筑垃圾。</w:t>
      </w:r>
    </w:p>
    <w:p w14:paraId="125AD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第十二条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施工单位应当及时清运工程施工过程中产生的建筑垃圾，并按照城市人民政府市容环境卫生主管部门的规定处置，防止污染环境。</w:t>
      </w:r>
    </w:p>
    <w:p w14:paraId="1D0A8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第十三条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施工单位不得将建筑垃圾交给个人或者未经核准从事建筑垃圾运输的单位运输。</w:t>
      </w:r>
    </w:p>
    <w:p w14:paraId="63C85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第十四条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处置建筑垃圾的单位在运输建筑垃圾时，应当随车携带建筑垃圾处置核准文件，按照城市人民政府有关部门规定的运输路线、时间运行，不得丢弃、遗撒建筑垃圾，不得超出核准范围承运建筑垃圾。</w:t>
      </w:r>
    </w:p>
    <w:p w14:paraId="5BB68A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第十五条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任何单位和个人不得随意倾倒、抛撒或者堆放建筑垃圾。</w:t>
      </w:r>
    </w:p>
    <w:p w14:paraId="49BCA9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第十六条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建筑垃圾处置实行收费制度，收费标准依据国家有关规定执行。</w:t>
      </w:r>
    </w:p>
    <w:p w14:paraId="4D665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第十七条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任何单位和个人不得在街道两侧和公共场地堆放物料。因建设等特殊需要，确需临时占用街道两侧和公共场地堆放物料的，应当征得城市人民政府市容环境卫生主管部门同意后，按照有关规定办理审批手续。</w:t>
      </w:r>
    </w:p>
    <w:p w14:paraId="4954B1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第十八条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城市人民政府市容环境卫生主管部门核发城市建筑垃圾处置核准文件，有下列情形之一的，由其上级行政机关或者监察机关责令纠正，对直接负责的主管人员和其他直接责任人员依法给予行政处分；构成犯罪的，依法追究刑事责任：</w:t>
      </w:r>
    </w:p>
    <w:p w14:paraId="5E12F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（一）对不符合法定条件的申请人核发城市建筑垃圾处置核准文件或者超越法定职权核发城市建筑垃圾处置核准文件的；</w:t>
      </w:r>
    </w:p>
    <w:p w14:paraId="45F59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（二）对符合条件的申请人不予核发城市建筑垃圾处置核准文件或者不在法定期限内核发城市建筑垃圾处置核准文件的。</w:t>
      </w:r>
    </w:p>
    <w:p w14:paraId="5BB6B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第十九条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城市人民政府市容环境卫生主管部门的工作人员玩忽职守、滥用职权、徇私舞弊的，依法给予行政处分；构成犯罪的，依法追究刑事责任。</w:t>
      </w:r>
    </w:p>
    <w:p w14:paraId="29C10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任何单位和个人有下列情形之一的，由城市人民政府市容环境卫生主管部门责令限期改正，给予警告，处以罚款：</w:t>
      </w:r>
    </w:p>
    <w:p w14:paraId="780FC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（一）将建筑垃圾混入生活垃圾的；</w:t>
      </w:r>
    </w:p>
    <w:p w14:paraId="6BC7D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（二）将危险废物混入建筑垃圾的；</w:t>
      </w:r>
    </w:p>
    <w:p w14:paraId="487BB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（三）擅自设立弃置场受纳建筑垃圾的；</w:t>
      </w:r>
    </w:p>
    <w:p w14:paraId="51EC5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单位有前款第一项、第二项行为之一的，处300O元以下罚款；有前款第三项行为的，处5000元以上1万元以下罚款。个人有前款第一项、第二项行为之一的，处20O元以下罚款；有前款第三项行为的，处3000元以下罚款。</w:t>
      </w:r>
    </w:p>
    <w:p w14:paraId="5088B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第二十一条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建筑垃圾储运消纳场受纳工业垃圾、生活垃圾和有毒有害垃圾的，由城市人民政府市容环境卫生主管部门责令限期改正，给予警告，处5000元以上1万元以下罚款。</w:t>
      </w:r>
    </w:p>
    <w:p w14:paraId="58224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第二十二条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施工单位未及时清运工程施工过程中产生的建筑垃圾，造成环境污染的，由城市人民政府市容环境卫生主管部门责令限期改正，给予警告，处5000元以上5万元以下罚款。</w:t>
      </w:r>
    </w:p>
    <w:p w14:paraId="0A942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施工单位将建筑垃圾交给个人或者未经核准从事建筑垃圾运输的单位处置的，由城市人民政府市容环境卫生主管部门责令限期改正，给予警告，处1万元以上10万元以下罚款。</w:t>
      </w:r>
    </w:p>
    <w:p w14:paraId="65D20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第二十三条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处置建筑垃圾的单位在运输建筑垃圾过程中沿途丢弃、遗撒建筑垃圾的，由城市人民政府市容环境卫生主管部门责令限期改正，给予警告，处5000元以上5万元以下罚款。</w:t>
      </w:r>
    </w:p>
    <w:p w14:paraId="4422A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第二十四条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涂改、倒卖、出租、出借或者以其他形式非法转让城市建筑垃圾处置核准文件的，由城市人民政府市容环境卫生主管部门责令限期改正，给予警告，处5000元以上2万元以</w:t>
      </w:r>
    </w:p>
    <w:p w14:paraId="43FE9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下罚款。</w:t>
      </w:r>
    </w:p>
    <w:p w14:paraId="7E7B6D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第二十五条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违反本规定，有下列情形之一的，由城市人民政府市容环境卫生主管部门责令限期改正，给予警告，对施工单位处 1万元以上10万元以下罚款，对建设单位、运输建筑垃圾的单位处5000元以上3万元以下罚款：</w:t>
      </w:r>
    </w:p>
    <w:p w14:paraId="0C0CE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（一）未经核准擅自处置建筑垃圾的；</w:t>
      </w:r>
    </w:p>
    <w:p w14:paraId="6D9F5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（二）处置超出核准范围的建筑垃圾的。</w:t>
      </w:r>
    </w:p>
    <w:p w14:paraId="4C2CF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第二十六条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任何单位和个人随意倾倒、抛撒或者堆放建筑垃圾的，由城市人民政府市容环境卫生主管部门责令限期改正，给予警告，并对单位处5000元以上5万元以下罚款，对个人处200元以下罚款。</w:t>
      </w:r>
    </w:p>
    <w:p w14:paraId="129085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bdr w:val="none" w:color="auto" w:sz="0" w:space="0"/>
          <w:shd w:val="clear" w:fill="FFFFFF"/>
        </w:rPr>
        <w:t>第二十七条</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　本规定自2005年6月1日起施行。</w:t>
      </w:r>
    </w:p>
    <w:p w14:paraId="2198C77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95E35"/>
    <w:rsid w:val="3979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2025-05-29T03:38:00Z</dcterms:created>
  <dc:creator>程渝洲</dc:creator>
  <cp:lastModifiedBy>程渝洲</cp:lastModifiedBy>
  <dcterms:modified xsi:type="dcterms:W3CDTF">2025-05-29T03:40:07Z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42A75ED557E8496081616A1A545A6FFC_11</vt:lpwstr>
  </property>
  <property fmtid="{D5CDD505-2E9C-101B-9397-08002B2CF9AE}" pid="4" name="KSOTemplateDocerSaveRecord">
    <vt:lpwstr>eyJoZGlkIjoiODM5NGNhMWZlNjcxNmQ1N2E3NzQ5MDBmNzgxZjZjYjQiLCJ1c2VySWQiOiI4NjU1NjYwNjgifQ==</vt:lpwstr>
  </property>
</Properties>
</file>