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0"/>
        <w:jc w:val="center"/>
        <w:rPr>
          <w:rFonts w:ascii="微软雅黑" w:hAnsi="微软雅黑" w:eastAsia="微软雅黑" w:cs="微软雅黑"/>
          <w:b/>
          <w:bCs/>
          <w:i w:val="0"/>
          <w:iCs w:val="0"/>
          <w:caps w:val="0"/>
          <w:color w:val="2D66A5"/>
          <w:spacing w:val="0"/>
          <w:sz w:val="48"/>
          <w:szCs w:val="48"/>
        </w:rPr>
      </w:pPr>
      <w:bookmarkStart w:id="0" w:name="_GoBack"/>
      <w:r>
        <w:rPr>
          <w:rFonts w:hint="eastAsia" w:ascii="微软雅黑" w:hAnsi="微软雅黑" w:eastAsia="微软雅黑" w:cs="微软雅黑"/>
          <w:b/>
          <w:bCs/>
          <w:i w:val="0"/>
          <w:iCs w:val="0"/>
          <w:caps w:val="0"/>
          <w:color w:val="2D66A5"/>
          <w:spacing w:val="0"/>
          <w:sz w:val="48"/>
          <w:szCs w:val="48"/>
          <w:bdr w:val="none" w:color="auto" w:sz="0" w:space="0"/>
        </w:rPr>
        <w:t>民政部 中央农村工作领导小组办公室 财政部 国家乡村振兴局关于进一步做好最低生活保障等社会救助兜底保障工作的通知</w:t>
      </w:r>
    </w:p>
    <w:bookmarkEnd w:id="0"/>
    <w:p>
      <w:pPr>
        <w:pStyle w:val="4"/>
        <w:keepNext w:val="0"/>
        <w:keepLines w:val="0"/>
        <w:widowControl/>
        <w:suppressLineNumbers w:val="0"/>
        <w:pBdr>
          <w:top w:val="none" w:color="auto" w:sz="0" w:space="0"/>
          <w:left w:val="none" w:color="auto" w:sz="0" w:space="0"/>
          <w:bottom w:val="single" w:color="CCCCCC" w:sz="12" w:space="15"/>
          <w:right w:val="none" w:color="auto" w:sz="0" w:space="0"/>
        </w:pBdr>
        <w:spacing w:after="0" w:afterAutospacing="0"/>
        <w:ind w:left="450" w:right="450" w:firstLine="0"/>
        <w:jc w:val="center"/>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sz w:val="22"/>
          <w:szCs w:val="22"/>
          <w:bdr w:val="none" w:color="auto" w:sz="0" w:space="0"/>
        </w:rPr>
        <w:t>发布时间：2022-11-08 字体：[</w:t>
      </w:r>
      <w:r>
        <w:rPr>
          <w:rFonts w:hint="eastAsia" w:ascii="微软雅黑" w:hAnsi="微软雅黑" w:eastAsia="微软雅黑" w:cs="微软雅黑"/>
          <w:i w:val="0"/>
          <w:iCs w:val="0"/>
          <w:caps w:val="0"/>
          <w:color w:val="444444"/>
          <w:spacing w:val="0"/>
          <w:sz w:val="22"/>
          <w:szCs w:val="22"/>
          <w:u w:val="none"/>
          <w:bdr w:val="none" w:color="auto" w:sz="0" w:space="0"/>
        </w:rPr>
        <w:fldChar w:fldCharType="begin"/>
      </w:r>
      <w:r>
        <w:rPr>
          <w:rFonts w:hint="eastAsia" w:ascii="微软雅黑" w:hAnsi="微软雅黑" w:eastAsia="微软雅黑" w:cs="微软雅黑"/>
          <w:i w:val="0"/>
          <w:iCs w:val="0"/>
          <w:caps w:val="0"/>
          <w:color w:val="444444"/>
          <w:spacing w:val="0"/>
          <w:sz w:val="22"/>
          <w:szCs w:val="22"/>
          <w:u w:val="none"/>
          <w:bdr w:val="none" w:color="auto" w:sz="0" w:space="0"/>
        </w:rPr>
        <w:instrText xml:space="preserve"> HYPERLINK "javascript:void(0);" </w:instrText>
      </w:r>
      <w:r>
        <w:rPr>
          <w:rFonts w:hint="eastAsia" w:ascii="微软雅黑" w:hAnsi="微软雅黑" w:eastAsia="微软雅黑" w:cs="微软雅黑"/>
          <w:i w:val="0"/>
          <w:iCs w:val="0"/>
          <w:caps w:val="0"/>
          <w:color w:val="444444"/>
          <w:spacing w:val="0"/>
          <w:sz w:val="22"/>
          <w:szCs w:val="22"/>
          <w:u w:val="none"/>
          <w:bdr w:val="none" w:color="auto" w:sz="0" w:space="0"/>
        </w:rPr>
        <w:fldChar w:fldCharType="separate"/>
      </w:r>
      <w:r>
        <w:rPr>
          <w:rStyle w:val="8"/>
          <w:rFonts w:hint="eastAsia" w:ascii="微软雅黑" w:hAnsi="微软雅黑" w:eastAsia="微软雅黑" w:cs="微软雅黑"/>
          <w:i w:val="0"/>
          <w:iCs w:val="0"/>
          <w:caps w:val="0"/>
          <w:color w:val="444444"/>
          <w:spacing w:val="0"/>
          <w:sz w:val="22"/>
          <w:szCs w:val="22"/>
          <w:u w:val="none"/>
          <w:bdr w:val="none" w:color="auto" w:sz="0" w:space="0"/>
        </w:rPr>
        <w:t>大</w:t>
      </w:r>
      <w:r>
        <w:rPr>
          <w:rFonts w:hint="eastAsia" w:ascii="微软雅黑" w:hAnsi="微软雅黑" w:eastAsia="微软雅黑" w:cs="微软雅黑"/>
          <w:i w:val="0"/>
          <w:iCs w:val="0"/>
          <w:caps w:val="0"/>
          <w:color w:val="444444"/>
          <w:spacing w:val="0"/>
          <w:sz w:val="22"/>
          <w:szCs w:val="22"/>
          <w:u w:val="none"/>
          <w:bdr w:val="none" w:color="auto" w:sz="0" w:space="0"/>
        </w:rPr>
        <w:fldChar w:fldCharType="end"/>
      </w:r>
      <w:r>
        <w:rPr>
          <w:rFonts w:hint="eastAsia" w:ascii="微软雅黑" w:hAnsi="微软雅黑" w:eastAsia="微软雅黑" w:cs="微软雅黑"/>
          <w:i w:val="0"/>
          <w:iCs w:val="0"/>
          <w:caps w:val="0"/>
          <w:color w:val="444444"/>
          <w:spacing w:val="0"/>
          <w:sz w:val="22"/>
          <w:szCs w:val="22"/>
          <w:u w:val="none"/>
          <w:bdr w:val="none" w:color="auto" w:sz="0" w:space="0"/>
        </w:rPr>
        <w:fldChar w:fldCharType="begin"/>
      </w:r>
      <w:r>
        <w:rPr>
          <w:rFonts w:hint="eastAsia" w:ascii="微软雅黑" w:hAnsi="微软雅黑" w:eastAsia="微软雅黑" w:cs="微软雅黑"/>
          <w:i w:val="0"/>
          <w:iCs w:val="0"/>
          <w:caps w:val="0"/>
          <w:color w:val="444444"/>
          <w:spacing w:val="0"/>
          <w:sz w:val="22"/>
          <w:szCs w:val="22"/>
          <w:u w:val="none"/>
          <w:bdr w:val="none" w:color="auto" w:sz="0" w:space="0"/>
        </w:rPr>
        <w:instrText xml:space="preserve"> HYPERLINK "javascript:void(0);" </w:instrText>
      </w:r>
      <w:r>
        <w:rPr>
          <w:rFonts w:hint="eastAsia" w:ascii="微软雅黑" w:hAnsi="微软雅黑" w:eastAsia="微软雅黑" w:cs="微软雅黑"/>
          <w:i w:val="0"/>
          <w:iCs w:val="0"/>
          <w:caps w:val="0"/>
          <w:color w:val="444444"/>
          <w:spacing w:val="0"/>
          <w:sz w:val="22"/>
          <w:szCs w:val="22"/>
          <w:u w:val="none"/>
          <w:bdr w:val="none" w:color="auto" w:sz="0" w:space="0"/>
        </w:rPr>
        <w:fldChar w:fldCharType="separate"/>
      </w:r>
      <w:r>
        <w:rPr>
          <w:rStyle w:val="8"/>
          <w:rFonts w:hint="eastAsia" w:ascii="微软雅黑" w:hAnsi="微软雅黑" w:eastAsia="微软雅黑" w:cs="微软雅黑"/>
          <w:i w:val="0"/>
          <w:iCs w:val="0"/>
          <w:caps w:val="0"/>
          <w:color w:val="444444"/>
          <w:spacing w:val="0"/>
          <w:sz w:val="22"/>
          <w:szCs w:val="22"/>
          <w:u w:val="none"/>
          <w:bdr w:val="none" w:color="auto" w:sz="0" w:space="0"/>
        </w:rPr>
        <w:t>中</w:t>
      </w:r>
      <w:r>
        <w:rPr>
          <w:rFonts w:hint="eastAsia" w:ascii="微软雅黑" w:hAnsi="微软雅黑" w:eastAsia="微软雅黑" w:cs="微软雅黑"/>
          <w:i w:val="0"/>
          <w:iCs w:val="0"/>
          <w:caps w:val="0"/>
          <w:color w:val="444444"/>
          <w:spacing w:val="0"/>
          <w:sz w:val="22"/>
          <w:szCs w:val="22"/>
          <w:u w:val="none"/>
          <w:bdr w:val="none" w:color="auto" w:sz="0" w:space="0"/>
        </w:rPr>
        <w:fldChar w:fldCharType="end"/>
      </w:r>
      <w:r>
        <w:rPr>
          <w:rFonts w:hint="eastAsia" w:ascii="微软雅黑" w:hAnsi="微软雅黑" w:eastAsia="微软雅黑" w:cs="微软雅黑"/>
          <w:i w:val="0"/>
          <w:iCs w:val="0"/>
          <w:caps w:val="0"/>
          <w:color w:val="444444"/>
          <w:spacing w:val="0"/>
          <w:sz w:val="22"/>
          <w:szCs w:val="22"/>
          <w:u w:val="none"/>
          <w:bdr w:val="none" w:color="auto" w:sz="0" w:space="0"/>
        </w:rPr>
        <w:fldChar w:fldCharType="begin"/>
      </w:r>
      <w:r>
        <w:rPr>
          <w:rFonts w:hint="eastAsia" w:ascii="微软雅黑" w:hAnsi="微软雅黑" w:eastAsia="微软雅黑" w:cs="微软雅黑"/>
          <w:i w:val="0"/>
          <w:iCs w:val="0"/>
          <w:caps w:val="0"/>
          <w:color w:val="444444"/>
          <w:spacing w:val="0"/>
          <w:sz w:val="22"/>
          <w:szCs w:val="22"/>
          <w:u w:val="none"/>
          <w:bdr w:val="none" w:color="auto" w:sz="0" w:space="0"/>
        </w:rPr>
        <w:instrText xml:space="preserve"> HYPERLINK "javascript:void(0);" </w:instrText>
      </w:r>
      <w:r>
        <w:rPr>
          <w:rFonts w:hint="eastAsia" w:ascii="微软雅黑" w:hAnsi="微软雅黑" w:eastAsia="微软雅黑" w:cs="微软雅黑"/>
          <w:i w:val="0"/>
          <w:iCs w:val="0"/>
          <w:caps w:val="0"/>
          <w:color w:val="444444"/>
          <w:spacing w:val="0"/>
          <w:sz w:val="22"/>
          <w:szCs w:val="22"/>
          <w:u w:val="none"/>
          <w:bdr w:val="none" w:color="auto" w:sz="0" w:space="0"/>
        </w:rPr>
        <w:fldChar w:fldCharType="separate"/>
      </w:r>
      <w:r>
        <w:rPr>
          <w:rStyle w:val="8"/>
          <w:rFonts w:hint="eastAsia" w:ascii="微软雅黑" w:hAnsi="微软雅黑" w:eastAsia="微软雅黑" w:cs="微软雅黑"/>
          <w:i w:val="0"/>
          <w:iCs w:val="0"/>
          <w:caps w:val="0"/>
          <w:color w:val="444444"/>
          <w:spacing w:val="0"/>
          <w:sz w:val="22"/>
          <w:szCs w:val="22"/>
          <w:u w:val="none"/>
          <w:bdr w:val="none" w:color="auto" w:sz="0" w:space="0"/>
        </w:rPr>
        <w:t>小</w:t>
      </w:r>
      <w:r>
        <w:rPr>
          <w:rFonts w:hint="eastAsia" w:ascii="微软雅黑" w:hAnsi="微软雅黑" w:eastAsia="微软雅黑" w:cs="微软雅黑"/>
          <w:i w:val="0"/>
          <w:iCs w:val="0"/>
          <w:caps w:val="0"/>
          <w:color w:val="444444"/>
          <w:spacing w:val="0"/>
          <w:sz w:val="22"/>
          <w:szCs w:val="22"/>
          <w:u w:val="none"/>
          <w:bdr w:val="none" w:color="auto" w:sz="0" w:space="0"/>
        </w:rPr>
        <w:fldChar w:fldCharType="end"/>
      </w:r>
      <w:r>
        <w:rPr>
          <w:rFonts w:hint="eastAsia" w:ascii="微软雅黑" w:hAnsi="微软雅黑" w:eastAsia="微软雅黑" w:cs="微软雅黑"/>
          <w:i w:val="0"/>
          <w:iCs w:val="0"/>
          <w:caps w:val="0"/>
          <w:color w:val="444444"/>
          <w:spacing w:val="0"/>
          <w:sz w:val="22"/>
          <w:szCs w:val="22"/>
          <w:bdr w:val="none" w:color="auto" w:sz="0" w:space="0"/>
        </w:rPr>
        <w:t>] </w:t>
      </w:r>
      <w:r>
        <w:rPr>
          <w:rFonts w:hint="eastAsia" w:ascii="微软雅黑" w:hAnsi="微软雅黑" w:eastAsia="微软雅黑" w:cs="微软雅黑"/>
          <w:i w:val="0"/>
          <w:iCs w:val="0"/>
          <w:caps w:val="0"/>
          <w:color w:val="444444"/>
          <w:spacing w:val="0"/>
          <w:sz w:val="22"/>
          <w:szCs w:val="22"/>
        </w:rPr>
        <w:t>来源：民政部网站</w:t>
      </w:r>
    </w:p>
    <w:tbl>
      <w:tblPr>
        <w:tblW w:w="10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42"/>
        <w:gridCol w:w="6380"/>
        <w:gridCol w:w="1242"/>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600" w:type="pct"/>
            <w:tcBorders>
              <w:top w:val="single" w:color="989898" w:sz="6" w:space="0"/>
              <w:left w:val="single" w:color="989898" w:sz="6" w:space="0"/>
              <w:bottom w:val="single" w:color="989898" w:sz="6" w:space="0"/>
              <w:right w:val="single" w:color="989898" w:sz="6" w:space="0"/>
            </w:tcBorders>
            <w:shd w:val="clear" w:color="auto" w:fill="DDDDDD"/>
            <w:vAlign w:val="center"/>
          </w:tcPr>
          <w:p>
            <w:pPr>
              <w:keepNext w:val="0"/>
              <w:keepLines w:val="0"/>
              <w:widowControl/>
              <w:suppressLineNumbers w:val="0"/>
              <w:shd w:val="clear" w:fill="DDDDDD"/>
              <w:spacing w:before="0" w:beforeAutospacing="0" w:after="0" w:afterAutospacing="0" w:line="375" w:lineRule="atLeast"/>
              <w:ind w:left="0" w:right="0"/>
              <w:jc w:val="center"/>
              <w:rPr>
                <w:color w:val="000000"/>
                <w:sz w:val="18"/>
                <w:szCs w:val="18"/>
              </w:rPr>
            </w:pPr>
            <w:r>
              <w:rPr>
                <w:rStyle w:val="7"/>
                <w:rFonts w:ascii="宋体" w:hAnsi="宋体" w:eastAsia="宋体" w:cs="宋体"/>
                <w:color w:val="000000"/>
                <w:kern w:val="0"/>
                <w:sz w:val="18"/>
                <w:szCs w:val="18"/>
                <w:bdr w:val="none" w:color="auto" w:sz="0" w:space="0"/>
                <w:lang w:val="en-US" w:eastAsia="zh-CN" w:bidi="ar"/>
              </w:rPr>
              <w:t>索 引 号</w:t>
            </w:r>
          </w:p>
        </w:tc>
        <w:tc>
          <w:tcPr>
            <w:tcW w:w="4875" w:type="dxa"/>
            <w:tcBorders>
              <w:top w:val="single" w:color="989898" w:sz="6" w:space="0"/>
              <w:left w:val="single" w:color="989898" w:sz="6" w:space="0"/>
              <w:bottom w:val="single" w:color="989898" w:sz="6" w:space="0"/>
              <w:right w:val="single" w:color="989898" w:sz="6" w:space="0"/>
            </w:tcBorders>
            <w:shd w:val="clear"/>
            <w:tcMar>
              <w:left w:w="75" w:type="dxa"/>
              <w:right w:w="75" w:type="dxa"/>
            </w:tcMar>
            <w:vAlign w:val="center"/>
          </w:tcPr>
          <w:p>
            <w:pPr>
              <w:keepNext w:val="0"/>
              <w:keepLines w:val="0"/>
              <w:widowControl/>
              <w:suppressLineNumbers w:val="0"/>
              <w:spacing w:before="0" w:beforeAutospacing="0" w:after="0" w:afterAutospacing="0" w:line="375" w:lineRule="atLeast"/>
              <w:ind w:left="0" w:right="0"/>
              <w:jc w:val="left"/>
              <w:rPr>
                <w:color w:val="000000"/>
                <w:sz w:val="18"/>
                <w:szCs w:val="18"/>
              </w:rPr>
            </w:pPr>
            <w:r>
              <w:rPr>
                <w:rFonts w:ascii="宋体" w:hAnsi="宋体" w:eastAsia="宋体" w:cs="宋体"/>
                <w:color w:val="000000"/>
                <w:kern w:val="0"/>
                <w:sz w:val="18"/>
                <w:szCs w:val="18"/>
                <w:bdr w:val="none" w:color="auto" w:sz="0" w:space="0"/>
                <w:lang w:val="en-US" w:eastAsia="zh-CN" w:bidi="ar"/>
              </w:rPr>
              <w:t>00001854-5/2022-00321</w:t>
            </w:r>
          </w:p>
        </w:tc>
        <w:tc>
          <w:tcPr>
            <w:tcW w:w="600" w:type="pct"/>
            <w:tcBorders>
              <w:top w:val="single" w:color="989898" w:sz="6" w:space="0"/>
              <w:left w:val="single" w:color="989898" w:sz="6" w:space="0"/>
              <w:bottom w:val="single" w:color="989898" w:sz="6" w:space="0"/>
              <w:right w:val="single" w:color="989898" w:sz="6" w:space="0"/>
            </w:tcBorders>
            <w:shd w:val="clear" w:color="auto" w:fill="DDDDDD"/>
            <w:vAlign w:val="center"/>
          </w:tcPr>
          <w:p>
            <w:pPr>
              <w:keepNext w:val="0"/>
              <w:keepLines w:val="0"/>
              <w:widowControl/>
              <w:suppressLineNumbers w:val="0"/>
              <w:shd w:val="clear" w:fill="DDDDDD"/>
              <w:spacing w:before="0" w:beforeAutospacing="0" w:after="0" w:afterAutospacing="0" w:line="375" w:lineRule="atLeast"/>
              <w:ind w:left="0" w:right="0"/>
              <w:jc w:val="center"/>
              <w:rPr>
                <w:color w:val="000000"/>
                <w:sz w:val="18"/>
                <w:szCs w:val="18"/>
              </w:rPr>
            </w:pPr>
            <w:r>
              <w:rPr>
                <w:rStyle w:val="7"/>
                <w:rFonts w:ascii="宋体" w:hAnsi="宋体" w:eastAsia="宋体" w:cs="宋体"/>
                <w:color w:val="000000"/>
                <w:kern w:val="0"/>
                <w:sz w:val="18"/>
                <w:szCs w:val="18"/>
                <w:bdr w:val="none" w:color="auto" w:sz="0" w:space="0"/>
                <w:lang w:val="en-US" w:eastAsia="zh-CN" w:bidi="ar"/>
              </w:rPr>
              <w:t>主题分类</w:t>
            </w:r>
          </w:p>
        </w:tc>
        <w:tc>
          <w:tcPr>
            <w:tcW w:w="0" w:type="auto"/>
            <w:tcBorders>
              <w:top w:val="single" w:color="989898" w:sz="6" w:space="0"/>
              <w:left w:val="single" w:color="989898" w:sz="6" w:space="0"/>
              <w:bottom w:val="single" w:color="989898" w:sz="6" w:space="0"/>
              <w:right w:val="single" w:color="989898" w:sz="6" w:space="0"/>
            </w:tcBorders>
            <w:shd w:val="clear"/>
            <w:tcMar>
              <w:left w:w="75" w:type="dxa"/>
              <w:right w:w="75" w:type="dxa"/>
            </w:tcMar>
            <w:vAlign w:val="center"/>
          </w:tcPr>
          <w:p>
            <w:pPr>
              <w:keepNext w:val="0"/>
              <w:keepLines w:val="0"/>
              <w:widowControl/>
              <w:suppressLineNumbers w:val="0"/>
              <w:spacing w:before="0" w:beforeAutospacing="0" w:after="0" w:afterAutospacing="0" w:line="375" w:lineRule="atLeast"/>
              <w:ind w:left="0" w:right="0"/>
              <w:jc w:val="left"/>
              <w:rPr>
                <w:color w:val="000000"/>
                <w:sz w:val="18"/>
                <w:szCs w:val="18"/>
              </w:rPr>
            </w:pPr>
            <w:r>
              <w:rPr>
                <w:rFonts w:ascii="宋体" w:hAnsi="宋体" w:eastAsia="宋体" w:cs="宋体"/>
                <w:color w:val="000000"/>
                <w:kern w:val="0"/>
                <w:sz w:val="18"/>
                <w:szCs w:val="18"/>
                <w:bdr w:val="none" w:color="auto" w:sz="0" w:space="0"/>
                <w:lang w:val="en-US" w:eastAsia="zh-CN" w:bidi="ar"/>
              </w:rPr>
              <w:t>规范性文件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600" w:type="pct"/>
            <w:tcBorders>
              <w:top w:val="single" w:color="989898" w:sz="6" w:space="0"/>
              <w:left w:val="single" w:color="989898" w:sz="6" w:space="0"/>
              <w:bottom w:val="single" w:color="989898" w:sz="6" w:space="0"/>
              <w:right w:val="single" w:color="989898" w:sz="6" w:space="0"/>
            </w:tcBorders>
            <w:shd w:val="clear" w:color="auto" w:fill="DDDDDD"/>
            <w:vAlign w:val="center"/>
          </w:tcPr>
          <w:p>
            <w:pPr>
              <w:keepNext w:val="0"/>
              <w:keepLines w:val="0"/>
              <w:widowControl/>
              <w:suppressLineNumbers w:val="0"/>
              <w:shd w:val="clear" w:fill="DDDDDD"/>
              <w:spacing w:before="0" w:beforeAutospacing="0" w:after="0" w:afterAutospacing="0" w:line="375" w:lineRule="atLeast"/>
              <w:ind w:left="0" w:right="0"/>
              <w:jc w:val="center"/>
              <w:rPr>
                <w:color w:val="000000"/>
                <w:sz w:val="18"/>
                <w:szCs w:val="18"/>
              </w:rPr>
            </w:pPr>
            <w:r>
              <w:rPr>
                <w:rStyle w:val="7"/>
                <w:rFonts w:ascii="宋体" w:hAnsi="宋体" w:eastAsia="宋体" w:cs="宋体"/>
                <w:color w:val="000000"/>
                <w:kern w:val="0"/>
                <w:sz w:val="18"/>
                <w:szCs w:val="18"/>
                <w:bdr w:val="none" w:color="auto" w:sz="0" w:space="0"/>
                <w:lang w:val="en-US" w:eastAsia="zh-CN" w:bidi="ar"/>
              </w:rPr>
              <w:t>信息来源</w:t>
            </w:r>
          </w:p>
        </w:tc>
        <w:tc>
          <w:tcPr>
            <w:tcW w:w="4875" w:type="dxa"/>
            <w:tcBorders>
              <w:top w:val="single" w:color="989898" w:sz="6" w:space="0"/>
              <w:left w:val="single" w:color="989898" w:sz="6" w:space="0"/>
              <w:bottom w:val="single" w:color="989898" w:sz="6" w:space="0"/>
              <w:right w:val="single" w:color="989898" w:sz="6" w:space="0"/>
            </w:tcBorders>
            <w:shd w:val="clear"/>
            <w:tcMar>
              <w:left w:w="75" w:type="dxa"/>
              <w:right w:w="75" w:type="dxa"/>
            </w:tcMar>
            <w:vAlign w:val="center"/>
          </w:tcPr>
          <w:p>
            <w:pPr>
              <w:keepNext w:val="0"/>
              <w:keepLines w:val="0"/>
              <w:widowControl/>
              <w:suppressLineNumbers w:val="0"/>
              <w:spacing w:before="0" w:beforeAutospacing="0" w:after="0" w:afterAutospacing="0" w:line="375" w:lineRule="atLeast"/>
              <w:ind w:left="0" w:right="0"/>
              <w:jc w:val="left"/>
              <w:rPr>
                <w:color w:val="000000"/>
                <w:sz w:val="18"/>
                <w:szCs w:val="18"/>
              </w:rPr>
            </w:pPr>
            <w:r>
              <w:rPr>
                <w:rFonts w:ascii="宋体" w:hAnsi="宋体" w:eastAsia="宋体" w:cs="宋体"/>
                <w:color w:val="000000"/>
                <w:kern w:val="0"/>
                <w:sz w:val="18"/>
                <w:szCs w:val="18"/>
                <w:bdr w:val="none" w:color="auto" w:sz="0" w:space="0"/>
                <w:lang w:val="en-US" w:eastAsia="zh-CN" w:bidi="ar"/>
              </w:rPr>
              <w:t>社会救助司</w:t>
            </w:r>
          </w:p>
        </w:tc>
        <w:tc>
          <w:tcPr>
            <w:tcW w:w="600" w:type="pct"/>
            <w:tcBorders>
              <w:top w:val="single" w:color="989898" w:sz="6" w:space="0"/>
              <w:left w:val="single" w:color="989898" w:sz="6" w:space="0"/>
              <w:bottom w:val="single" w:color="989898" w:sz="6" w:space="0"/>
              <w:right w:val="single" w:color="989898" w:sz="6" w:space="0"/>
            </w:tcBorders>
            <w:shd w:val="clear" w:color="auto" w:fill="DDDDDD"/>
            <w:vAlign w:val="center"/>
          </w:tcPr>
          <w:p>
            <w:pPr>
              <w:keepNext w:val="0"/>
              <w:keepLines w:val="0"/>
              <w:widowControl/>
              <w:suppressLineNumbers w:val="0"/>
              <w:shd w:val="clear" w:fill="DDDDDD"/>
              <w:spacing w:before="0" w:beforeAutospacing="0" w:after="0" w:afterAutospacing="0" w:line="375" w:lineRule="atLeast"/>
              <w:ind w:left="0" w:right="0"/>
              <w:jc w:val="center"/>
              <w:rPr>
                <w:color w:val="000000"/>
                <w:sz w:val="18"/>
                <w:szCs w:val="18"/>
              </w:rPr>
            </w:pPr>
            <w:r>
              <w:rPr>
                <w:rStyle w:val="7"/>
                <w:rFonts w:ascii="宋体" w:hAnsi="宋体" w:eastAsia="宋体" w:cs="宋体"/>
                <w:color w:val="000000"/>
                <w:kern w:val="0"/>
                <w:sz w:val="18"/>
                <w:szCs w:val="18"/>
                <w:bdr w:val="none" w:color="auto" w:sz="0" w:space="0"/>
                <w:lang w:val="en-US" w:eastAsia="zh-CN" w:bidi="ar"/>
              </w:rPr>
              <w:t>发布日期</w:t>
            </w:r>
          </w:p>
        </w:tc>
        <w:tc>
          <w:tcPr>
            <w:tcW w:w="0" w:type="auto"/>
            <w:tcBorders>
              <w:top w:val="single" w:color="989898" w:sz="6" w:space="0"/>
              <w:left w:val="single" w:color="989898" w:sz="6" w:space="0"/>
              <w:bottom w:val="single" w:color="989898" w:sz="6" w:space="0"/>
              <w:right w:val="single" w:color="989898" w:sz="6" w:space="0"/>
            </w:tcBorders>
            <w:shd w:val="clear"/>
            <w:tcMar>
              <w:left w:w="75" w:type="dxa"/>
              <w:right w:w="75" w:type="dxa"/>
            </w:tcMar>
            <w:vAlign w:val="center"/>
          </w:tcPr>
          <w:p>
            <w:pPr>
              <w:keepNext w:val="0"/>
              <w:keepLines w:val="0"/>
              <w:widowControl/>
              <w:suppressLineNumbers w:val="0"/>
              <w:spacing w:before="0" w:beforeAutospacing="0" w:after="0" w:afterAutospacing="0" w:line="375" w:lineRule="atLeast"/>
              <w:ind w:left="0" w:right="0"/>
              <w:jc w:val="left"/>
              <w:rPr>
                <w:color w:val="000000"/>
                <w:sz w:val="18"/>
                <w:szCs w:val="18"/>
              </w:rPr>
            </w:pPr>
            <w:r>
              <w:rPr>
                <w:rFonts w:ascii="宋体" w:hAnsi="宋体" w:eastAsia="宋体" w:cs="宋体"/>
                <w:color w:val="000000"/>
                <w:kern w:val="0"/>
                <w:sz w:val="18"/>
                <w:szCs w:val="18"/>
                <w:bdr w:val="none" w:color="auto" w:sz="0" w:space="0"/>
                <w:lang w:val="en-US" w:eastAsia="zh-CN" w:bidi="ar"/>
              </w:rPr>
              <w:t>2022-11-08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jc w:val="center"/>
        </w:trPr>
        <w:tc>
          <w:tcPr>
            <w:tcW w:w="0" w:type="auto"/>
            <w:tcBorders>
              <w:top w:val="single" w:color="989898" w:sz="6" w:space="0"/>
              <w:left w:val="single" w:color="989898" w:sz="6" w:space="0"/>
              <w:bottom w:val="single" w:color="989898" w:sz="6" w:space="0"/>
              <w:right w:val="single" w:color="989898" w:sz="6" w:space="0"/>
            </w:tcBorders>
            <w:shd w:val="clear" w:color="auto" w:fill="DDDDDD"/>
            <w:vAlign w:val="center"/>
          </w:tcPr>
          <w:p>
            <w:pPr>
              <w:keepNext w:val="0"/>
              <w:keepLines w:val="0"/>
              <w:widowControl/>
              <w:suppressLineNumbers w:val="0"/>
              <w:shd w:val="clear" w:fill="DDDDDD"/>
              <w:spacing w:before="0" w:beforeAutospacing="0" w:after="0" w:afterAutospacing="0" w:line="375" w:lineRule="atLeast"/>
              <w:ind w:left="0" w:right="0"/>
              <w:jc w:val="center"/>
              <w:rPr>
                <w:color w:val="000000"/>
                <w:sz w:val="18"/>
                <w:szCs w:val="18"/>
              </w:rPr>
            </w:pPr>
            <w:r>
              <w:rPr>
                <w:rStyle w:val="7"/>
                <w:rFonts w:ascii="宋体" w:hAnsi="宋体" w:eastAsia="宋体" w:cs="宋体"/>
                <w:color w:val="000000"/>
                <w:kern w:val="0"/>
                <w:sz w:val="18"/>
                <w:szCs w:val="18"/>
                <w:bdr w:val="none" w:color="auto" w:sz="0" w:space="0"/>
                <w:lang w:val="en-US" w:eastAsia="zh-CN" w:bidi="ar"/>
              </w:rPr>
              <w:t>公文名称</w:t>
            </w:r>
          </w:p>
        </w:tc>
        <w:tc>
          <w:tcPr>
            <w:tcW w:w="0" w:type="auto"/>
            <w:gridSpan w:val="3"/>
            <w:tcBorders>
              <w:top w:val="single" w:color="989898" w:sz="6" w:space="0"/>
              <w:left w:val="single" w:color="989898" w:sz="6" w:space="0"/>
              <w:bottom w:val="single" w:color="989898" w:sz="6" w:space="0"/>
              <w:right w:val="single" w:color="989898" w:sz="6" w:space="0"/>
            </w:tcBorders>
            <w:shd w:val="clear"/>
            <w:tcMar>
              <w:left w:w="75" w:type="dxa"/>
              <w:right w:w="75" w:type="dxa"/>
            </w:tcMar>
            <w:vAlign w:val="center"/>
          </w:tcPr>
          <w:p>
            <w:pPr>
              <w:keepNext w:val="0"/>
              <w:keepLines w:val="0"/>
              <w:widowControl/>
              <w:suppressLineNumbers w:val="0"/>
              <w:spacing w:before="0" w:beforeAutospacing="0" w:after="0" w:afterAutospacing="0" w:line="375" w:lineRule="atLeast"/>
              <w:ind w:left="0" w:right="0"/>
              <w:jc w:val="left"/>
              <w:rPr>
                <w:color w:val="000000"/>
                <w:sz w:val="18"/>
                <w:szCs w:val="18"/>
              </w:rPr>
            </w:pPr>
            <w:r>
              <w:rPr>
                <w:rFonts w:ascii="宋体" w:hAnsi="宋体" w:eastAsia="宋体" w:cs="宋体"/>
                <w:color w:val="000000"/>
                <w:kern w:val="0"/>
                <w:sz w:val="18"/>
                <w:szCs w:val="18"/>
                <w:bdr w:val="none" w:color="auto" w:sz="0" w:space="0"/>
                <w:lang w:val="en-US" w:eastAsia="zh-CN" w:bidi="ar"/>
              </w:rPr>
              <w:t>民政部 中央农村工作领导小组办公室 财政部 国家乡村振兴局关于进一步做好最低生活保障等社会救助兜底保障工作的通知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600" w:type="pct"/>
            <w:tcBorders>
              <w:top w:val="single" w:color="989898" w:sz="6" w:space="0"/>
              <w:left w:val="single" w:color="989898" w:sz="6" w:space="0"/>
              <w:bottom w:val="single" w:color="989898" w:sz="6" w:space="0"/>
              <w:right w:val="single" w:color="989898" w:sz="6" w:space="0"/>
            </w:tcBorders>
            <w:shd w:val="clear" w:color="auto" w:fill="DDDDDD"/>
            <w:vAlign w:val="center"/>
          </w:tcPr>
          <w:p>
            <w:pPr>
              <w:keepNext w:val="0"/>
              <w:keepLines w:val="0"/>
              <w:widowControl/>
              <w:suppressLineNumbers w:val="0"/>
              <w:shd w:val="clear" w:fill="DDDDDD"/>
              <w:spacing w:before="0" w:beforeAutospacing="0" w:after="0" w:afterAutospacing="0" w:line="375" w:lineRule="atLeast"/>
              <w:ind w:left="0" w:right="0"/>
              <w:jc w:val="center"/>
              <w:rPr>
                <w:color w:val="000000"/>
                <w:sz w:val="18"/>
                <w:szCs w:val="18"/>
              </w:rPr>
            </w:pPr>
            <w:r>
              <w:rPr>
                <w:rStyle w:val="7"/>
                <w:rFonts w:ascii="宋体" w:hAnsi="宋体" w:eastAsia="宋体" w:cs="宋体"/>
                <w:color w:val="000000"/>
                <w:kern w:val="0"/>
                <w:sz w:val="18"/>
                <w:szCs w:val="18"/>
                <w:bdr w:val="none" w:color="auto" w:sz="0" w:space="0"/>
                <w:lang w:val="en-US" w:eastAsia="zh-CN" w:bidi="ar"/>
              </w:rPr>
              <w:t>主 题 词</w:t>
            </w:r>
          </w:p>
        </w:tc>
        <w:tc>
          <w:tcPr>
            <w:tcW w:w="4875" w:type="dxa"/>
            <w:tcBorders>
              <w:top w:val="single" w:color="989898" w:sz="6" w:space="0"/>
              <w:left w:val="single" w:color="989898" w:sz="6" w:space="0"/>
              <w:bottom w:val="single" w:color="989898" w:sz="6" w:space="0"/>
              <w:right w:val="single" w:color="989898" w:sz="6" w:space="0"/>
            </w:tcBorders>
            <w:shd w:val="clear"/>
            <w:tcMar>
              <w:left w:w="75" w:type="dxa"/>
              <w:right w:w="75" w:type="dxa"/>
            </w:tcMar>
            <w:vAlign w:val="center"/>
          </w:tcPr>
          <w:p>
            <w:pPr>
              <w:keepNext w:val="0"/>
              <w:keepLines w:val="0"/>
              <w:widowControl/>
              <w:suppressLineNumbers w:val="0"/>
              <w:spacing w:before="0" w:beforeAutospacing="0" w:after="0" w:afterAutospacing="0" w:line="375" w:lineRule="atLeast"/>
              <w:ind w:left="0" w:right="0"/>
              <w:jc w:val="left"/>
              <w:rPr>
                <w:color w:val="000000"/>
                <w:sz w:val="18"/>
                <w:szCs w:val="18"/>
              </w:rPr>
            </w:pPr>
            <w:r>
              <w:rPr>
                <w:rFonts w:ascii="宋体" w:hAnsi="宋体" w:eastAsia="宋体" w:cs="宋体"/>
                <w:color w:val="000000"/>
                <w:kern w:val="0"/>
                <w:sz w:val="18"/>
                <w:szCs w:val="18"/>
                <w:bdr w:val="none" w:color="auto" w:sz="0" w:space="0"/>
                <w:lang w:val="en-US" w:eastAsia="zh-CN" w:bidi="ar"/>
              </w:rPr>
              <w:t>最低生活保障，社会救助，兜底保障</w:t>
            </w:r>
          </w:p>
        </w:tc>
        <w:tc>
          <w:tcPr>
            <w:tcW w:w="600" w:type="pct"/>
            <w:tcBorders>
              <w:top w:val="single" w:color="989898" w:sz="6" w:space="0"/>
              <w:left w:val="single" w:color="989898" w:sz="6" w:space="0"/>
              <w:bottom w:val="single" w:color="989898" w:sz="6" w:space="0"/>
              <w:right w:val="single" w:color="989898" w:sz="6" w:space="0"/>
            </w:tcBorders>
            <w:shd w:val="clear" w:color="auto" w:fill="DDDDDD"/>
            <w:vAlign w:val="center"/>
          </w:tcPr>
          <w:p>
            <w:pPr>
              <w:keepNext w:val="0"/>
              <w:keepLines w:val="0"/>
              <w:widowControl/>
              <w:suppressLineNumbers w:val="0"/>
              <w:shd w:val="clear" w:fill="DDDDDD"/>
              <w:spacing w:before="0" w:beforeAutospacing="0" w:after="0" w:afterAutospacing="0" w:line="375" w:lineRule="atLeast"/>
              <w:ind w:left="0" w:right="0"/>
              <w:jc w:val="center"/>
              <w:rPr>
                <w:color w:val="000000"/>
                <w:sz w:val="18"/>
                <w:szCs w:val="18"/>
              </w:rPr>
            </w:pPr>
            <w:r>
              <w:rPr>
                <w:rStyle w:val="7"/>
                <w:rFonts w:ascii="宋体" w:hAnsi="宋体" w:eastAsia="宋体" w:cs="宋体"/>
                <w:color w:val="000000"/>
                <w:kern w:val="0"/>
                <w:sz w:val="18"/>
                <w:szCs w:val="18"/>
                <w:bdr w:val="none" w:color="auto" w:sz="0" w:space="0"/>
                <w:lang w:val="en-US" w:eastAsia="zh-CN" w:bidi="ar"/>
              </w:rPr>
              <w:t>文    号</w:t>
            </w:r>
          </w:p>
        </w:tc>
        <w:tc>
          <w:tcPr>
            <w:tcW w:w="0" w:type="auto"/>
            <w:tcBorders>
              <w:top w:val="single" w:color="989898" w:sz="6" w:space="0"/>
              <w:left w:val="single" w:color="989898" w:sz="6" w:space="0"/>
              <w:bottom w:val="single" w:color="989898" w:sz="6" w:space="0"/>
              <w:right w:val="single" w:color="989898" w:sz="6" w:space="0"/>
            </w:tcBorders>
            <w:shd w:val="clear"/>
            <w:tcMar>
              <w:left w:w="75" w:type="dxa"/>
              <w:right w:w="75" w:type="dxa"/>
            </w:tcMar>
            <w:vAlign w:val="center"/>
          </w:tcPr>
          <w:p>
            <w:pPr>
              <w:keepNext w:val="0"/>
              <w:keepLines w:val="0"/>
              <w:widowControl/>
              <w:suppressLineNumbers w:val="0"/>
              <w:spacing w:before="0" w:beforeAutospacing="0" w:after="0" w:afterAutospacing="0" w:line="375" w:lineRule="atLeast"/>
              <w:ind w:left="0" w:right="0"/>
              <w:jc w:val="left"/>
              <w:rPr>
                <w:color w:val="000000"/>
                <w:sz w:val="18"/>
                <w:szCs w:val="18"/>
              </w:rPr>
            </w:pPr>
            <w:r>
              <w:rPr>
                <w:rFonts w:ascii="宋体" w:hAnsi="宋体" w:eastAsia="宋体" w:cs="宋体"/>
                <w:color w:val="000000"/>
                <w:kern w:val="0"/>
                <w:sz w:val="18"/>
                <w:szCs w:val="18"/>
                <w:bdr w:val="none" w:color="auto" w:sz="0" w:space="0"/>
                <w:lang w:val="en-US" w:eastAsia="zh-CN" w:bidi="ar"/>
              </w:rPr>
              <w:t>民发〔2022〕83号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tcBorders>
              <w:top w:val="single" w:color="989898" w:sz="6" w:space="0"/>
              <w:left w:val="single" w:color="989898" w:sz="6" w:space="0"/>
              <w:bottom w:val="single" w:color="989898" w:sz="6" w:space="0"/>
              <w:right w:val="single" w:color="989898" w:sz="6" w:space="0"/>
            </w:tcBorders>
            <w:shd w:val="clear" w:color="auto" w:fill="DDDDDD"/>
            <w:vAlign w:val="center"/>
          </w:tcPr>
          <w:p>
            <w:pPr>
              <w:keepNext w:val="0"/>
              <w:keepLines w:val="0"/>
              <w:widowControl/>
              <w:suppressLineNumbers w:val="0"/>
              <w:shd w:val="clear" w:fill="DDDDDD"/>
              <w:spacing w:before="0" w:beforeAutospacing="0" w:after="0" w:afterAutospacing="0" w:line="375" w:lineRule="atLeast"/>
              <w:ind w:left="0" w:right="0"/>
              <w:jc w:val="center"/>
              <w:rPr>
                <w:color w:val="000000"/>
                <w:sz w:val="18"/>
                <w:szCs w:val="18"/>
              </w:rPr>
            </w:pPr>
            <w:r>
              <w:rPr>
                <w:rStyle w:val="7"/>
                <w:rFonts w:ascii="宋体" w:hAnsi="宋体" w:eastAsia="宋体" w:cs="宋体"/>
                <w:color w:val="000000"/>
                <w:kern w:val="0"/>
                <w:sz w:val="18"/>
                <w:szCs w:val="18"/>
                <w:bdr w:val="none" w:color="auto" w:sz="0" w:space="0"/>
                <w:lang w:val="en-US" w:eastAsia="zh-CN" w:bidi="ar"/>
              </w:rPr>
              <w:t>有 效 性</w:t>
            </w:r>
          </w:p>
        </w:tc>
        <w:tc>
          <w:tcPr>
            <w:tcW w:w="0" w:type="auto"/>
            <w:gridSpan w:val="3"/>
            <w:tcBorders>
              <w:top w:val="single" w:color="989898" w:sz="6" w:space="0"/>
              <w:left w:val="single" w:color="989898" w:sz="6" w:space="0"/>
              <w:bottom w:val="single" w:color="989898" w:sz="6" w:space="0"/>
              <w:right w:val="single" w:color="989898" w:sz="6" w:space="0"/>
            </w:tcBorders>
            <w:shd w:val="clear"/>
            <w:tcMar>
              <w:left w:w="75" w:type="dxa"/>
              <w:right w:w="75" w:type="dxa"/>
            </w:tcMar>
            <w:vAlign w:val="center"/>
          </w:tcPr>
          <w:p>
            <w:pPr>
              <w:keepNext w:val="0"/>
              <w:keepLines w:val="0"/>
              <w:widowControl/>
              <w:suppressLineNumbers w:val="0"/>
              <w:spacing w:before="0" w:beforeAutospacing="0" w:after="0" w:afterAutospacing="0" w:line="375" w:lineRule="atLeast"/>
              <w:ind w:left="0" w:right="0"/>
              <w:jc w:val="left"/>
              <w:rPr>
                <w:color w:val="000000"/>
                <w:sz w:val="18"/>
                <w:szCs w:val="18"/>
              </w:rPr>
            </w:pPr>
            <w:r>
              <w:rPr>
                <w:rFonts w:ascii="宋体" w:hAnsi="宋体" w:eastAsia="宋体" w:cs="宋体"/>
                <w:color w:val="000000"/>
                <w:kern w:val="0"/>
                <w:sz w:val="18"/>
                <w:szCs w:val="18"/>
                <w:bdr w:val="none" w:color="auto" w:sz="0" w:space="0"/>
                <w:lang w:val="en-US" w:eastAsia="zh-CN" w:bidi="ar"/>
              </w:rPr>
              <w:t>有效</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各省、自治区、直辖市民政厅（局）、党委农办、财政厅（局）、乡村振兴局，新疆生产建设兵团民政局、党委农办、财政局、乡村振兴局：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为贯彻落实国务院常务会议精神，及时将符合条件的困难群众纳入社会救助范围，巩固拓展脱贫攻坚成果，实现最低生活保障等社会救助扩围增效，切实兜住、兜准、兜好困难群众基本生活底线，现就进一步做好社会救助兜底保障工作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Style w:val="7"/>
          <w:rFonts w:hint="eastAsia" w:ascii="宋体" w:hAnsi="宋体" w:eastAsia="宋体" w:cs="宋体"/>
          <w:i w:val="0"/>
          <w:iCs w:val="0"/>
          <w:caps w:val="0"/>
          <w:color w:val="444444"/>
          <w:spacing w:val="0"/>
          <w:sz w:val="24"/>
          <w:szCs w:val="24"/>
          <w:bdr w:val="none" w:color="auto" w:sz="0" w:space="0"/>
        </w:rPr>
        <w:t>一、加大低保扩围增效工作力度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一）规范完善低保准入条件。落实最低生活保障审核确认相关法规文件对低保条件的有关规定，在综合考虑申请家庭收入、财产状况等的基础上，做好低保审核确认工作。不得随意附加非必要限制性条件，不得以特定职业、特殊身份等为由，或者未经家庭经济状况调查核实直接认定申请家庭符合或者不符合条件。申请家庭符合条件的，不得仅将个别家庭成员纳入低保范围。采取“劳动力系数”等方式核算申请家庭收入的，要客观考虑家庭成员实际情况，对确实难以就业或者较长时间无法获得收入的，根据家庭实际困难情况综合判断是否纳入低保范围。成年无业重度残疾人可以参照“单人户”提出低保申请。依靠兄弟姐妹或者60周岁及以上老年人供养的成年无业重度残疾人，在评估认定其家庭经济状况时，兄弟姐妹或者60周岁及以上老年人给付的供养费用，可以视情适当豁免，符合条件的，纳入低保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二）完善低保家庭经济状况评估认定。合理设置低保家庭财产状况认定条件，并随经济社会发展逐步调整。健全完善低保家庭经济状况评估认定方法，综合考量家庭财产市值、实际营收情况以及其家庭实际生活状况等，实事求是地予以认定。鼓励各地在申请环节实行证明事项告知承诺制，以书面形式将证明义务、证明内容等一次性告知申请人，申请人书面承诺已经符合告知的相关要求，可不再索要有关证明，直接开展家庭经济状况调查、审核确认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三）落实低保渐退政策。鼓励具备就业能力的低保家庭成员积极就业，对就业后家庭人均收入超过当地低保标准的低保家庭，可给予原则上不超过6个月的渐退期。低保家庭成员死亡后，应当自其死亡之日起3个月内对其家庭状况进行核查，并办理完成低保金增发、减发、停发等相关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四）细化低保边缘家庭认定条件。低保边缘家庭一般指不符合低保条件，家庭人均收入低于当地1.5倍低保标准，且财产状况符合相关规定的家庭。鼓励各地制定低保边缘家庭财产状况认定标准。低保边缘家庭中的重残人员、重病患者等特殊困难人员，经本人申请，可参照“单人户”纳入低保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Style w:val="7"/>
          <w:rFonts w:hint="eastAsia" w:ascii="宋体" w:hAnsi="宋体" w:eastAsia="宋体" w:cs="宋体"/>
          <w:i w:val="0"/>
          <w:iCs w:val="0"/>
          <w:caps w:val="0"/>
          <w:color w:val="444444"/>
          <w:spacing w:val="0"/>
          <w:sz w:val="24"/>
          <w:szCs w:val="24"/>
          <w:bdr w:val="none" w:color="auto" w:sz="0" w:space="0"/>
        </w:rPr>
        <w:t>二、进一步加强急难临时救助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一）加强对生活困难未参保失业人员的临时救助。对受疫情影响无法返岗复工、连续3个月无收入来源，生活困难且失业保险政策无法覆盖的农民工等未参保失业人员，未纳入低保范围的，经本人申请，由务工地或者经常居住地发放一次性临时救助金。各地民政部门要加强临时救助与就业政策、失业保险的政策衔接，帮助有劳动能力的临时遇困人员渡过难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二）加强对其他基本生活陷入困境群众的临时救助。及时将受疫情影响暂未就业、基本生活面临困难的大学生，以及其他因疫情导致基本生活陷入临时困境的家庭或者个人纳入临时救助范围。加强临时救助与受灾人员救助政策的衔接，对经过应急期救助、过渡期生活救助后基本生活仍有较大困难的受灾群众，及时给予临时救助，防止因灾返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Style w:val="7"/>
          <w:rFonts w:hint="eastAsia" w:ascii="宋体" w:hAnsi="宋体" w:eastAsia="宋体" w:cs="宋体"/>
          <w:i w:val="0"/>
          <w:iCs w:val="0"/>
          <w:caps w:val="0"/>
          <w:color w:val="444444"/>
          <w:spacing w:val="0"/>
          <w:sz w:val="24"/>
          <w:szCs w:val="24"/>
          <w:bdr w:val="none" w:color="auto" w:sz="0" w:space="0"/>
        </w:rPr>
        <w:t>三、健全完善工作机制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（一）建立易地搬迁与低保工作衔接机制。加强摸排统计，做好迁入地、迁出地政策衔接，根据实际情况及时调整变更低保类别、低保标准、补助水平，防止困难群众因易地搬迁造成漏保或者重复纳入低保。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二）加强社会救助家庭经济状况核对机制建设。完善社会救助家庭经济状况核对项目，加快实现民政系统内部涉及婚姻、殡葬等信息互通共享；加大与相关部门沟通协调力度，推动不动产登记、银行存款、公积金养老金缴纳、市场主体登记、死亡等信息比对；完善异地协同查询核对机制，及时办理其他省份发来的核对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三）健全低收入人口动态监测和分层分类救助帮扶机制。拓展全国低收入人口动态监测信息平台应用，完善低收入人口预警指标，通过数据交叉比对、关联分析和综合评估，筛查存在风险的低收入人口，及时查访核实、实施救助帮扶。加强与乡村振兴部门的信息共享，健全低收入人口动态监测信息平台与防止返贫动态监测数据对接机制，每季度或者每半年开展一次数据比对筛查，动态掌握未纳入社会救助范围的防止返贫监测对象情况。要针对重病、残疾、就学、失业等情况设置预警指标，对全部或者部分丧失劳动能力的低收入人口，特别是一些因病因残因意外事故等导致支出负担较重、增收压力大、返贫风险高的低保边缘群体、支出型困难群体、重病重残人员等要密切关注，符合条件的，及时纳入社会救助范围。各级民政部门在保障好救助对象基本生活的同时，要根据困难群众实际需求，及时将求助信息推送至相关部门，由相关部门根据职责提供其他专项社会救助或者帮扶，形成救助帮扶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Style w:val="7"/>
          <w:rFonts w:hint="eastAsia" w:ascii="宋体" w:hAnsi="宋体" w:eastAsia="宋体" w:cs="宋体"/>
          <w:i w:val="0"/>
          <w:iCs w:val="0"/>
          <w:caps w:val="0"/>
          <w:color w:val="444444"/>
          <w:spacing w:val="0"/>
          <w:sz w:val="24"/>
          <w:szCs w:val="24"/>
          <w:bdr w:val="none" w:color="auto" w:sz="0" w:space="0"/>
        </w:rPr>
        <w:t>四、优化规范办理流程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一）明确办理期限。各地要明确低保审核确认的办理期限，包括启动家庭经济状况调查、启动信息核对、乡镇人民政府（街道办事处）提出初审意见、县级人民政府民政部门审核确认等各环节的具体办理期限。低保审核确认工作应当自受理之日起30个工作日之内完成；审核确认权限下放到乡镇人民政府（街道办事处）的，应当自受理之日起20个工作日之内完成。发生公示有异议、人户分离、异地申办或者家庭经济状况调查难度较大等特殊情况的，可以延长至45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二）落实公示、公布制度。乡镇人民政府（街道办事处）经调查核实提出的初审意见，应在申请家庭所在村（社区）进行为期7天的公示。低保审核确认完毕后，申请人姓名、家庭成员数量、保障金额等信息应当在低保家庭所在村（社区）公布。信息公示、公布应当依法保护个人隐私，不得公开无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三）优化非本地户籍人员救助申请程序。共同生活的家庭成员户籍所在地不在同一省（自治区、直辖市）的，可以由其中一个户籍所在地与经常居住地一致的家庭成员向其户籍所在地提出低保申请或者低保边缘家庭认定申请；共同生活的家庭成员户籍所在地与经常居住地均不一致的，可由任一家庭成员向其户籍所在地提出申请。有条件的地区可以有序推进持有居住证人员在居住地提出低保申请或者低保边缘家庭认定申请。健全完善临时救助制度，全面推行由急难发生地直接实施救助，为临时遇困群众救急解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Style w:val="7"/>
          <w:rFonts w:hint="eastAsia" w:ascii="宋体" w:hAnsi="宋体" w:eastAsia="宋体" w:cs="宋体"/>
          <w:i w:val="0"/>
          <w:iCs w:val="0"/>
          <w:caps w:val="0"/>
          <w:color w:val="444444"/>
          <w:spacing w:val="0"/>
          <w:sz w:val="24"/>
          <w:szCs w:val="24"/>
          <w:bdr w:val="none" w:color="auto" w:sz="0" w:space="0"/>
        </w:rPr>
        <w:t>五、落实保障措施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一）加强组织领导。各级民政部门要切实履行社会救助体系建设牵头统筹职责，健全完善党委领导、政府负责、民政牵头、部门协同、社会参与的社会救助工作机制。要把进一步做好低保等社会救助兜底保障工作列上重要工作日程，抓紧调整完善相关政策，层层落实责任，周密组织实施。要通过社会救助家庭经济状况核对系统，对低保家庭的人口状况、收入状况和财产状况进行定期核查，会同有关社会救助管理部门夯实工作基础，努力提升对象认定准确性和数据统计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二）强化资金保障。地方各级财政要把保障困难群众基本生活放在重要位置，落实属地责任，加强社会救助扩围增效工作资金保障，统筹使用中央财政困难群众救助补助资金和地方各级财政安排的资金，扎实做好低保等社会救助兜底保障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三）加强监督检查。各地要加强对社会救助兜底保障政策落实的指导监督，确保政策落实到位，工作规范有序。要切实管好用好困难群众救助资金，不得挤占、挪用、截留或者扩大资金使用范围，守护好人民群众的每一分“保命钱”。要结合困难群众救助资金审计整改、社会救助综合治理等工作安排，加强对社会救助扩围增效工作的督促检查。鼓励建立完善容错纠错机制，激励基层社会救助干部担当作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四）加强能力建设。各地要加强政府购买社会救助服务，提升社会救助专业化水平，充分发挥社工、志愿者等作用，在村级全面设立社会救助协理员，困难群众较多的村（社区）建立社会救助服务站（点）。加强社会救助业务培训、人才队伍建设，采取政策解读、专家授课、案例培训、经验介绍等方式，增强社会救助经办服务人员对政策的理解和把握，提升服务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五）加强社会救助信用体系建设。加强社会救助领域信用管理，引导鼓励社会救助对象诚信申报。强化申请或者已经获得低保家庭的如实申报义务。申请人要按规定如实申报家庭人口、收入、财产等状况。低保家庭的人口、收入和财产状况发生变化的，家庭成员要及时告知乡镇人民政府（街道办事处）。低保家庭的人口、收入和财产状况发生重大变化超过3个月未主动告知的，县级民政部门或者乡镇人民政府（街道办事处）可以进行批评教育。对于发现条件不符合的，要决定停止低保；对采取虚报、隐瞒、伪造等手段骗取低保的，要决定停止低保，责令退回非法获取的低保金，并依法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right"/>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民政部  中央农村工作领导小组办公室  财政部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right"/>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国家乡村振兴局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right"/>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2022年10月20日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MWEyZDM4OWFhMWM4N2ZlM2FhYmRkZjUwZjM3MmUifQ=="/>
    <w:docVar w:name="KSO_WPS_MARK_KEY" w:val="4cae9d73-cf10-4493-82d8-016567ca691b"/>
  </w:docVars>
  <w:rsids>
    <w:rsidRoot w:val="6DEA3605"/>
    <w:rsid w:val="18130C25"/>
    <w:rsid w:val="41D209D1"/>
    <w:rsid w:val="4A946500"/>
    <w:rsid w:val="6DEA3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样式2"/>
    <w:basedOn w:val="2"/>
    <w:next w:val="1"/>
    <w:uiPriority w:val="0"/>
    <w:pPr>
      <w:spacing w:line="240" w:lineRule="auto"/>
    </w:pPr>
    <w:rPr>
      <w:rFonts w:asciiTheme="minorAscii" w:hAnsiTheme="minorAscii"/>
    </w:rPr>
  </w:style>
  <w:style w:type="paragraph" w:customStyle="1" w:styleId="10">
    <w:name w:val="样式1"/>
    <w:basedOn w:val="1"/>
    <w:uiPriority w:val="0"/>
    <w:pPr>
      <w:jc w:val="center"/>
    </w:pPr>
    <w:rPr>
      <w:rFonts w:eastAsia="方正小标宋简体" w:cs="Trebuchet MS" w:asciiTheme="minorAscii" w:hAnsiTheme="minorAscii"/>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3728</Words>
  <Characters>3782</Characters>
  <Lines>0</Lines>
  <Paragraphs>0</Paragraphs>
  <TotalTime>0</TotalTime>
  <ScaleCrop>false</ScaleCrop>
  <LinksUpToDate>false</LinksUpToDate>
  <CharactersWithSpaces>3804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2023-02-03T04:52:00Z</dcterms:created>
  <dc:creator>Administrator</dc:creator>
  <cp:lastModifiedBy>Administrator</cp:lastModifiedBy>
  <dcterms:modified xsi:type="dcterms:W3CDTF">2023-02-03T04:53:33Z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004C0EC8F570409FBE8A7ADC4BC9E162</vt:lpwstr>
  </property>
</Properties>
</file>