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8A" w:rsidRDefault="00DF0E8A" w:rsidP="00DF0E8A">
      <w:pPr>
        <w:widowControl/>
        <w:spacing w:line="560" w:lineRule="exact"/>
        <w:outlineLvl w:val="2"/>
        <w:rPr>
          <w:rFonts w:ascii="微软雅黑" w:eastAsia="微软雅黑" w:hAnsi="微软雅黑" w:cs="宋体"/>
          <w:b/>
          <w:bCs/>
          <w:color w:val="2D66A5"/>
          <w:kern w:val="0"/>
          <w:sz w:val="44"/>
          <w:szCs w:val="44"/>
        </w:rPr>
      </w:pPr>
      <w:r w:rsidRPr="005843FD">
        <w:rPr>
          <w:rFonts w:ascii="微软雅黑" w:eastAsia="微软雅黑" w:hAnsi="微软雅黑" w:cs="宋体" w:hint="eastAsia"/>
          <w:b/>
          <w:bCs/>
          <w:color w:val="2D66A5"/>
          <w:kern w:val="0"/>
          <w:sz w:val="44"/>
          <w:szCs w:val="44"/>
        </w:rPr>
        <w:t>民政部办公厅 中国残联办公厅关于全面开展残疾人两项补贴申请“全程网办”的通知</w:t>
      </w:r>
    </w:p>
    <w:p w:rsidR="00DF0E8A" w:rsidRPr="000E205C" w:rsidRDefault="00DF0E8A" w:rsidP="00DF0E8A">
      <w:pPr>
        <w:widowControl/>
        <w:spacing w:line="560" w:lineRule="exact"/>
        <w:jc w:val="center"/>
        <w:outlineLvl w:val="2"/>
        <w:rPr>
          <w:rFonts w:ascii="微软雅黑" w:eastAsia="微软雅黑" w:hAnsi="微软雅黑" w:cs="宋体"/>
          <w:b/>
          <w:bCs/>
          <w:color w:val="2D66A5"/>
          <w:kern w:val="0"/>
          <w:sz w:val="44"/>
          <w:szCs w:val="44"/>
        </w:rPr>
      </w:pPr>
    </w:p>
    <w:p w:rsidR="00DF0E8A" w:rsidRPr="00366512" w:rsidRDefault="00DF0E8A" w:rsidP="00DF0E8A">
      <w:pPr>
        <w:pStyle w:val="a5"/>
        <w:shd w:val="clear" w:color="auto" w:fill="FFFFFF"/>
        <w:spacing w:before="0" w:beforeAutospacing="0" w:after="0" w:afterAutospacing="0" w:line="560" w:lineRule="exact"/>
        <w:jc w:val="both"/>
        <w:rPr>
          <w:color w:val="444444"/>
          <w:sz w:val="32"/>
          <w:szCs w:val="32"/>
        </w:rPr>
      </w:pPr>
      <w:r w:rsidRPr="00366512">
        <w:rPr>
          <w:rFonts w:hint="eastAsia"/>
          <w:color w:val="444444"/>
          <w:sz w:val="32"/>
          <w:szCs w:val="32"/>
        </w:rPr>
        <w:t>各省、自治区、直辖市民政厅（局）、残联，新疆生产建设兵团民政局、残联：</w:t>
      </w:r>
    </w:p>
    <w:p w:rsidR="00DF0E8A" w:rsidRPr="00366512" w:rsidRDefault="00DF0E8A" w:rsidP="00DF0E8A">
      <w:pPr>
        <w:pStyle w:val="a5"/>
        <w:shd w:val="clear" w:color="auto" w:fill="FFFFFF"/>
        <w:spacing w:before="0" w:beforeAutospacing="0" w:after="0" w:afterAutospacing="0" w:line="560" w:lineRule="exact"/>
        <w:ind w:firstLine="480"/>
        <w:jc w:val="both"/>
        <w:rPr>
          <w:color w:val="444444"/>
          <w:sz w:val="32"/>
          <w:szCs w:val="32"/>
        </w:rPr>
      </w:pPr>
      <w:r w:rsidRPr="00366512">
        <w:rPr>
          <w:rFonts w:hint="eastAsia"/>
          <w:color w:val="444444"/>
          <w:sz w:val="32"/>
          <w:szCs w:val="32"/>
        </w:rPr>
        <w:t>为贯彻落实《国务院关于全面建立困难残疾人生活补贴和重度残疾人护理补贴制度的意见》（国发〔2015〕52号）、《国务院关于加快推进政务服务标准化规范化便利化的指导意见》（国发〔2022〕5号）的有关要求，进一步畅通残疾人两项补贴申领渠道，提升政务服务便利化水平，不断增强残疾人群体的获得感，拟在全国范围内实行残疾人两项补贴申请“全程网办”服务，现将有关事项通知如下：</w:t>
      </w:r>
    </w:p>
    <w:p w:rsidR="00DF0E8A" w:rsidRPr="00366512" w:rsidRDefault="00DF0E8A" w:rsidP="00DF0E8A">
      <w:pPr>
        <w:pStyle w:val="a5"/>
        <w:shd w:val="clear" w:color="auto" w:fill="FFFFFF"/>
        <w:spacing w:before="0" w:beforeAutospacing="0" w:after="0" w:afterAutospacing="0" w:line="560" w:lineRule="exact"/>
        <w:ind w:firstLine="480"/>
        <w:jc w:val="both"/>
        <w:rPr>
          <w:color w:val="444444"/>
          <w:sz w:val="32"/>
          <w:szCs w:val="32"/>
        </w:rPr>
      </w:pPr>
      <w:r w:rsidRPr="00366512">
        <w:rPr>
          <w:rStyle w:val="a6"/>
          <w:rFonts w:hint="eastAsia"/>
          <w:color w:val="444444"/>
          <w:sz w:val="32"/>
          <w:szCs w:val="32"/>
        </w:rPr>
        <w:t>一、将在线申请升级为“全程网办”</w:t>
      </w:r>
    </w:p>
    <w:p w:rsidR="00DF0E8A" w:rsidRPr="00366512" w:rsidRDefault="00DF0E8A" w:rsidP="00DF0E8A">
      <w:pPr>
        <w:pStyle w:val="a5"/>
        <w:shd w:val="clear" w:color="auto" w:fill="FFFFFF"/>
        <w:spacing w:before="0" w:beforeAutospacing="0" w:after="0" w:afterAutospacing="0" w:line="560" w:lineRule="exact"/>
        <w:ind w:firstLine="480"/>
        <w:jc w:val="both"/>
        <w:rPr>
          <w:color w:val="444444"/>
          <w:sz w:val="32"/>
          <w:szCs w:val="32"/>
        </w:rPr>
      </w:pPr>
      <w:r w:rsidRPr="00366512">
        <w:rPr>
          <w:rFonts w:hint="eastAsia"/>
          <w:color w:val="444444"/>
          <w:sz w:val="32"/>
          <w:szCs w:val="32"/>
        </w:rPr>
        <w:t>2019年以来，残疾人两项补贴在线申请被确定为全国一体化政务服务平台的首批应用场景，对于方便残疾人申领补贴发挥了重要作用。为进一步完善线上申请形式，民政部、中国残联决定将在线申请升级为“全程网办”，自2022年5月15日起，残疾人可通过登录国家政务服务平台(</w:t>
      </w:r>
      <w:hyperlink r:id="rId6" w:history="1">
        <w:r w:rsidRPr="00366512">
          <w:rPr>
            <w:rStyle w:val="a7"/>
            <w:rFonts w:hint="eastAsia"/>
            <w:color w:val="087CD6"/>
            <w:sz w:val="32"/>
            <w:szCs w:val="32"/>
          </w:rPr>
          <w:t>http://gjzwfw.www.gov.cn/</w:t>
        </w:r>
      </w:hyperlink>
      <w:r w:rsidRPr="00366512">
        <w:rPr>
          <w:rFonts w:hint="eastAsia"/>
          <w:color w:val="444444"/>
          <w:sz w:val="32"/>
          <w:szCs w:val="32"/>
        </w:rPr>
        <w:t>)、民政一体化政务服务平台(</w:t>
      </w:r>
      <w:hyperlink r:id="rId7" w:history="1">
        <w:r w:rsidRPr="00366512">
          <w:rPr>
            <w:rStyle w:val="a7"/>
            <w:rFonts w:hint="eastAsia"/>
            <w:color w:val="087CD6"/>
            <w:sz w:val="32"/>
            <w:szCs w:val="32"/>
          </w:rPr>
          <w:t>https://zwfw.mca.gov.cn/</w:t>
        </w:r>
      </w:hyperlink>
      <w:r w:rsidRPr="00366512">
        <w:rPr>
          <w:rFonts w:hint="eastAsia"/>
          <w:color w:val="444444"/>
          <w:sz w:val="32"/>
          <w:szCs w:val="32"/>
        </w:rPr>
        <w:t>)及其移动端“民政通”（通过手机微信、支付宝、百度APP搜索“民政通”访问）等终端全程在线提交申请、查询、修改残疾人两项补贴证明材料；业务属地应自申请材料齐备后，按照残疾人两项补</w:t>
      </w:r>
      <w:r w:rsidRPr="00366512">
        <w:rPr>
          <w:rFonts w:hint="eastAsia"/>
          <w:color w:val="444444"/>
          <w:sz w:val="32"/>
          <w:szCs w:val="32"/>
        </w:rPr>
        <w:lastRenderedPageBreak/>
        <w:t>贴“跨省通办”有关要求为“全程网办”申请人办理业务；残疾人两项补贴资格认定通过全国残疾人两项补贴信息系统管理。7月底前，自建系统省份可根据实际需要，实现与全国残疾人两项补贴信息系统“全程网办”数据对接。</w:t>
      </w:r>
    </w:p>
    <w:p w:rsidR="00DF0E8A" w:rsidRPr="00366512" w:rsidRDefault="00DF0E8A" w:rsidP="00DF0E8A">
      <w:pPr>
        <w:pStyle w:val="a5"/>
        <w:shd w:val="clear" w:color="auto" w:fill="FFFFFF"/>
        <w:spacing w:before="0" w:beforeAutospacing="0" w:after="0" w:afterAutospacing="0" w:line="560" w:lineRule="exact"/>
        <w:ind w:firstLine="480"/>
        <w:jc w:val="both"/>
        <w:rPr>
          <w:color w:val="444444"/>
          <w:sz w:val="32"/>
          <w:szCs w:val="32"/>
        </w:rPr>
      </w:pPr>
      <w:r w:rsidRPr="00366512">
        <w:rPr>
          <w:rStyle w:val="a6"/>
          <w:rFonts w:hint="eastAsia"/>
          <w:color w:val="444444"/>
          <w:sz w:val="32"/>
          <w:szCs w:val="32"/>
        </w:rPr>
        <w:t>二、拓展完善线上线下申请渠道</w:t>
      </w:r>
    </w:p>
    <w:p w:rsidR="00DF0E8A" w:rsidRPr="00366512" w:rsidRDefault="00DF0E8A" w:rsidP="00DF0E8A">
      <w:pPr>
        <w:pStyle w:val="a5"/>
        <w:shd w:val="clear" w:color="auto" w:fill="FFFFFF"/>
        <w:spacing w:before="0" w:beforeAutospacing="0" w:after="0" w:afterAutospacing="0" w:line="560" w:lineRule="exact"/>
        <w:ind w:firstLine="480"/>
        <w:jc w:val="both"/>
        <w:rPr>
          <w:color w:val="444444"/>
          <w:sz w:val="32"/>
          <w:szCs w:val="32"/>
        </w:rPr>
      </w:pPr>
      <w:r w:rsidRPr="00366512">
        <w:rPr>
          <w:rFonts w:hint="eastAsia"/>
          <w:color w:val="444444"/>
          <w:sz w:val="32"/>
          <w:szCs w:val="32"/>
        </w:rPr>
        <w:t>各地民政部门、残联应进一步畅通线上线下相结合的补贴申请形式，将国家政务服务平台残疾人两项补贴申请“全程网办”链接接入本地区一体化政务服务平台、政务服务小程序、APP、政府网站等政务服务载体，实现“一次注册、多点互认、全网通行”。针对残疾人身体功能障碍可能产生的特殊需求，积极推进地方各级政府网站、政务服务平台无障碍改造，民政助理员、残联（残协）专职委员应主动发现和协助残疾人申领补贴。继续保留业务属地及“跨省通办”申请窗口，推进残疾人两项补贴政务服务事项、办事指南等在线上线下服务渠道同源发布、同步更新，做到线上线下无差别受理、同标准办理。</w:t>
      </w:r>
    </w:p>
    <w:p w:rsidR="00DF0E8A" w:rsidRPr="00366512" w:rsidRDefault="00DF0E8A" w:rsidP="00DF0E8A">
      <w:pPr>
        <w:pStyle w:val="a5"/>
        <w:shd w:val="clear" w:color="auto" w:fill="FFFFFF"/>
        <w:spacing w:before="0" w:beforeAutospacing="0" w:after="0" w:afterAutospacing="0" w:line="560" w:lineRule="exact"/>
        <w:ind w:firstLine="480"/>
        <w:jc w:val="both"/>
        <w:rPr>
          <w:color w:val="444444"/>
          <w:sz w:val="32"/>
          <w:szCs w:val="32"/>
        </w:rPr>
      </w:pPr>
      <w:r w:rsidRPr="00366512">
        <w:rPr>
          <w:rStyle w:val="a6"/>
          <w:rFonts w:hint="eastAsia"/>
          <w:color w:val="444444"/>
          <w:sz w:val="32"/>
          <w:szCs w:val="32"/>
        </w:rPr>
        <w:t>三、加强助残扶残工作宣传</w:t>
      </w:r>
    </w:p>
    <w:p w:rsidR="00DF0E8A" w:rsidRPr="00366512" w:rsidRDefault="00DF0E8A" w:rsidP="00DF0E8A">
      <w:pPr>
        <w:pStyle w:val="a5"/>
        <w:shd w:val="clear" w:color="auto" w:fill="FFFFFF"/>
        <w:spacing w:before="0" w:beforeAutospacing="0" w:after="0" w:afterAutospacing="0" w:line="560" w:lineRule="exact"/>
        <w:ind w:firstLine="480"/>
        <w:jc w:val="both"/>
        <w:rPr>
          <w:color w:val="444444"/>
          <w:sz w:val="32"/>
          <w:szCs w:val="32"/>
        </w:rPr>
      </w:pPr>
      <w:r w:rsidRPr="00366512">
        <w:rPr>
          <w:rFonts w:hint="eastAsia"/>
          <w:color w:val="444444"/>
          <w:sz w:val="32"/>
          <w:szCs w:val="32"/>
        </w:rPr>
        <w:t>各地民政部门、残联要利用2022年5月15日第三十二个“全国助残日”等契机，广泛开展残疾人两项补贴“全程网办”工作成效、扶残助残典型经验做法、残疾人增强获得感幸福感安全感案例征集等正面宣传，不断提高政策落实的可及性、多样性和便利性。</w:t>
      </w:r>
    </w:p>
    <w:p w:rsidR="00DF0E8A" w:rsidRPr="00366512" w:rsidRDefault="00DF0E8A" w:rsidP="00DF0E8A">
      <w:pPr>
        <w:pStyle w:val="a5"/>
        <w:shd w:val="clear" w:color="auto" w:fill="FFFFFF"/>
        <w:spacing w:before="0" w:beforeAutospacing="0" w:after="0" w:afterAutospacing="0" w:line="560" w:lineRule="exact"/>
        <w:ind w:firstLine="480"/>
        <w:jc w:val="both"/>
        <w:rPr>
          <w:color w:val="444444"/>
          <w:sz w:val="32"/>
          <w:szCs w:val="32"/>
        </w:rPr>
      </w:pPr>
      <w:r w:rsidRPr="00366512">
        <w:rPr>
          <w:rFonts w:hint="eastAsia"/>
          <w:color w:val="444444"/>
          <w:sz w:val="32"/>
          <w:szCs w:val="32"/>
        </w:rPr>
        <w:lastRenderedPageBreak/>
        <w:t>各地在推行“全程网办”工作中遇到的新情况、新问题，要及时向民政部、中国残联报告。</w:t>
      </w:r>
    </w:p>
    <w:p w:rsidR="00DF0E8A" w:rsidRPr="00366512" w:rsidRDefault="00DF0E8A" w:rsidP="00DF0E8A">
      <w:pPr>
        <w:pStyle w:val="a5"/>
        <w:shd w:val="clear" w:color="auto" w:fill="FFFFFF"/>
        <w:spacing w:before="0" w:beforeAutospacing="0" w:after="0" w:afterAutospacing="0" w:line="560" w:lineRule="exact"/>
        <w:ind w:firstLine="480"/>
        <w:jc w:val="right"/>
        <w:rPr>
          <w:color w:val="444444"/>
          <w:sz w:val="32"/>
          <w:szCs w:val="32"/>
        </w:rPr>
      </w:pPr>
      <w:r w:rsidRPr="00366512">
        <w:rPr>
          <w:rFonts w:hint="eastAsia"/>
          <w:color w:val="444444"/>
          <w:sz w:val="32"/>
          <w:szCs w:val="32"/>
        </w:rPr>
        <w:t>民政部办公厅         中国残联办公厅</w:t>
      </w:r>
    </w:p>
    <w:p w:rsidR="00DF0E8A" w:rsidRPr="009414DF" w:rsidRDefault="00DF0E8A" w:rsidP="00DF0E8A">
      <w:pPr>
        <w:pStyle w:val="a5"/>
        <w:shd w:val="clear" w:color="auto" w:fill="FFFFFF"/>
        <w:spacing w:before="0" w:beforeAutospacing="0" w:after="0" w:afterAutospacing="0" w:line="560" w:lineRule="exact"/>
        <w:ind w:firstLine="480"/>
        <w:jc w:val="right"/>
        <w:rPr>
          <w:color w:val="444444"/>
          <w:sz w:val="32"/>
          <w:szCs w:val="32"/>
        </w:rPr>
        <w:sectPr w:rsidR="00DF0E8A" w:rsidRPr="009414DF" w:rsidSect="002A2094">
          <w:footerReference w:type="default" r:id="rId8"/>
          <w:pgSz w:w="11906" w:h="16838"/>
          <w:pgMar w:top="2098" w:right="1474" w:bottom="1985" w:left="1588" w:header="851" w:footer="992" w:gutter="0"/>
          <w:cols w:space="425"/>
          <w:docGrid w:type="lines" w:linePitch="312"/>
        </w:sectPr>
      </w:pPr>
      <w:r w:rsidRPr="00366512">
        <w:rPr>
          <w:rFonts w:hint="eastAsia"/>
          <w:color w:val="444444"/>
          <w:sz w:val="32"/>
          <w:szCs w:val="32"/>
        </w:rPr>
        <w:t>2022年4月26日</w:t>
      </w:r>
    </w:p>
    <w:p w:rsidR="00910A37" w:rsidRDefault="00910A37"/>
    <w:sectPr w:rsidR="00910A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A37" w:rsidRDefault="00910A37" w:rsidP="00DF0E8A">
      <w:r>
        <w:separator/>
      </w:r>
    </w:p>
  </w:endnote>
  <w:endnote w:type="continuationSeparator" w:id="1">
    <w:p w:rsidR="00910A37" w:rsidRDefault="00910A37" w:rsidP="00DF0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44993"/>
      <w:docPartObj>
        <w:docPartGallery w:val="Page Numbers (Bottom of Page)"/>
        <w:docPartUnique/>
      </w:docPartObj>
    </w:sdtPr>
    <w:sdtContent>
      <w:p w:rsidR="00DF0E8A" w:rsidRDefault="00DF0E8A">
        <w:pPr>
          <w:pStyle w:val="a4"/>
          <w:jc w:val="center"/>
        </w:pPr>
        <w:r w:rsidRPr="00944790">
          <w:rPr>
            <w:sz w:val="24"/>
          </w:rPr>
          <w:fldChar w:fldCharType="begin"/>
        </w:r>
        <w:r w:rsidRPr="00944790">
          <w:rPr>
            <w:sz w:val="24"/>
          </w:rPr>
          <w:instrText xml:space="preserve"> PAGE   \* MERGEFORMAT </w:instrText>
        </w:r>
        <w:r w:rsidRPr="00944790">
          <w:rPr>
            <w:sz w:val="24"/>
          </w:rPr>
          <w:fldChar w:fldCharType="separate"/>
        </w:r>
        <w:r w:rsidRPr="00DF0E8A">
          <w:rPr>
            <w:noProof/>
            <w:sz w:val="24"/>
            <w:lang w:val="zh-CN"/>
          </w:rPr>
          <w:t>2</w:t>
        </w:r>
        <w:r w:rsidRPr="00944790">
          <w:rPr>
            <w:sz w:val="24"/>
          </w:rPr>
          <w:fldChar w:fldCharType="end"/>
        </w:r>
      </w:p>
    </w:sdtContent>
  </w:sdt>
  <w:p w:rsidR="00DF0E8A" w:rsidRDefault="00DF0E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A37" w:rsidRDefault="00910A37" w:rsidP="00DF0E8A">
      <w:r>
        <w:separator/>
      </w:r>
    </w:p>
  </w:footnote>
  <w:footnote w:type="continuationSeparator" w:id="1">
    <w:p w:rsidR="00910A37" w:rsidRDefault="00910A37" w:rsidP="00DF0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0E8A"/>
    <w:rsid w:val="00910A37"/>
    <w:rsid w:val="00DF0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E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0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0E8A"/>
    <w:rPr>
      <w:sz w:val="18"/>
      <w:szCs w:val="18"/>
    </w:rPr>
  </w:style>
  <w:style w:type="paragraph" w:styleId="a4">
    <w:name w:val="footer"/>
    <w:basedOn w:val="a"/>
    <w:link w:val="Char0"/>
    <w:uiPriority w:val="99"/>
    <w:unhideWhenUsed/>
    <w:rsid w:val="00DF0E8A"/>
    <w:pPr>
      <w:tabs>
        <w:tab w:val="center" w:pos="4153"/>
        <w:tab w:val="right" w:pos="8306"/>
      </w:tabs>
      <w:snapToGrid w:val="0"/>
      <w:jc w:val="left"/>
    </w:pPr>
    <w:rPr>
      <w:sz w:val="18"/>
      <w:szCs w:val="18"/>
    </w:rPr>
  </w:style>
  <w:style w:type="character" w:customStyle="1" w:styleId="Char0">
    <w:name w:val="页脚 Char"/>
    <w:basedOn w:val="a0"/>
    <w:link w:val="a4"/>
    <w:uiPriority w:val="99"/>
    <w:rsid w:val="00DF0E8A"/>
    <w:rPr>
      <w:sz w:val="18"/>
      <w:szCs w:val="18"/>
    </w:rPr>
  </w:style>
  <w:style w:type="paragraph" w:styleId="a5">
    <w:name w:val="Normal (Web)"/>
    <w:basedOn w:val="a"/>
    <w:uiPriority w:val="99"/>
    <w:unhideWhenUsed/>
    <w:rsid w:val="00DF0E8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F0E8A"/>
    <w:rPr>
      <w:b/>
      <w:bCs/>
    </w:rPr>
  </w:style>
  <w:style w:type="character" w:styleId="a7">
    <w:name w:val="Hyperlink"/>
    <w:basedOn w:val="a0"/>
    <w:uiPriority w:val="99"/>
    <w:semiHidden/>
    <w:unhideWhenUsed/>
    <w:rsid w:val="00DF0E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zwfw.mc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jzwfw.www.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c:creator>
  <cp:keywords/>
  <dc:description/>
  <cp:lastModifiedBy>du</cp:lastModifiedBy>
  <cp:revision>2</cp:revision>
  <dcterms:created xsi:type="dcterms:W3CDTF">2022-10-03T05:01:00Z</dcterms:created>
  <dcterms:modified xsi:type="dcterms:W3CDTF">2022-10-03T05:02:00Z</dcterms:modified>
</cp:coreProperties>
</file>