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Arial" w:hAnsi="Arial" w:eastAsia="新宋体" w:cs="Arial"/>
          <w:b/>
          <w:color w:val="000000"/>
          <w:sz w:val="30"/>
          <w:szCs w:val="30"/>
        </w:rPr>
      </w:pPr>
      <w:bookmarkStart w:id="0" w:name="_GoBack"/>
      <w:r>
        <w:rPr>
          <w:rFonts w:hint="default" w:ascii="Arial" w:hAnsi="Arial" w:eastAsia="新宋体" w:cs="Arial"/>
          <w:b/>
          <w:color w:val="000000"/>
          <w:kern w:val="0"/>
          <w:sz w:val="30"/>
          <w:szCs w:val="30"/>
          <w:bdr w:val="none" w:color="auto" w:sz="0" w:space="0"/>
          <w:lang w:val="en-US" w:eastAsia="zh-CN" w:bidi="ar"/>
        </w:rPr>
        <w:t>水库大坝安全管理条例(2018年3月19日修正版)</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新宋体" w:cs="Arial"/>
          <w:color w:val="8A8A8A"/>
          <w:sz w:val="18"/>
          <w:szCs w:val="18"/>
        </w:rPr>
      </w:pPr>
      <w:r>
        <w:rPr>
          <w:rFonts w:hint="default" w:ascii="Arial" w:hAnsi="Arial" w:eastAsia="新宋体" w:cs="Arial"/>
          <w:color w:val="8A8A8A"/>
          <w:kern w:val="0"/>
          <w:sz w:val="18"/>
          <w:szCs w:val="18"/>
          <w:bdr w:val="none" w:color="auto" w:sz="0" w:space="0"/>
          <w:lang w:val="en-US" w:eastAsia="zh-CN" w:bidi="ar"/>
        </w:rPr>
        <w:t>（1991年03月22日国务院令第77号公布 根据2011年1月8日《国务院关于废止和修改部分行政法规的决定》第一次修订 根据2018年3月19日《国务院关于修改和废止部分行政法规的决定》第二次修订）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default" w:ascii="Arial" w:hAnsi="Arial" w:eastAsia="新宋体" w:cs="Arial"/>
          <w:color w:val="8A8A8A"/>
          <w:sz w:val="18"/>
          <w:szCs w:val="18"/>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spacing w:before="150" w:beforeAutospacing="0" w:after="0" w:afterAutospacing="0" w:line="432" w:lineRule="auto"/>
        <w:ind w:left="0" w:right="0" w:firstLine="420"/>
        <w:jc w:val="center"/>
        <w:rPr>
          <w:b/>
          <w:color w:val="333333"/>
          <w:sz w:val="21"/>
          <w:szCs w:val="21"/>
        </w:rPr>
      </w:pPr>
      <w:r>
        <w:rPr>
          <w:rFonts w:hint="default" w:ascii="Arial" w:hAnsi="Arial" w:eastAsia="新宋体" w:cs="Arial"/>
          <w:b/>
          <w:color w:val="333333"/>
          <w:sz w:val="21"/>
          <w:szCs w:val="21"/>
        </w:rPr>
        <w:t>目 录</w:t>
      </w:r>
    </w:p>
    <w:p>
      <w:pPr>
        <w:keepNext w:val="0"/>
        <w:keepLines w:val="0"/>
        <w:widowControl/>
        <w:suppressLineNumbers w:val="0"/>
        <w:spacing w:before="0" w:beforeAutospacing="0" w:after="0" w:afterAutospacing="0"/>
        <w:ind w:left="0" w:right="0"/>
        <w:jc w:val="left"/>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720" w:right="0" w:firstLine="210"/>
        <w:jc w:val="left"/>
      </w:pPr>
      <w:r>
        <w:rPr>
          <w:rFonts w:hint="default" w:ascii="Arial" w:hAnsi="Arial" w:eastAsia="新宋体" w:cs="Arial"/>
          <w:color w:val="2C76BF"/>
          <w:sz w:val="18"/>
          <w:szCs w:val="18"/>
          <w:u w:val="none"/>
          <w:bdr w:val="none" w:color="auto" w:sz="0" w:space="0"/>
        </w:rPr>
        <w:fldChar w:fldCharType="begin"/>
      </w:r>
      <w:r>
        <w:rPr>
          <w:rFonts w:hint="default" w:ascii="Arial" w:hAnsi="Arial" w:eastAsia="新宋体" w:cs="Arial"/>
          <w:color w:val="2C76BF"/>
          <w:sz w:val="18"/>
          <w:szCs w:val="18"/>
          <w:u w:val="none"/>
          <w:bdr w:val="none" w:color="auto" w:sz="0" w:space="0"/>
        </w:rPr>
        <w:instrText xml:space="preserve"> HYPERLINK "https://www.lawxp.com/Statute/s1804312.html" \l "div1000646538" </w:instrText>
      </w:r>
      <w:r>
        <w:rPr>
          <w:rFonts w:hint="default" w:ascii="Arial" w:hAnsi="Arial" w:eastAsia="新宋体" w:cs="Arial"/>
          <w:color w:val="2C76BF"/>
          <w:sz w:val="18"/>
          <w:szCs w:val="18"/>
          <w:u w:val="none"/>
          <w:bdr w:val="none" w:color="auto" w:sz="0" w:space="0"/>
        </w:rPr>
        <w:fldChar w:fldCharType="separate"/>
      </w:r>
      <w:r>
        <w:rPr>
          <w:rStyle w:val="7"/>
          <w:rFonts w:hint="default" w:ascii="Arial" w:hAnsi="Arial" w:eastAsia="新宋体" w:cs="Arial"/>
          <w:color w:val="2C76BF"/>
          <w:sz w:val="18"/>
          <w:szCs w:val="18"/>
          <w:u w:val="none"/>
          <w:bdr w:val="none" w:color="auto" w:sz="0" w:space="0"/>
        </w:rPr>
        <w:t>第一章 总则</w:t>
      </w:r>
      <w:r>
        <w:rPr>
          <w:rFonts w:hint="default" w:ascii="Arial" w:hAnsi="Arial" w:eastAsia="新宋体" w:cs="Arial"/>
          <w:color w:val="2C76BF"/>
          <w:sz w:val="18"/>
          <w:szCs w:val="18"/>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720" w:right="0" w:firstLine="210"/>
        <w:jc w:val="left"/>
      </w:pPr>
      <w:r>
        <w:rPr>
          <w:rFonts w:hint="default" w:ascii="Arial" w:hAnsi="Arial" w:eastAsia="新宋体" w:cs="Arial"/>
          <w:color w:val="2C76BF"/>
          <w:sz w:val="18"/>
          <w:szCs w:val="18"/>
          <w:u w:val="none"/>
          <w:bdr w:val="none" w:color="auto" w:sz="0" w:space="0"/>
        </w:rPr>
        <w:fldChar w:fldCharType="begin"/>
      </w:r>
      <w:r>
        <w:rPr>
          <w:rFonts w:hint="default" w:ascii="Arial" w:hAnsi="Arial" w:eastAsia="新宋体" w:cs="Arial"/>
          <w:color w:val="2C76BF"/>
          <w:sz w:val="18"/>
          <w:szCs w:val="18"/>
          <w:u w:val="none"/>
          <w:bdr w:val="none" w:color="auto" w:sz="0" w:space="0"/>
        </w:rPr>
        <w:instrText xml:space="preserve"> HYPERLINK "https://www.lawxp.com/Statute/s1804312.html" \l "div1000646545" </w:instrText>
      </w:r>
      <w:r>
        <w:rPr>
          <w:rFonts w:hint="default" w:ascii="Arial" w:hAnsi="Arial" w:eastAsia="新宋体" w:cs="Arial"/>
          <w:color w:val="2C76BF"/>
          <w:sz w:val="18"/>
          <w:szCs w:val="18"/>
          <w:u w:val="none"/>
          <w:bdr w:val="none" w:color="auto" w:sz="0" w:space="0"/>
        </w:rPr>
        <w:fldChar w:fldCharType="separate"/>
      </w:r>
      <w:r>
        <w:rPr>
          <w:rStyle w:val="7"/>
          <w:rFonts w:hint="default" w:ascii="Arial" w:hAnsi="Arial" w:eastAsia="新宋体" w:cs="Arial"/>
          <w:color w:val="2C76BF"/>
          <w:sz w:val="18"/>
          <w:szCs w:val="18"/>
          <w:u w:val="none"/>
          <w:bdr w:val="none" w:color="auto" w:sz="0" w:space="0"/>
        </w:rPr>
        <w:t>第二章 大坝建设</w:t>
      </w:r>
      <w:r>
        <w:rPr>
          <w:rFonts w:hint="default" w:ascii="Arial" w:hAnsi="Arial" w:eastAsia="新宋体" w:cs="Arial"/>
          <w:color w:val="2C76BF"/>
          <w:sz w:val="18"/>
          <w:szCs w:val="18"/>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720" w:right="0" w:firstLine="210"/>
        <w:jc w:val="left"/>
      </w:pPr>
      <w:r>
        <w:rPr>
          <w:rFonts w:hint="default" w:ascii="Arial" w:hAnsi="Arial" w:eastAsia="新宋体" w:cs="Arial"/>
          <w:color w:val="2C76BF"/>
          <w:sz w:val="18"/>
          <w:szCs w:val="18"/>
          <w:u w:val="none"/>
          <w:bdr w:val="none" w:color="auto" w:sz="0" w:space="0"/>
        </w:rPr>
        <w:fldChar w:fldCharType="begin"/>
      </w:r>
      <w:r>
        <w:rPr>
          <w:rFonts w:hint="default" w:ascii="Arial" w:hAnsi="Arial" w:eastAsia="新宋体" w:cs="Arial"/>
          <w:color w:val="2C76BF"/>
          <w:sz w:val="18"/>
          <w:szCs w:val="18"/>
          <w:u w:val="none"/>
          <w:bdr w:val="none" w:color="auto" w:sz="0" w:space="0"/>
        </w:rPr>
        <w:instrText xml:space="preserve"> HYPERLINK "https://www.lawxp.com/Statute/s1804312.html" \l "div1000646551" </w:instrText>
      </w:r>
      <w:r>
        <w:rPr>
          <w:rFonts w:hint="default" w:ascii="Arial" w:hAnsi="Arial" w:eastAsia="新宋体" w:cs="Arial"/>
          <w:color w:val="2C76BF"/>
          <w:sz w:val="18"/>
          <w:szCs w:val="18"/>
          <w:u w:val="none"/>
          <w:bdr w:val="none" w:color="auto" w:sz="0" w:space="0"/>
        </w:rPr>
        <w:fldChar w:fldCharType="separate"/>
      </w:r>
      <w:r>
        <w:rPr>
          <w:rStyle w:val="7"/>
          <w:rFonts w:hint="default" w:ascii="Arial" w:hAnsi="Arial" w:eastAsia="新宋体" w:cs="Arial"/>
          <w:color w:val="2C76BF"/>
          <w:sz w:val="18"/>
          <w:szCs w:val="18"/>
          <w:u w:val="none"/>
          <w:bdr w:val="none" w:color="auto" w:sz="0" w:space="0"/>
        </w:rPr>
        <w:t>第三章 大坝管理</w:t>
      </w:r>
      <w:r>
        <w:rPr>
          <w:rFonts w:hint="default" w:ascii="Arial" w:hAnsi="Arial" w:eastAsia="新宋体" w:cs="Arial"/>
          <w:color w:val="2C76BF"/>
          <w:sz w:val="18"/>
          <w:szCs w:val="18"/>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720" w:right="0" w:firstLine="210"/>
        <w:jc w:val="left"/>
      </w:pPr>
      <w:r>
        <w:rPr>
          <w:rFonts w:hint="default" w:ascii="Arial" w:hAnsi="Arial" w:eastAsia="新宋体" w:cs="Arial"/>
          <w:color w:val="2C76BF"/>
          <w:sz w:val="18"/>
          <w:szCs w:val="18"/>
          <w:u w:val="none"/>
          <w:bdr w:val="none" w:color="auto" w:sz="0" w:space="0"/>
        </w:rPr>
        <w:fldChar w:fldCharType="begin"/>
      </w:r>
      <w:r>
        <w:rPr>
          <w:rFonts w:hint="default" w:ascii="Arial" w:hAnsi="Arial" w:eastAsia="新宋体" w:cs="Arial"/>
          <w:color w:val="2C76BF"/>
          <w:sz w:val="18"/>
          <w:szCs w:val="18"/>
          <w:u w:val="none"/>
          <w:bdr w:val="none" w:color="auto" w:sz="0" w:space="0"/>
        </w:rPr>
        <w:instrText xml:space="preserve"> HYPERLINK "https://www.lawxp.com/Statute/s1804312.html" \l "div1000646566" </w:instrText>
      </w:r>
      <w:r>
        <w:rPr>
          <w:rFonts w:hint="default" w:ascii="Arial" w:hAnsi="Arial" w:eastAsia="新宋体" w:cs="Arial"/>
          <w:color w:val="2C76BF"/>
          <w:sz w:val="18"/>
          <w:szCs w:val="18"/>
          <w:u w:val="none"/>
          <w:bdr w:val="none" w:color="auto" w:sz="0" w:space="0"/>
        </w:rPr>
        <w:fldChar w:fldCharType="separate"/>
      </w:r>
      <w:r>
        <w:rPr>
          <w:rStyle w:val="7"/>
          <w:rFonts w:hint="default" w:ascii="Arial" w:hAnsi="Arial" w:eastAsia="新宋体" w:cs="Arial"/>
          <w:color w:val="2C76BF"/>
          <w:sz w:val="18"/>
          <w:szCs w:val="18"/>
          <w:u w:val="none"/>
          <w:bdr w:val="none" w:color="auto" w:sz="0" w:space="0"/>
        </w:rPr>
        <w:t>第四章 险坝处理</w:t>
      </w:r>
      <w:r>
        <w:rPr>
          <w:rFonts w:hint="default" w:ascii="Arial" w:hAnsi="Arial" w:eastAsia="新宋体" w:cs="Arial"/>
          <w:color w:val="2C76BF"/>
          <w:sz w:val="18"/>
          <w:szCs w:val="18"/>
          <w:u w:val="none"/>
          <w:bdr w:val="none" w:color="auto" w:sz="0" w:space="0"/>
        </w:rPr>
        <w:fldChar w:fldCharType="end"/>
      </w:r>
    </w:p>
    <w:p>
      <w:pPr>
        <w:keepNext w:val="0"/>
        <w:keepLines w:val="0"/>
        <w:widowControl/>
        <w:suppressLineNumbers w:val="0"/>
        <w:pBdr>
          <w:top w:val="none" w:color="auto" w:sz="0" w:space="0"/>
          <w:left w:val="none" w:color="auto" w:sz="0" w:space="0"/>
          <w:bottom w:val="single" w:color="CCCCCC" w:sz="6" w:space="0"/>
          <w:right w:val="none" w:color="auto" w:sz="0" w:space="0"/>
        </w:pBdr>
        <w:spacing w:before="150" w:beforeAutospacing="0" w:after="150" w:afterAutospacing="0" w:line="390" w:lineRule="atLeast"/>
        <w:ind w:left="720" w:right="0"/>
      </w:pPr>
      <w:r>
        <w:pict>
          <v:rect id="_x0000_i1026" o:spt="1" style="height:1.5pt;width:457.5pt;" fillcolor="#A0A0A0" filled="t" stroked="f" coordsize="21600,21600" o:hr="t" o:hrstd="t" o:hrpct="0" o:hralign="center">
            <v:path/>
            <v:fill on="t" focussize="0,0"/>
            <v:stroke on="f"/>
            <v:imagedata o:title=""/>
            <o:lock v:ext="edit"/>
            <w10:wrap type="none"/>
            <w10:anchorlock/>
          </v:rect>
        </w:pic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720" w:right="0" w:firstLine="210"/>
        <w:jc w:val="left"/>
      </w:pPr>
      <w:r>
        <w:rPr>
          <w:rFonts w:hint="default" w:ascii="Arial" w:hAnsi="Arial" w:eastAsia="新宋体" w:cs="Arial"/>
          <w:color w:val="2C76BF"/>
          <w:sz w:val="18"/>
          <w:szCs w:val="18"/>
          <w:u w:val="none"/>
          <w:bdr w:val="none" w:color="auto" w:sz="0" w:space="0"/>
        </w:rPr>
        <w:fldChar w:fldCharType="begin"/>
      </w:r>
      <w:r>
        <w:rPr>
          <w:rFonts w:hint="default" w:ascii="Arial" w:hAnsi="Arial" w:eastAsia="新宋体" w:cs="Arial"/>
          <w:color w:val="2C76BF"/>
          <w:sz w:val="18"/>
          <w:szCs w:val="18"/>
          <w:u w:val="none"/>
          <w:bdr w:val="none" w:color="auto" w:sz="0" w:space="0"/>
        </w:rPr>
        <w:instrText xml:space="preserve"> HYPERLINK "https://www.lawxp.com/Statute/s1804312.html" \l "div1000646570" </w:instrText>
      </w:r>
      <w:r>
        <w:rPr>
          <w:rFonts w:hint="default" w:ascii="Arial" w:hAnsi="Arial" w:eastAsia="新宋体" w:cs="Arial"/>
          <w:color w:val="2C76BF"/>
          <w:sz w:val="18"/>
          <w:szCs w:val="18"/>
          <w:u w:val="none"/>
          <w:bdr w:val="none" w:color="auto" w:sz="0" w:space="0"/>
        </w:rPr>
        <w:fldChar w:fldCharType="separate"/>
      </w:r>
      <w:r>
        <w:rPr>
          <w:rStyle w:val="7"/>
          <w:rFonts w:hint="default" w:ascii="Arial" w:hAnsi="Arial" w:eastAsia="新宋体" w:cs="Arial"/>
          <w:color w:val="2C76BF"/>
          <w:sz w:val="18"/>
          <w:szCs w:val="18"/>
          <w:u w:val="none"/>
          <w:bdr w:val="none" w:color="auto" w:sz="0" w:space="0"/>
        </w:rPr>
        <w:t>第五章 罚则</w:t>
      </w:r>
      <w:r>
        <w:rPr>
          <w:rFonts w:hint="default" w:ascii="Arial" w:hAnsi="Arial" w:eastAsia="新宋体" w:cs="Arial"/>
          <w:color w:val="2C76BF"/>
          <w:sz w:val="18"/>
          <w:szCs w:val="18"/>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720" w:right="0" w:firstLine="210"/>
        <w:jc w:val="left"/>
      </w:pPr>
      <w:r>
        <w:rPr>
          <w:rFonts w:hint="default" w:ascii="Arial" w:hAnsi="Arial" w:eastAsia="新宋体" w:cs="Arial"/>
          <w:color w:val="2C76BF"/>
          <w:sz w:val="18"/>
          <w:szCs w:val="18"/>
          <w:u w:val="none"/>
          <w:bdr w:val="none" w:color="auto" w:sz="0" w:space="0"/>
        </w:rPr>
        <w:fldChar w:fldCharType="begin"/>
      </w:r>
      <w:r>
        <w:rPr>
          <w:rFonts w:hint="default" w:ascii="Arial" w:hAnsi="Arial" w:eastAsia="新宋体" w:cs="Arial"/>
          <w:color w:val="2C76BF"/>
          <w:sz w:val="18"/>
          <w:szCs w:val="18"/>
          <w:u w:val="none"/>
          <w:bdr w:val="none" w:color="auto" w:sz="0" w:space="0"/>
        </w:rPr>
        <w:instrText xml:space="preserve"> HYPERLINK "https://www.lawxp.com/Statute/s1804312.html" \l "div1000646575" </w:instrText>
      </w:r>
      <w:r>
        <w:rPr>
          <w:rFonts w:hint="default" w:ascii="Arial" w:hAnsi="Arial" w:eastAsia="新宋体" w:cs="Arial"/>
          <w:color w:val="2C76BF"/>
          <w:sz w:val="18"/>
          <w:szCs w:val="18"/>
          <w:u w:val="none"/>
          <w:bdr w:val="none" w:color="auto" w:sz="0" w:space="0"/>
        </w:rPr>
        <w:fldChar w:fldCharType="separate"/>
      </w:r>
      <w:r>
        <w:rPr>
          <w:rStyle w:val="7"/>
          <w:rFonts w:hint="default" w:ascii="Arial" w:hAnsi="Arial" w:eastAsia="新宋体" w:cs="Arial"/>
          <w:color w:val="2C76BF"/>
          <w:sz w:val="18"/>
          <w:szCs w:val="18"/>
          <w:u w:val="none"/>
          <w:bdr w:val="none" w:color="auto" w:sz="0" w:space="0"/>
        </w:rPr>
        <w:t>第六章 附则</w:t>
      </w:r>
      <w:r>
        <w:rPr>
          <w:rFonts w:hint="default" w:ascii="Arial" w:hAnsi="Arial" w:eastAsia="新宋体" w:cs="Arial"/>
          <w:color w:val="2C76BF"/>
          <w:sz w:val="18"/>
          <w:szCs w:val="18"/>
          <w:u w:val="none"/>
          <w:bdr w:val="none" w:color="auto" w:sz="0" w:space="0"/>
        </w:rPr>
        <w:fldChar w:fldCharType="end"/>
      </w:r>
    </w:p>
    <w:p>
      <w:pPr>
        <w:keepNext w:val="0"/>
        <w:keepLines w:val="0"/>
        <w:widowControl/>
        <w:suppressLineNumbers w:val="0"/>
        <w:spacing w:before="0" w:beforeAutospacing="0" w:after="0" w:afterAutospacing="0"/>
        <w:ind w:left="0" w:right="0"/>
        <w:jc w:val="left"/>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新宋体" w:cs="Arial"/>
          <w:b/>
          <w:bdr w:val="none" w:color="auto" w:sz="0" w:space="0"/>
        </w:rPr>
        <w:t>第一章</w:t>
      </w:r>
      <w:r>
        <w:rPr>
          <w:rFonts w:hint="default" w:ascii="Arial" w:hAnsi="Arial" w:eastAsia="新宋体" w:cs="Arial"/>
          <w:bdr w:val="none" w:color="auto" w:sz="0" w:space="0"/>
        </w:rPr>
        <w:t xml:space="preserve">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"https://www.lawxp.com/wl/statuteInfo/Provision.aspx?iid=1000646538"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第一条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为加强水库大坝安全管理，保障人民生命财产和社会主义建设的安全，根据《中华人民共和国水法》，制定本条例。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"https://www.lawxp.com/wl/statuteInfo/Provision.aspx?iid=1000646539"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本条例适用于中华人民共和国境内坝高十五米以上或者库容一百万立方米以上的水库大坝（以下简称大坝）。大坝包括永久性挡水建筑物以及与其配合运用的泄洪、输水和过船建筑物等。</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坝高十五米以下、十米以上或者库容一百万立方米以下、十万立方米以上，对重要城镇、交通干线、重要军事设施、工矿区安全有潜在危险的大坝，其安全管理参照本条例执行。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"https://www.lawxp.com/wl/statuteInfo/Provision.aspx?iid=1000646540"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第三条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国务院水行政主管部门会同国务院有关主管部门对全国的大坝安全实施监督。县级以上地方人民政府水行政主管部门会同有关主管部门对本行政区域内的大坝安全实施监督。</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各级水利、能源、建设、交通、农业等有关部门，是其所管辖的大坝的主管部门。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"https://www.lawxp.com/wl/statuteInfo/Provision.aspx?iid=1000646541"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第四条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各级人民政府及其大坝主管部门对其所管辖的大坝的安全实行行政领导负责制。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"https://www.lawxp.com/wl/statuteInfo/Provision.aspx?iid=1000646542"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第五条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大坝的建设和管理应当贯彻安全第一的方针。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"https://www.lawxp.com/wl/statuteInfo/Provision.aspx?iid=1000646543"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第六条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任何单位和个人都有保护大坝安全的义务。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"https://www.lawxp.com/wl/statuteInfo/Provision.aspx?iid=1000646544"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新宋体" w:cs="Arial"/>
          <w:b/>
          <w:bdr w:val="none" w:color="auto" w:sz="0" w:space="0"/>
        </w:rPr>
        <w:t>第二章</w:t>
      </w:r>
      <w:r>
        <w:rPr>
          <w:rFonts w:hint="default" w:ascii="Arial" w:hAnsi="Arial" w:eastAsia="新宋体" w:cs="Arial"/>
          <w:bdr w:val="none" w:color="auto" w:sz="0" w:space="0"/>
        </w:rPr>
        <w:t xml:space="preserve"> 大坝建设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"https://www.lawxp.com/wl/statuteInfo/Provision.aspx?iid=1000646545"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第七条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兴建大坝必须符合由国务院水行政主管部门会同有关大坝主管部门制定的大坝安全技术标准。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"https://www.lawxp.com/wl/statuteInfo/Provision.aspx?iid=1000646546"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第八条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兴建大坝必须进行工程设计。大坝的工程设计必须由具有相应资格证书的单位承担。</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大坝的工程设计应当包括工程观测、通信、动力、照明、交通、消防等管理设施的设计。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"https://www.lawxp.com/wl/statuteInfo/Provision.aspx?iid=1000646547"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第九条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大坝施工必须由具有相应资格证书的单位承担。大坝施工单位必须按照施工承包合同规定的设计文件、图纸要求和有关技术标准进行施工。</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建设单位和设计单位应当派驻代表，对施工质量进行监督检查。质量不符合设计要求的，必须返工或者采取补救措施。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"https://www.lawxp.com/wl/statuteInfo/Provision.aspx?iid=1000646548"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第十条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兴建大坝时，建设单位应当按照批准的设计，提请县级以上人民政府依照国家规定划定管理和保护范围，树立标志。</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已建大坝尚未划定管理和保护范围的，大坝主管部门应当根据安全管理的需要，提请县级以上人民政府划定。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"https://www.lawxp.com/wl/statuteInfo/Provision.aspx?iid=1000646549"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第十一条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大坝开工后，大坝主管部门应当组建大坝管理单位，由其按照工程基本建设验收规程参与质量检查以及大坝分部、分项验收和蓄水验收工作。</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大坝竣工后，建设单位应当申请大坝主管部门组织验收。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"https://www.lawxp.com/wl/statuteInfo/Provision.aspx?iid=1000646550"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新宋体" w:cs="Arial"/>
          <w:b/>
          <w:bdr w:val="none" w:color="auto" w:sz="0" w:space="0"/>
        </w:rPr>
        <w:t>第三章</w:t>
      </w:r>
      <w:r>
        <w:rPr>
          <w:rFonts w:hint="default" w:ascii="Arial" w:hAnsi="Arial" w:eastAsia="新宋体" w:cs="Arial"/>
          <w:bdr w:val="none" w:color="auto" w:sz="0" w:space="0"/>
        </w:rPr>
        <w:t xml:space="preserve"> 大坝管理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"https://www.lawxp.com/wl/statuteInfo/Provision.aspx?iid=1000646551"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第十二条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大坝及其设施受国家保护，任何单位和个人不得侵占、毁坏。大坝管理单位应当加强大坝的安全保卫工作。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"https://www.lawxp.com/wl/statuteInfo/Provision.aspx?iid=1000646552"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第十三条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禁止在大坝管理和保护范围内进行爆破、打井、采石、采矿、挖沙、取土、修坟等危害大坝安全的活动。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"https://www.lawxp.com/wl/statuteInfo/Provision.aspx?iid=1000646553"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第十四条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非大坝管理人员不得操作大坝的泄洪闸门、输水闸门以及其他设施，大坝管理人员操作时应当遵守有关的规章制度。禁止任何单位和个人干扰大坝的正常管理工作。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"https://www.lawxp.com/wl/statuteInfo/Provision.aspx?iid=1000646554"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第十五条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禁止在大坝的集水区域内乱伐林木、陡坡开荒等导致水库淤积的活动。禁止在库区内围垦和进行采石、取土等危及山体的活动。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"https://www.lawxp.com/wl/statuteInfo/Provision.aspx?iid=1000646555"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第十六条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大坝坝顶确需兼做公路的，须经科学论证和县级以上地方人民政府大坝主管部门批准，并采取相应的安全维护措施。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color w:val="8A8A8A"/>
          <w:sz w:val="18"/>
          <w:szCs w:val="18"/>
        </w:rPr>
      </w:pPr>
      <w:r>
        <w:rPr>
          <w:rFonts w:hint="default" w:ascii="Arial" w:hAnsi="Arial" w:eastAsia="新宋体" w:cs="Arial"/>
          <w:color w:val="8A8A8A"/>
          <w:kern w:val="0"/>
          <w:sz w:val="18"/>
          <w:szCs w:val="18"/>
          <w:bdr w:val="none" w:color="auto" w:sz="0" w:space="0"/>
          <w:lang w:val="en-US" w:eastAsia="zh-CN" w:bidi="ar"/>
        </w:rPr>
        <w:t xml:space="preserve">( </w:t>
      </w:r>
      <w:r>
        <w:rPr>
          <w:rFonts w:hint="default" w:ascii="Arial" w:hAnsi="Arial" w:eastAsia="新宋体" w:cs="Arial"/>
          <w:color w:val="FF0000"/>
          <w:kern w:val="0"/>
          <w:sz w:val="18"/>
          <w:szCs w:val="18"/>
          <w:bdr w:val="none" w:color="auto" w:sz="0" w:space="0"/>
          <w:lang w:val="en-US" w:eastAsia="zh-CN" w:bidi="ar"/>
        </w:rPr>
        <w:t>相关资料：</w:t>
      </w:r>
      <w:r>
        <w:rPr>
          <w:rFonts w:hint="default" w:ascii="Arial" w:hAnsi="Arial" w:eastAsia="新宋体" w:cs="Arial"/>
          <w:color w:val="8A8A8A"/>
          <w:kern w:val="0"/>
          <w:sz w:val="18"/>
          <w:szCs w:val="18"/>
          <w:bdr w:val="none" w:color="auto" w:sz="0" w:space="0"/>
          <w:lang w:val="en-US" w:eastAsia="zh-CN" w:bidi="ar"/>
        </w:rPr>
        <w:t xml:space="preserve"> </w:t>
      </w:r>
      <w:r>
        <w:rPr>
          <w:rFonts w:hint="default" w:ascii="Arial" w:hAnsi="Arial" w:eastAsia="新宋体" w:cs="Arial"/>
          <w:color w:val="333333"/>
          <w:kern w:val="0"/>
          <w:sz w:val="18"/>
          <w:szCs w:val="18"/>
          <w:u w:val="none"/>
          <w:bdr w:val="none" w:color="auto" w:sz="0" w:space="0"/>
          <w:lang w:val="en-US" w:eastAsia="zh-CN" w:bidi="ar"/>
        </w:rPr>
        <w:fldChar w:fldCharType="begin"/>
      </w:r>
      <w:r>
        <w:rPr>
          <w:rFonts w:hint="default" w:ascii="Arial" w:hAnsi="Arial" w:eastAsia="新宋体" w:cs="Arial"/>
          <w:color w:val="333333"/>
          <w:kern w:val="0"/>
          <w:sz w:val="18"/>
          <w:szCs w:val="18"/>
          <w:u w:val="none"/>
          <w:bdr w:val="none" w:color="auto" w:sz="0" w:space="0"/>
          <w:lang w:val="en-US" w:eastAsia="zh-CN" w:bidi="ar"/>
        </w:rPr>
        <w:instrText xml:space="preserve"> HYPERLINK "https://www.lawxp.com/wl/statuteInfo/Provision.aspx?iid=1000646556" \t "https://www.lawxp.com/Statute/blank" </w:instrText>
      </w:r>
      <w:r>
        <w:rPr>
          <w:rFonts w:hint="default" w:ascii="Arial" w:hAnsi="Arial" w:eastAsia="新宋体" w:cs="Arial"/>
          <w:color w:val="333333"/>
          <w:kern w:val="0"/>
          <w:sz w:val="18"/>
          <w:szCs w:val="18"/>
          <w:u w:val="none"/>
          <w:bdr w:val="none" w:color="auto" w:sz="0" w:space="0"/>
          <w:lang w:val="en-US" w:eastAsia="zh-CN" w:bidi="ar"/>
        </w:rPr>
        <w:fldChar w:fldCharType="separate"/>
      </w:r>
      <w:r>
        <w:rPr>
          <w:rStyle w:val="7"/>
          <w:rFonts w:hint="default" w:ascii="Arial" w:hAnsi="Arial" w:eastAsia="新宋体" w:cs="Arial"/>
          <w:color w:val="333333"/>
          <w:sz w:val="18"/>
          <w:szCs w:val="18"/>
          <w:u w:val="none"/>
          <w:bdr w:val="none" w:color="auto" w:sz="0" w:space="0"/>
        </w:rPr>
        <w:t>修订沿革</w:t>
      </w:r>
      <w:r>
        <w:rPr>
          <w:rFonts w:hint="default" w:ascii="Arial" w:hAnsi="Arial" w:eastAsia="新宋体" w:cs="Arial"/>
          <w:color w:val="333333"/>
          <w:kern w:val="0"/>
          <w:sz w:val="18"/>
          <w:szCs w:val="18"/>
          <w:u w:val="none"/>
          <w:bdr w:val="none" w:color="auto" w:sz="0" w:space="0"/>
          <w:lang w:val="en-US" w:eastAsia="zh-CN" w:bidi="ar"/>
        </w:rPr>
        <w:fldChar w:fldCharType="end"/>
      </w:r>
      <w:r>
        <w:rPr>
          <w:rFonts w:hint="default" w:ascii="Arial" w:hAnsi="Arial" w:eastAsia="新宋体" w:cs="Arial"/>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第十七条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禁止在坝体修建码头、渠道、堆放杂物、晾晒粮草。在大坝管理和保护范围内修建码头、鱼塘的，须经大坝主管部门批准，并与坝脚和泄水、输水建筑物保持一定距离，不得影响大坝安全、工程管理和抢险工作。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"https://www.lawxp.com/wl/statuteInfo/Provision.aspx?iid=1000646557"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第十八条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大坝主管部门应当配备具有相应业务水平的大坝安全管理人员。</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大坝管理单位应当建立、健全安全管理规章制度。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"https://www.lawxp.com/wl/statuteInfo/Provision.aspx?iid=1000646558"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第十九条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管理单位必须按照有关技术标准，对大坝进行安全监测和检查；对监测资料应当及时整理分析，随时掌握大坝运行状况。发现异常现象和不安全因素时，大坝管理单位应当立即报告大坝主管部门，及时采取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"https://www.lawxp.com/wl/statuteInfo/Provision.aspx?iid=1000646559"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第二十条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大坝管理单位必须做好大坝的养护修理工作，保证大坝和闸门启闭设备完好。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"https://www.lawxp.com/wl/statuteInfo/Provision.aspx?iid=1000646560"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第二十一条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大坝的运行，必须在保证安全的前提下，发挥综合效益。大坝管理单位应当根据批准的计划和大坝主管部门的指令进行水库的调度运用。</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在汛期，综合利用的水库，其调度运用必须服从防汛指挥机构的统一指挥；以发电为主的水库，其汛限水位以上的防洪库容及其洪水调度运用，必须服从防汛指挥机构的统一指挥。</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任何单位和个人不得非法干预水库的调度运用。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"https://www.lawxp.com/wl/statuteInfo/Provision.aspx?iid=1000646561"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第二十二条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大坝主管部门应当建立大坝定期安全检查、鉴定制度。</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汛前、汛后，以及暴风、暴雨、特大洪水或者强烈地震发生后，大坝主管部门应当组织对其所管辖的大坝的安全进行检查。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"https://www.lawxp.com/wl/statuteInfo/Provision.aspx?iid=1000646562"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第二十三条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大坝主管部门对其所管辖的大坝应当按期注册登记，建立技术档案。大坝注册登记办法由国务院水行政主管部门会同有关主管部门制定。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"https://www.lawxp.com/wl/statuteInfo/Provision.aspx?iid=1000646563"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第二十四条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大坝管理单位和有关部门应当做好防汛抢险物料的准备和气象水情预报，并保证水情传递、报警以及大坝管理单位与大坝主管部门、上级防汛指挥机构之间联系通畅。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"https://www.lawxp.com/wl/statuteInfo/Provision.aspx?iid=1000646564"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第二十五条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大坝出现险情征兆时，大坝管理单位应当立即报告大坝主管部门和上级防汛指挥机构，并采取抢救措施；有垮坝危险时，应当采取一切措施向预计的垮坝淹没地区发出警报，做好转移工作。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"https://www.lawxp.com/wl/statuteInfo/Provision.aspx?iid=1000646565"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新宋体" w:cs="Arial"/>
          <w:b/>
          <w:bdr w:val="none" w:color="auto" w:sz="0" w:space="0"/>
        </w:rPr>
        <w:t>第四章</w:t>
      </w:r>
      <w:r>
        <w:rPr>
          <w:rFonts w:hint="default" w:ascii="Arial" w:hAnsi="Arial" w:eastAsia="新宋体" w:cs="Arial"/>
          <w:bdr w:val="none" w:color="auto" w:sz="0" w:space="0"/>
        </w:rPr>
        <w:t xml:space="preserve"> 险坝处理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"https://www.lawxp.com/wl/statuteInfo/Provision.aspx?iid=1000646566"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第二十六条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对尚未达到设计洪水标准、抗震设防标准或者有严重质量缺陷的险坝，大坝主管部门应当组织有关单位进行分类，采取除险加固等措施，或者废弃重建。</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在险坝加固前，大坝管理单位应当制定保坝应急措施；经论证必须改变原设计运行方式的，应当报请大坝主管部门审批。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"https://www.lawxp.com/wl/statuteInfo/Provision.aspx?iid=1000646567"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第二十七条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大坝主管部门应当对其所管辖的需要加固的险坝制定加固计划，限期消除危险；有关人民政府应当优先安排所需资金和物料。</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险坝加固必须由具有相应设计资格证书的单位作出加固设计，经审批后组织实施。险坝加固竣工后，由大坝主管部门组织验收。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"https://www.lawxp.com/wl/statuteInfo/Provision.aspx?iid=1000646568"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第二十八条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大坝主管部门应当组织有关单位，对险坝可能出现的垮坝方式、淹没范围作出预估，并制定应急方案，报防汛指挥机构批准。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"https://www.lawxp.com/wl/statuteInfo/Provision.aspx?iid=1000646569"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新宋体" w:cs="Arial"/>
          <w:b/>
          <w:bdr w:val="none" w:color="auto" w:sz="0" w:space="0"/>
        </w:rPr>
        <w:t>第五章</w:t>
      </w:r>
      <w:r>
        <w:rPr>
          <w:rFonts w:hint="default" w:ascii="Arial" w:hAnsi="Arial" w:eastAsia="新宋体" w:cs="Arial"/>
          <w:bdr w:val="none" w:color="auto" w:sz="0" w:space="0"/>
        </w:rPr>
        <w:t xml:space="preserve"> 罚则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"https://www.lawxp.com/wl/statuteInfo/Provision.aspx?iid=1000646570"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第二十九条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（一）毁坏大坝或者其观测、通信、动力、照明、交通、消防等管理设施的；</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（二）在大坝管理和保护范围内进行爆破、打井、采石、采矿、取土、挖沙、修坟等危害大坝安全活动的；</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（三）擅自操作大坝的泄洪闸门、输水闸门以及其他设施，破坏大坝正常运行的；</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（四）在库区内围垦的；</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（五）在坝体修建码头、渠道或者堆放杂物、晾晒粮草的；</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（六）擅自在大坝管理和保护范围内修建码头、鱼塘的。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"https://www.lawxp.com/wl/statuteInfo/Provision.aspx?iid=1000646571"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第三十条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盗窃或者抢夺大坝工程设施、器材的，依照刑法规定追究刑事责任。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"https://www.lawxp.com/wl/statuteInfo/Provision.aspx?iid=1000646572"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第三十一条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由于勘测设计失误、施工质量低劣、调度运用不当以及滥用职权，玩忽职守，导致大坝事故的，由其所在单位或者上级主管机关对责任人员给予行政处分；构成犯罪的，依法追究刑事责任。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"https://www.lawxp.com/wl/statuteInfo/Provision.aspx?iid=1000646573"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第三十二条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当事人对行政处罚决定不服的，可以在接到处罚通知之日起十五日内，向作出处罚决定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对治安管理处罚不服的，依照《中华人民共和国治安管理处罚法》的规定办理。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"https://www.lawxp.com/wl/statuteInfo/Provision.aspx?iid=1000646574"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eastAsia="新宋体" w:cs="Arial"/>
          <w:b/>
          <w:bdr w:val="none" w:color="auto" w:sz="0" w:space="0"/>
        </w:rPr>
        <w:t>第六章</w:t>
      </w:r>
      <w:r>
        <w:rPr>
          <w:rFonts w:hint="default" w:ascii="Arial" w:hAnsi="Arial" w:eastAsia="新宋体" w:cs="Arial"/>
          <w:bdr w:val="none" w:color="auto" w:sz="0" w:space="0"/>
        </w:rPr>
        <w:t xml:space="preserve">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"https://www.lawxp.com/wl/statuteInfo/Provision.aspx?iid=1000646575"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第三十三条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国务院有关部门和各省、自治区、直辖市人民政府可以根据本条例制定实施细则。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Arial" w:hAnsi="Arial" w:eastAsia="新宋体" w:cs="Arial"/>
          <w:vanish/>
          <w:color w:val="8A8A8A"/>
          <w:sz w:val="18"/>
          <w:szCs w:val="18"/>
        </w:rPr>
      </w:pP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FF0000"/>
          <w:kern w:val="0"/>
          <w:sz w:val="18"/>
          <w:szCs w:val="18"/>
          <w:bdr w:val="none" w:color="auto" w:sz="0" w:space="0"/>
          <w:lang w:val="en-US" w:eastAsia="zh-CN" w:bidi="ar"/>
        </w:rPr>
        <w:t>相关资料：</w:t>
      </w:r>
      <w:r>
        <w:rPr>
          <w:rFonts w:hint="default" w:ascii="Arial" w:hAnsi="Arial" w:eastAsia="新宋体" w:cs="Arial"/>
          <w:vanish/>
          <w:color w:val="8A8A8A"/>
          <w:kern w:val="0"/>
          <w:sz w:val="18"/>
          <w:szCs w:val="18"/>
          <w:bdr w:val="none" w:color="auto" w:sz="0" w:space="0"/>
          <w:lang w:val="en-US" w:eastAsia="zh-CN" w:bidi="ar"/>
        </w:rPr>
        <w:t xml:space="preserve"> </w:t>
      </w:r>
      <w:r>
        <w:rPr>
          <w:rFonts w:hint="default" w:ascii="Arial" w:hAnsi="Arial" w:eastAsia="新宋体" w:cs="Arial"/>
          <w:vanish/>
          <w:color w:val="333333"/>
          <w:kern w:val="0"/>
          <w:sz w:val="18"/>
          <w:szCs w:val="18"/>
          <w:u w:val="none"/>
          <w:bdr w:val="none" w:color="auto" w:sz="0" w:space="0"/>
          <w:lang w:val="en-US" w:eastAsia="zh-CN" w:bidi="ar"/>
        </w:rPr>
        <w:fldChar w:fldCharType="begin"/>
      </w:r>
      <w:r>
        <w:rPr>
          <w:rFonts w:hint="default" w:ascii="Arial" w:hAnsi="Arial" w:eastAsia="新宋体" w:cs="Arial"/>
          <w:vanish/>
          <w:color w:val="333333"/>
          <w:kern w:val="0"/>
          <w:sz w:val="18"/>
          <w:szCs w:val="18"/>
          <w:u w:val="none"/>
          <w:bdr w:val="none" w:color="auto" w:sz="0" w:space="0"/>
          <w:lang w:val="en-US" w:eastAsia="zh-CN" w:bidi="ar"/>
        </w:rPr>
        <w:instrText xml:space="preserve"> HYPERLINK "https://www.lawxp.com/wl/statuteInfo/Provision.aspx?iid=1000646576" \t "https://www.lawxp.com/Statute/blank" </w:instrText>
      </w:r>
      <w:r>
        <w:rPr>
          <w:rFonts w:hint="default" w:ascii="Arial" w:hAnsi="Arial" w:eastAsia="新宋体" w:cs="Arial"/>
          <w:vanish/>
          <w:color w:val="333333"/>
          <w:kern w:val="0"/>
          <w:sz w:val="18"/>
          <w:szCs w:val="18"/>
          <w:u w:val="none"/>
          <w:bdr w:val="none" w:color="auto" w:sz="0" w:space="0"/>
          <w:lang w:val="en-US" w:eastAsia="zh-CN" w:bidi="ar"/>
        </w:rPr>
        <w:fldChar w:fldCharType="separate"/>
      </w:r>
      <w:r>
        <w:rPr>
          <w:rStyle w:val="7"/>
          <w:rFonts w:hint="default" w:ascii="Arial" w:hAnsi="Arial" w:eastAsia="新宋体" w:cs="Arial"/>
          <w:vanish/>
          <w:color w:val="333333"/>
          <w:sz w:val="18"/>
          <w:szCs w:val="18"/>
          <w:u w:val="none"/>
          <w:bdr w:val="none" w:color="auto" w:sz="0" w:space="0"/>
        </w:rPr>
        <w:t>修订沿革</w:t>
      </w:r>
      <w:r>
        <w:rPr>
          <w:rFonts w:hint="default" w:ascii="Arial" w:hAnsi="Arial" w:eastAsia="新宋体" w:cs="Arial"/>
          <w:vanish/>
          <w:color w:val="333333"/>
          <w:kern w:val="0"/>
          <w:sz w:val="18"/>
          <w:szCs w:val="18"/>
          <w:u w:val="none"/>
          <w:bdr w:val="none" w:color="auto" w:sz="0" w:space="0"/>
          <w:lang w:val="en-US" w:eastAsia="zh-CN" w:bidi="ar"/>
        </w:rPr>
        <w:fldChar w:fldCharType="end"/>
      </w:r>
      <w:r>
        <w:rPr>
          <w:rFonts w:hint="default" w:ascii="Arial" w:hAnsi="Arial" w:eastAsia="新宋体" w:cs="Arial"/>
          <w:vanish/>
          <w:color w:val="8A8A8A"/>
          <w:kern w:val="0"/>
          <w:sz w:val="18"/>
          <w:szCs w:val="18"/>
          <w:bdr w:val="none" w:color="auto" w:sz="0" w:space="0"/>
          <w:lang w:val="en-US" w:eastAsia="zh-CN" w:bidi="ar"/>
        </w:rPr>
        <w:t xml:space="preserve"> )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b/>
          <w:color w:val="666666"/>
          <w:sz w:val="21"/>
          <w:szCs w:val="21"/>
        </w:rPr>
        <w:t>第三十四条</w:t>
      </w:r>
      <w:r>
        <w:rPr>
          <w:rFonts w:hint="default" w:ascii="Arial" w:hAnsi="Arial" w:eastAsia="新宋体" w:cs="Arial"/>
          <w:color w:val="666666"/>
          <w:sz w:val="21"/>
          <w:szCs w:val="21"/>
        </w:rPr>
        <w:t xml:space="preserve"> </w:t>
      </w:r>
    </w:p>
    <w:p>
      <w:pPr>
        <w:pStyle w:val="2"/>
        <w:keepNext w:val="0"/>
        <w:keepLines w:val="0"/>
        <w:widowControl/>
        <w:suppressLineNumbers w:val="0"/>
        <w:spacing w:before="150" w:beforeAutospacing="0" w:after="0" w:afterAutospacing="0" w:line="432" w:lineRule="auto"/>
        <w:ind w:left="0" w:right="0" w:firstLine="420"/>
        <w:rPr>
          <w:color w:val="666666"/>
          <w:sz w:val="21"/>
          <w:szCs w:val="21"/>
        </w:rPr>
      </w:pPr>
      <w:r>
        <w:rPr>
          <w:rFonts w:hint="default" w:ascii="Arial" w:hAnsi="Arial" w:eastAsia="新宋体" w:cs="Arial"/>
          <w:color w:val="666666"/>
          <w:sz w:val="21"/>
          <w:szCs w:val="21"/>
        </w:rPr>
        <w:t>本条例自发布之日起施行。</w:t>
      </w:r>
    </w:p>
    <w:p>
      <w:pPr>
        <w:pStyle w:val="21"/>
      </w:pPr>
      <w:r>
        <w:t>窗体底端</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ayui-icon">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322B1"/>
    <w:multiLevelType w:val="multilevel"/>
    <w:tmpl w:val="B0B322B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54C51"/>
    <w:rsid w:val="6AE54C51"/>
    <w:rsid w:val="6E4D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bdr w:val="none" w:color="auto" w:sz="0" w:space="0"/>
    </w:rPr>
  </w:style>
  <w:style w:type="character" w:styleId="6">
    <w:name w:val="Emphasis"/>
    <w:basedOn w:val="4"/>
    <w:qFormat/>
    <w:uiPriority w:val="0"/>
    <w:rPr>
      <w:i/>
      <w:bdr w:val="none" w:color="auto" w:sz="0" w:space="0"/>
    </w:rPr>
  </w:style>
  <w:style w:type="character" w:styleId="7">
    <w:name w:val="Hyperlink"/>
    <w:basedOn w:val="4"/>
    <w:uiPriority w:val="0"/>
    <w:rPr>
      <w:color w:val="333333"/>
      <w:u w:val="none"/>
      <w:bdr w:val="none" w:color="auto" w:sz="0" w:space="0"/>
    </w:rPr>
  </w:style>
  <w:style w:type="character" w:customStyle="1" w:styleId="8">
    <w:name w:val="rong_zi2"/>
    <w:basedOn w:val="4"/>
    <w:uiPriority w:val="0"/>
  </w:style>
  <w:style w:type="paragraph" w:customStyle="1" w:styleId="9">
    <w:name w:val="rong_zi_zhang"/>
    <w:basedOn w:val="1"/>
    <w:uiPriority w:val="0"/>
    <w:pPr>
      <w:jc w:val="center"/>
    </w:pPr>
    <w:rPr>
      <w:b/>
      <w:color w:val="333333"/>
      <w:kern w:val="0"/>
      <w:sz w:val="27"/>
      <w:szCs w:val="27"/>
      <w:lang w:val="en-US" w:eastAsia="zh-CN" w:bidi="ar"/>
    </w:rPr>
  </w:style>
  <w:style w:type="character" w:customStyle="1" w:styleId="10">
    <w:name w:val="w-zx-nr-tj-bt"/>
    <w:basedOn w:val="4"/>
    <w:uiPriority w:val="0"/>
  </w:style>
  <w:style w:type="character" w:customStyle="1" w:styleId="11">
    <w:name w:val="xfg-fxdb"/>
    <w:basedOn w:val="4"/>
    <w:uiPriority w:val="0"/>
  </w:style>
  <w:style w:type="character" w:customStyle="1" w:styleId="12">
    <w:name w:val="xfg-fxrr"/>
    <w:basedOn w:val="4"/>
    <w:uiPriority w:val="0"/>
  </w:style>
  <w:style w:type="character" w:customStyle="1" w:styleId="13">
    <w:name w:val="layui-laypage-curr"/>
    <w:basedOn w:val="4"/>
    <w:uiPriority w:val="0"/>
    <w:rPr>
      <w:bdr w:val="none" w:color="auto" w:sz="0" w:space="0"/>
    </w:rPr>
  </w:style>
  <w:style w:type="character" w:customStyle="1" w:styleId="14">
    <w:name w:val="mylnr-jj2"/>
    <w:basedOn w:val="4"/>
    <w:uiPriority w:val="0"/>
  </w:style>
  <w:style w:type="character" w:customStyle="1" w:styleId="15">
    <w:name w:val="mylnr-pdf"/>
    <w:basedOn w:val="4"/>
    <w:uiPriority w:val="0"/>
  </w:style>
  <w:style w:type="character" w:customStyle="1" w:styleId="16">
    <w:name w:val="xfg-fxjh"/>
    <w:basedOn w:val="4"/>
    <w:uiPriority w:val="0"/>
  </w:style>
  <w:style w:type="character" w:customStyle="1" w:styleId="17">
    <w:name w:val="mylnr-dayin1"/>
    <w:basedOn w:val="4"/>
    <w:uiPriority w:val="0"/>
  </w:style>
  <w:style w:type="character" w:customStyle="1" w:styleId="18">
    <w:name w:val="xfg-fxsina"/>
    <w:basedOn w:val="4"/>
    <w:uiPriority w:val="0"/>
  </w:style>
  <w:style w:type="character" w:customStyle="1" w:styleId="19">
    <w:name w:val="xfg-fxqq"/>
    <w:basedOn w:val="4"/>
    <w:uiPriority w:val="0"/>
  </w:style>
  <w:style w:type="paragraph" w:styleId="20">
    <w:name w:val=""/>
    <w:basedOn w:val="1"/>
    <w:next w:val="1"/>
    <w:uiPriority w:val="0"/>
    <w:pPr>
      <w:pBdr>
        <w:bottom w:val="single" w:color="auto" w:sz="6" w:space="1"/>
      </w:pBdr>
      <w:jc w:val="center"/>
    </w:pPr>
    <w:rPr>
      <w:rFonts w:ascii="Arial" w:eastAsia="宋体"/>
      <w:vanish/>
      <w:sz w:val="16"/>
    </w:rPr>
  </w:style>
  <w:style w:type="paragraph" w:styleId="2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2021-07-23T06:40:00Z</dcterms:created>
  <dc:creator>何璐(水利局)</dc:creator>
  <cp:lastModifiedBy>何璐(水利局)</cp:lastModifiedBy>
  <dcterms:modified xsi:type="dcterms:W3CDTF">2021-07-23T06:42:54Z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