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2EF3" w:rsidRDefault="00C86188" w:rsidP="00886084">
      <w:pPr>
        <w:spacing w:line="560" w:lineRule="exact"/>
        <w:jc w:val="center"/>
        <w:rPr>
          <w:rFonts w:ascii="方正小标宋简体" w:eastAsia="方正小标宋简体" w:hAnsi="方正小标宋简体" w:cs="方正小标宋简体"/>
          <w:bCs/>
          <w:spacing w:val="-10"/>
          <w:sz w:val="44"/>
          <w:szCs w:val="44"/>
        </w:rPr>
      </w:pPr>
      <w:r>
        <w:rPr>
          <w:rFonts w:ascii="方正小标宋简体" w:eastAsia="方正小标宋简体" w:hAnsi="方正小标宋简体" w:cs="方正小标宋简体" w:hint="eastAsia"/>
          <w:bCs/>
          <w:spacing w:val="-10"/>
          <w:sz w:val="44"/>
          <w:szCs w:val="44"/>
        </w:rPr>
        <w:t>第七师一三一团</w:t>
      </w:r>
      <w:r w:rsidR="00D22EF3">
        <w:rPr>
          <w:rFonts w:ascii="方正小标宋简体" w:eastAsia="方正小标宋简体" w:hAnsi="方正小标宋简体" w:cs="方正小标宋简体" w:hint="eastAsia"/>
          <w:bCs/>
          <w:spacing w:val="-10"/>
          <w:sz w:val="44"/>
          <w:szCs w:val="44"/>
        </w:rPr>
        <w:t>拓海乐平房区</w:t>
      </w:r>
      <w:r w:rsidR="001807A3">
        <w:rPr>
          <w:rFonts w:ascii="方正小标宋简体" w:eastAsia="方正小标宋简体" w:hAnsi="方正小标宋简体" w:cs="方正小标宋简体" w:hint="eastAsia"/>
          <w:bCs/>
          <w:spacing w:val="-10"/>
          <w:sz w:val="44"/>
          <w:szCs w:val="44"/>
        </w:rPr>
        <w:t>国有土地上</w:t>
      </w:r>
      <w:r>
        <w:rPr>
          <w:rFonts w:ascii="方正小标宋简体" w:eastAsia="方正小标宋简体" w:hAnsi="方正小标宋简体" w:cs="方正小标宋简体" w:hint="eastAsia"/>
          <w:bCs/>
          <w:spacing w:val="-10"/>
          <w:sz w:val="44"/>
          <w:szCs w:val="44"/>
        </w:rPr>
        <w:t>房屋</w:t>
      </w:r>
    </w:p>
    <w:p w:rsidR="00C86188" w:rsidRDefault="00C86188" w:rsidP="00886084">
      <w:pPr>
        <w:spacing w:line="560" w:lineRule="exact"/>
        <w:jc w:val="center"/>
        <w:rPr>
          <w:rFonts w:ascii="黑体" w:eastAsia="黑体"/>
          <w:sz w:val="32"/>
          <w:szCs w:val="32"/>
        </w:rPr>
      </w:pPr>
      <w:r>
        <w:rPr>
          <w:rFonts w:ascii="方正小标宋简体" w:eastAsia="方正小标宋简体" w:hAnsi="方正小标宋简体" w:cs="方正小标宋简体" w:hint="eastAsia"/>
          <w:bCs/>
          <w:spacing w:val="-10"/>
          <w:sz w:val="44"/>
          <w:szCs w:val="44"/>
        </w:rPr>
        <w:t>征收与补偿方案</w:t>
      </w:r>
    </w:p>
    <w:p w:rsidR="00C86188" w:rsidRDefault="00D66A0C" w:rsidP="00886084">
      <w:pPr>
        <w:spacing w:line="560" w:lineRule="exact"/>
        <w:jc w:val="center"/>
        <w:rPr>
          <w:rFonts w:ascii="仿宋_GB2312" w:eastAsia="仿宋_GB2312"/>
          <w:sz w:val="32"/>
          <w:szCs w:val="32"/>
        </w:rPr>
      </w:pPr>
      <w:r>
        <w:rPr>
          <w:rFonts w:ascii="仿宋_GB2312" w:eastAsia="仿宋_GB2312" w:hint="eastAsia"/>
          <w:sz w:val="32"/>
          <w:szCs w:val="32"/>
        </w:rPr>
        <w:t>（征求意见稿）</w:t>
      </w:r>
    </w:p>
    <w:p w:rsidR="00D66A0C" w:rsidRDefault="00D66A0C" w:rsidP="00886084">
      <w:pPr>
        <w:spacing w:line="560" w:lineRule="exact"/>
        <w:jc w:val="center"/>
        <w:rPr>
          <w:rFonts w:ascii="仿宋_GB2312" w:eastAsia="仿宋_GB2312"/>
          <w:sz w:val="32"/>
          <w:szCs w:val="32"/>
        </w:rPr>
      </w:pPr>
    </w:p>
    <w:p w:rsidR="00C86188" w:rsidRDefault="00CF3D50" w:rsidP="00C86188">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为了公共利益的需要,</w:t>
      </w:r>
      <w:r w:rsidR="00C86188">
        <w:rPr>
          <w:rFonts w:ascii="仿宋_GB2312" w:eastAsia="仿宋_GB2312" w:hint="eastAsia"/>
          <w:sz w:val="32"/>
          <w:szCs w:val="32"/>
        </w:rPr>
        <w:t>依法维护被征收单位、个人的合法权益，确保房屋征收工作的顺利开展，</w:t>
      </w:r>
      <w:r w:rsidR="00102A2A">
        <w:rPr>
          <w:rFonts w:ascii="仿宋_GB2312" w:eastAsia="仿宋_GB2312" w:hint="eastAsia"/>
          <w:sz w:val="32"/>
          <w:szCs w:val="32"/>
        </w:rPr>
        <w:t>符合</w:t>
      </w:r>
      <w:r w:rsidR="00C86188">
        <w:rPr>
          <w:rFonts w:ascii="仿宋_GB2312" w:eastAsia="仿宋_GB2312" w:hint="eastAsia"/>
          <w:sz w:val="32"/>
          <w:szCs w:val="32"/>
        </w:rPr>
        <w:t>第七师总体规划</w:t>
      </w:r>
      <w:r>
        <w:rPr>
          <w:rFonts w:ascii="仿宋_GB2312" w:eastAsia="仿宋_GB2312" w:hint="eastAsia"/>
          <w:sz w:val="32"/>
          <w:szCs w:val="32"/>
        </w:rPr>
        <w:t>和</w:t>
      </w:r>
      <w:r>
        <w:rPr>
          <w:rStyle w:val="15"/>
          <w:rFonts w:ascii="仿宋_GB2312" w:eastAsia="仿宋_GB2312" w:hint="eastAsia"/>
          <w:sz w:val="32"/>
          <w:szCs w:val="32"/>
        </w:rPr>
        <w:t>第七师</w:t>
      </w:r>
      <w:r w:rsidR="00B06FC7">
        <w:rPr>
          <w:rStyle w:val="15"/>
          <w:rFonts w:ascii="仿宋_GB2312" w:eastAsia="仿宋_GB2312" w:hint="eastAsia"/>
          <w:sz w:val="32"/>
          <w:szCs w:val="32"/>
        </w:rPr>
        <w:t>一三一</w:t>
      </w:r>
      <w:r>
        <w:rPr>
          <w:rStyle w:val="15"/>
          <w:rFonts w:ascii="仿宋_GB2312" w:eastAsia="仿宋_GB2312" w:hint="eastAsia"/>
          <w:sz w:val="32"/>
          <w:szCs w:val="32"/>
        </w:rPr>
        <w:t>团国民经济和社会发展规划，</w:t>
      </w:r>
      <w:r w:rsidR="00C86188">
        <w:rPr>
          <w:rStyle w:val="15"/>
          <w:rFonts w:ascii="仿宋_GB2312" w:eastAsia="仿宋_GB2312" w:hint="eastAsia"/>
          <w:sz w:val="32"/>
          <w:szCs w:val="32"/>
        </w:rPr>
        <w:t>结合</w:t>
      </w:r>
      <w:r w:rsidR="00B06FC7">
        <w:rPr>
          <w:rStyle w:val="15"/>
          <w:rFonts w:ascii="仿宋_GB2312" w:eastAsia="仿宋_GB2312" w:hint="eastAsia"/>
          <w:sz w:val="32"/>
          <w:szCs w:val="32"/>
        </w:rPr>
        <w:t>一三一</w:t>
      </w:r>
      <w:r w:rsidR="00C86188">
        <w:rPr>
          <w:rStyle w:val="15"/>
          <w:rFonts w:ascii="仿宋_GB2312" w:eastAsia="仿宋_GB2312" w:hint="eastAsia"/>
          <w:sz w:val="32"/>
          <w:szCs w:val="32"/>
        </w:rPr>
        <w:t>团实际情况，拟对</w:t>
      </w:r>
      <w:r w:rsidR="00B06FC7">
        <w:rPr>
          <w:rFonts w:ascii="仿宋_GB2312" w:eastAsia="仿宋_GB2312" w:hint="eastAsia"/>
          <w:sz w:val="32"/>
          <w:szCs w:val="32"/>
        </w:rPr>
        <w:t>一三一</w:t>
      </w:r>
      <w:r w:rsidR="00C86188">
        <w:rPr>
          <w:rFonts w:ascii="仿宋_GB2312" w:eastAsia="仿宋_GB2312" w:hint="eastAsia"/>
          <w:sz w:val="32"/>
          <w:szCs w:val="32"/>
        </w:rPr>
        <w:t>团辖区</w:t>
      </w:r>
      <w:r w:rsidR="00D22EF3">
        <w:rPr>
          <w:rFonts w:ascii="仿宋_GB2312" w:eastAsia="仿宋_GB2312" w:hint="eastAsia"/>
          <w:sz w:val="32"/>
          <w:szCs w:val="32"/>
        </w:rPr>
        <w:t>拓海乐平房区</w:t>
      </w:r>
      <w:r w:rsidR="00C86188">
        <w:rPr>
          <w:rFonts w:ascii="仿宋_GB2312" w:eastAsia="仿宋_GB2312" w:hint="eastAsia"/>
          <w:sz w:val="32"/>
          <w:szCs w:val="32"/>
        </w:rPr>
        <w:t>部分区域房屋实施征收。</w:t>
      </w:r>
    </w:p>
    <w:p w:rsidR="00C86188" w:rsidRDefault="00C86188" w:rsidP="00C86188">
      <w:pPr>
        <w:spacing w:line="560" w:lineRule="exact"/>
        <w:ind w:firstLineChars="200" w:firstLine="640"/>
        <w:rPr>
          <w:rFonts w:ascii="黑体" w:eastAsia="黑体" w:hAnsi="黑体"/>
          <w:sz w:val="32"/>
          <w:szCs w:val="32"/>
        </w:rPr>
      </w:pPr>
      <w:r>
        <w:rPr>
          <w:rFonts w:ascii="黑体" w:eastAsia="黑体" w:hAnsi="黑体" w:hint="eastAsia"/>
          <w:sz w:val="32"/>
          <w:szCs w:val="32"/>
        </w:rPr>
        <w:t>一、法律依据</w:t>
      </w:r>
    </w:p>
    <w:p w:rsidR="00C86188" w:rsidRDefault="00C86188"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t>根据国务院《国有土地上房屋征收与补偿条例》,结合本区域实际,制定本房屋征收补偿方案。</w:t>
      </w:r>
    </w:p>
    <w:p w:rsidR="00C86188" w:rsidRDefault="00C86188" w:rsidP="00C86188">
      <w:pPr>
        <w:spacing w:line="560" w:lineRule="exact"/>
        <w:ind w:firstLineChars="200" w:firstLine="640"/>
        <w:rPr>
          <w:rFonts w:ascii="黑体" w:eastAsia="黑体" w:hAnsi="黑体"/>
          <w:sz w:val="32"/>
          <w:szCs w:val="32"/>
        </w:rPr>
      </w:pPr>
      <w:r>
        <w:rPr>
          <w:rFonts w:ascii="黑体" w:eastAsia="黑体" w:hAnsi="黑体" w:hint="eastAsia"/>
          <w:sz w:val="32"/>
          <w:szCs w:val="32"/>
        </w:rPr>
        <w:t>二、房屋征收与补偿原则</w:t>
      </w:r>
    </w:p>
    <w:p w:rsidR="00C86188" w:rsidRDefault="00C86188"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t>遵循决策民主、程序正当、公平补偿、结果公开原则。</w:t>
      </w:r>
    </w:p>
    <w:p w:rsidR="00C86188" w:rsidRDefault="00C86188" w:rsidP="00C86188">
      <w:pPr>
        <w:spacing w:line="560" w:lineRule="exact"/>
        <w:ind w:firstLineChars="200" w:firstLine="640"/>
        <w:rPr>
          <w:rFonts w:ascii="黑体" w:eastAsia="黑体" w:hAnsi="黑体"/>
          <w:sz w:val="32"/>
          <w:szCs w:val="32"/>
        </w:rPr>
      </w:pPr>
      <w:r>
        <w:rPr>
          <w:rFonts w:ascii="黑体" w:eastAsia="黑体" w:hAnsi="黑体" w:hint="eastAsia"/>
          <w:sz w:val="32"/>
          <w:szCs w:val="32"/>
        </w:rPr>
        <w:t>三、征收主体,工作机构</w:t>
      </w:r>
    </w:p>
    <w:p w:rsidR="00C86188" w:rsidRPr="00C86188" w:rsidRDefault="00C86188" w:rsidP="00C86188">
      <w:pPr>
        <w:spacing w:line="560" w:lineRule="exact"/>
        <w:ind w:firstLineChars="200" w:firstLine="643"/>
        <w:rPr>
          <w:rFonts w:ascii="仿宋_GB2312" w:eastAsia="仿宋_GB2312"/>
          <w:bCs/>
          <w:sz w:val="32"/>
          <w:szCs w:val="32"/>
        </w:rPr>
      </w:pPr>
      <w:r>
        <w:rPr>
          <w:rFonts w:ascii="楷体_GB2312" w:eastAsia="楷体_GB2312" w:hint="eastAsia"/>
          <w:b/>
          <w:bCs/>
          <w:sz w:val="32"/>
          <w:szCs w:val="32"/>
        </w:rPr>
        <w:t>（一）房屋征收主体:</w:t>
      </w:r>
      <w:r w:rsidRPr="00C86188">
        <w:rPr>
          <w:rFonts w:ascii="仿宋_GB2312" w:eastAsia="仿宋_GB2312" w:hint="eastAsia"/>
          <w:bCs/>
          <w:sz w:val="32"/>
          <w:szCs w:val="32"/>
        </w:rPr>
        <w:t>第七师一三一团</w:t>
      </w:r>
    </w:p>
    <w:p w:rsidR="00C86188" w:rsidRPr="00C86188" w:rsidRDefault="00C86188" w:rsidP="00C86188">
      <w:pPr>
        <w:spacing w:line="560" w:lineRule="exact"/>
        <w:ind w:firstLineChars="200" w:firstLine="643"/>
        <w:rPr>
          <w:rFonts w:ascii="仿宋_GB2312" w:eastAsia="仿宋_GB2312"/>
          <w:bCs/>
          <w:sz w:val="32"/>
          <w:szCs w:val="32"/>
        </w:rPr>
      </w:pPr>
      <w:r>
        <w:rPr>
          <w:rFonts w:ascii="楷体_GB2312" w:eastAsia="楷体_GB2312" w:hint="eastAsia"/>
          <w:b/>
          <w:bCs/>
          <w:sz w:val="32"/>
          <w:szCs w:val="32"/>
        </w:rPr>
        <w:t>（二）房屋征收部门:</w:t>
      </w:r>
      <w:r w:rsidRPr="00C86188">
        <w:rPr>
          <w:rFonts w:ascii="仿宋_GB2312" w:eastAsia="仿宋_GB2312" w:hint="eastAsia"/>
          <w:bCs/>
          <w:sz w:val="32"/>
          <w:szCs w:val="32"/>
        </w:rPr>
        <w:t>一三一团</w:t>
      </w:r>
      <w:r w:rsidR="00CF4386">
        <w:rPr>
          <w:rFonts w:ascii="仿宋_GB2312" w:eastAsia="仿宋_GB2312" w:hint="eastAsia"/>
          <w:bCs/>
          <w:sz w:val="32"/>
          <w:szCs w:val="32"/>
        </w:rPr>
        <w:t>城镇管理服务中心</w:t>
      </w:r>
    </w:p>
    <w:p w:rsidR="00CF3D50" w:rsidRPr="00C86188" w:rsidRDefault="00C86188" w:rsidP="00CF3D50">
      <w:pPr>
        <w:spacing w:line="560" w:lineRule="exact"/>
        <w:ind w:firstLineChars="200" w:firstLine="643"/>
        <w:rPr>
          <w:rFonts w:ascii="仿宋_GB2312" w:eastAsia="仿宋_GB2312"/>
          <w:bCs/>
          <w:sz w:val="32"/>
          <w:szCs w:val="32"/>
        </w:rPr>
      </w:pPr>
      <w:r>
        <w:rPr>
          <w:rFonts w:ascii="楷体_GB2312" w:eastAsia="楷体_GB2312" w:hint="eastAsia"/>
          <w:b/>
          <w:bCs/>
          <w:sz w:val="32"/>
          <w:szCs w:val="32"/>
        </w:rPr>
        <w:t>（三）征收实施单位:</w:t>
      </w:r>
      <w:r w:rsidR="00CF3D50" w:rsidRPr="00CF3D50">
        <w:rPr>
          <w:rFonts w:ascii="仿宋_GB2312" w:eastAsia="仿宋_GB2312" w:hint="eastAsia"/>
          <w:bCs/>
          <w:sz w:val="32"/>
          <w:szCs w:val="32"/>
        </w:rPr>
        <w:t xml:space="preserve"> </w:t>
      </w:r>
      <w:r w:rsidR="00CF3D50" w:rsidRPr="00C86188">
        <w:rPr>
          <w:rFonts w:ascii="仿宋_GB2312" w:eastAsia="仿宋_GB2312" w:hint="eastAsia"/>
          <w:bCs/>
          <w:sz w:val="32"/>
          <w:szCs w:val="32"/>
        </w:rPr>
        <w:t>一三一团</w:t>
      </w:r>
      <w:r w:rsidR="00CF3D50">
        <w:rPr>
          <w:rFonts w:ascii="仿宋_GB2312" w:eastAsia="仿宋_GB2312" w:hint="eastAsia"/>
          <w:bCs/>
          <w:sz w:val="32"/>
          <w:szCs w:val="32"/>
        </w:rPr>
        <w:t>房屋征收</w:t>
      </w:r>
      <w:r w:rsidR="00CF4386">
        <w:rPr>
          <w:rFonts w:ascii="仿宋_GB2312" w:eastAsia="仿宋_GB2312" w:hint="eastAsia"/>
          <w:bCs/>
          <w:sz w:val="32"/>
          <w:szCs w:val="32"/>
        </w:rPr>
        <w:t>管理</w:t>
      </w:r>
      <w:r w:rsidR="00CF3D50">
        <w:rPr>
          <w:rFonts w:ascii="仿宋_GB2312" w:eastAsia="仿宋_GB2312" w:hint="eastAsia"/>
          <w:bCs/>
          <w:sz w:val="32"/>
          <w:szCs w:val="32"/>
        </w:rPr>
        <w:t>办公室</w:t>
      </w:r>
    </w:p>
    <w:p w:rsidR="00C86188" w:rsidRDefault="00C86188" w:rsidP="00CF3D50">
      <w:pPr>
        <w:spacing w:line="560" w:lineRule="exact"/>
        <w:ind w:firstLineChars="200" w:firstLine="640"/>
        <w:rPr>
          <w:rFonts w:ascii="黑体" w:eastAsia="黑体" w:hAnsi="黑体"/>
          <w:sz w:val="32"/>
          <w:szCs w:val="32"/>
        </w:rPr>
      </w:pPr>
      <w:r>
        <w:rPr>
          <w:rFonts w:ascii="黑体" w:eastAsia="黑体" w:hAnsi="黑体" w:hint="eastAsia"/>
          <w:sz w:val="32"/>
          <w:szCs w:val="32"/>
        </w:rPr>
        <w:t xml:space="preserve">四、房屋被征收人 </w:t>
      </w:r>
    </w:p>
    <w:p w:rsidR="00C86188" w:rsidRDefault="00C86188" w:rsidP="00C86188">
      <w:pPr>
        <w:spacing w:line="560" w:lineRule="exact"/>
        <w:ind w:firstLineChars="200" w:firstLine="640"/>
      </w:pPr>
      <w:r>
        <w:rPr>
          <w:rFonts w:ascii="仿宋_GB2312" w:eastAsia="仿宋_GB2312" w:hint="eastAsia"/>
          <w:sz w:val="32"/>
          <w:szCs w:val="32"/>
        </w:rPr>
        <w:t>在征收范围内被征收房屋的所有权人、行政代管人和国家授权的国有房屋管理人。</w:t>
      </w:r>
    </w:p>
    <w:p w:rsidR="00C86188" w:rsidRDefault="00C86188" w:rsidP="00C86188">
      <w:pPr>
        <w:spacing w:line="560" w:lineRule="exact"/>
        <w:ind w:firstLineChars="200" w:firstLine="640"/>
        <w:rPr>
          <w:rFonts w:ascii="黑体" w:eastAsia="黑体" w:hAnsi="黑体"/>
          <w:sz w:val="32"/>
          <w:szCs w:val="32"/>
        </w:rPr>
      </w:pPr>
      <w:r>
        <w:rPr>
          <w:rFonts w:ascii="黑体" w:eastAsia="黑体" w:hAnsi="黑体" w:hint="eastAsia"/>
          <w:sz w:val="32"/>
          <w:szCs w:val="32"/>
        </w:rPr>
        <w:t xml:space="preserve">五、房屋征收范围 </w:t>
      </w:r>
    </w:p>
    <w:p w:rsidR="00C86188" w:rsidRPr="00C86188" w:rsidRDefault="00D22EF3" w:rsidP="00C86188">
      <w:pPr>
        <w:spacing w:line="560" w:lineRule="exact"/>
        <w:ind w:firstLineChars="200" w:firstLine="643"/>
        <w:rPr>
          <w:rFonts w:ascii="楷体_GB2312" w:eastAsia="楷体_GB2312"/>
          <w:b/>
          <w:bCs/>
          <w:color w:val="000000"/>
          <w:sz w:val="32"/>
          <w:szCs w:val="32"/>
        </w:rPr>
      </w:pPr>
      <w:r>
        <w:rPr>
          <w:rFonts w:ascii="楷体_GB2312" w:eastAsia="楷体_GB2312" w:hint="eastAsia"/>
          <w:b/>
          <w:bCs/>
          <w:color w:val="000000"/>
          <w:sz w:val="32"/>
          <w:szCs w:val="32"/>
        </w:rPr>
        <w:t>拓海乐平房区</w:t>
      </w:r>
    </w:p>
    <w:p w:rsidR="00D22EF3" w:rsidRDefault="00D22EF3" w:rsidP="00D22EF3">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lastRenderedPageBreak/>
        <w:t>1.217国道以东，托里街以西，准葛路以南，乌鲁木齐西路以北；</w:t>
      </w:r>
    </w:p>
    <w:p w:rsidR="00F73039" w:rsidRDefault="00D22EF3" w:rsidP="00F73039">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2.217</w:t>
      </w:r>
      <w:r w:rsidR="000F244C">
        <w:rPr>
          <w:rFonts w:ascii="仿宋_GB2312" w:eastAsia="仿宋_GB2312" w:hint="eastAsia"/>
          <w:color w:val="000000"/>
          <w:sz w:val="32"/>
          <w:szCs w:val="32"/>
        </w:rPr>
        <w:t>国道以东，天宝街以西，铁塔集团以南</w:t>
      </w:r>
      <w:r w:rsidR="00674EAE">
        <w:rPr>
          <w:rFonts w:ascii="仿宋_GB2312" w:eastAsia="仿宋_GB2312" w:hint="eastAsia"/>
          <w:color w:val="000000"/>
          <w:sz w:val="32"/>
          <w:szCs w:val="32"/>
        </w:rPr>
        <w:t>，</w:t>
      </w:r>
      <w:r w:rsidR="00F73039">
        <w:rPr>
          <w:rFonts w:ascii="仿宋_GB2312" w:eastAsia="仿宋_GB2312" w:hint="eastAsia"/>
          <w:color w:val="000000"/>
          <w:sz w:val="32"/>
          <w:szCs w:val="32"/>
        </w:rPr>
        <w:t>准噶尔</w:t>
      </w:r>
      <w:r>
        <w:rPr>
          <w:rFonts w:ascii="仿宋_GB2312" w:eastAsia="仿宋_GB2312" w:hint="eastAsia"/>
          <w:color w:val="000000"/>
          <w:sz w:val="32"/>
          <w:szCs w:val="32"/>
        </w:rPr>
        <w:t>路以北。</w:t>
      </w:r>
    </w:p>
    <w:p w:rsidR="00C86188" w:rsidRDefault="00C86188" w:rsidP="00D22EF3">
      <w:pPr>
        <w:spacing w:line="560" w:lineRule="exact"/>
        <w:ind w:leftChars="304" w:left="638"/>
        <w:rPr>
          <w:rFonts w:ascii="仿宋_GB2312" w:eastAsia="仿宋_GB2312"/>
          <w:sz w:val="32"/>
          <w:szCs w:val="32"/>
        </w:rPr>
      </w:pPr>
      <w:r>
        <w:rPr>
          <w:rFonts w:ascii="黑体" w:eastAsia="黑体" w:hAnsi="黑体" w:hint="eastAsia"/>
          <w:sz w:val="32"/>
          <w:szCs w:val="32"/>
        </w:rPr>
        <w:t>六、补偿范围</w:t>
      </w:r>
    </w:p>
    <w:p w:rsidR="00C86188" w:rsidRDefault="00C86188" w:rsidP="0099141A">
      <w:pPr>
        <w:spacing w:line="560" w:lineRule="exact"/>
        <w:ind w:firstLineChars="200" w:firstLine="643"/>
        <w:rPr>
          <w:rFonts w:ascii="楷体" w:eastAsia="楷体" w:hAnsi="楷体" w:cs="楷体"/>
          <w:b/>
          <w:bCs/>
          <w:sz w:val="32"/>
          <w:szCs w:val="32"/>
        </w:rPr>
      </w:pPr>
      <w:r w:rsidRPr="0099141A">
        <w:rPr>
          <w:rFonts w:ascii="楷体_GB2312" w:eastAsia="楷体_GB2312" w:hAnsi="楷体" w:cs="楷体" w:hint="eastAsia"/>
          <w:b/>
          <w:sz w:val="32"/>
          <w:szCs w:val="32"/>
        </w:rPr>
        <w:t>（</w:t>
      </w:r>
      <w:r w:rsidRPr="0099141A">
        <w:rPr>
          <w:rFonts w:ascii="楷体_GB2312" w:eastAsia="楷体_GB2312" w:hAnsi="楷体" w:cs="楷体" w:hint="eastAsia"/>
          <w:b/>
          <w:bCs/>
          <w:sz w:val="32"/>
          <w:szCs w:val="32"/>
        </w:rPr>
        <w:t>一）</w:t>
      </w:r>
      <w:r w:rsidRPr="0099141A">
        <w:rPr>
          <w:rFonts w:ascii="仿宋_GB2312" w:eastAsia="仿宋_GB2312" w:hAnsi="楷体" w:cs="楷体" w:hint="eastAsia"/>
          <w:bCs/>
          <w:sz w:val="32"/>
          <w:szCs w:val="32"/>
        </w:rPr>
        <w:t>被征收房屋价值的补偿；</w:t>
      </w:r>
    </w:p>
    <w:p w:rsidR="00C86188" w:rsidRPr="0099141A" w:rsidRDefault="00C86188" w:rsidP="00C86188">
      <w:pPr>
        <w:spacing w:line="560" w:lineRule="exact"/>
        <w:ind w:firstLineChars="200" w:firstLine="643"/>
        <w:rPr>
          <w:rFonts w:ascii="仿宋_GB2312" w:eastAsia="仿宋_GB2312"/>
          <w:bCs/>
          <w:sz w:val="32"/>
          <w:szCs w:val="32"/>
        </w:rPr>
      </w:pPr>
      <w:r>
        <w:rPr>
          <w:rFonts w:ascii="楷体_GB2312" w:eastAsia="楷体_GB2312" w:hint="eastAsia"/>
          <w:b/>
          <w:bCs/>
          <w:sz w:val="32"/>
          <w:szCs w:val="32"/>
        </w:rPr>
        <w:t>（二）</w:t>
      </w:r>
      <w:r w:rsidRPr="0099141A">
        <w:rPr>
          <w:rFonts w:ascii="仿宋_GB2312" w:eastAsia="仿宋_GB2312" w:hint="eastAsia"/>
          <w:bCs/>
          <w:sz w:val="32"/>
          <w:szCs w:val="32"/>
        </w:rPr>
        <w:t>因征收房屋造成的搬迁、临时安置的补偿；</w:t>
      </w:r>
    </w:p>
    <w:p w:rsidR="00C86188" w:rsidRDefault="00C86188" w:rsidP="00C86188">
      <w:pPr>
        <w:spacing w:line="560" w:lineRule="exact"/>
        <w:ind w:firstLineChars="200" w:firstLine="643"/>
        <w:rPr>
          <w:rFonts w:ascii="仿宋_GB2312" w:eastAsia="仿宋_GB2312"/>
          <w:sz w:val="32"/>
          <w:szCs w:val="32"/>
        </w:rPr>
      </w:pPr>
      <w:r>
        <w:rPr>
          <w:rFonts w:ascii="楷体_GB2312" w:eastAsia="楷体_GB2312" w:hint="eastAsia"/>
          <w:b/>
          <w:bCs/>
          <w:sz w:val="32"/>
          <w:szCs w:val="32"/>
        </w:rPr>
        <w:t>（三）</w:t>
      </w:r>
      <w:r w:rsidRPr="0099141A">
        <w:rPr>
          <w:rFonts w:ascii="仿宋_GB2312" w:eastAsia="仿宋_GB2312" w:hint="eastAsia"/>
          <w:bCs/>
          <w:sz w:val="32"/>
          <w:szCs w:val="32"/>
        </w:rPr>
        <w:t>因征收房屋造成的停产停业损失的补偿。</w:t>
      </w:r>
    </w:p>
    <w:p w:rsidR="00C86188" w:rsidRDefault="00C86188" w:rsidP="00C86188">
      <w:pPr>
        <w:spacing w:line="560" w:lineRule="exact"/>
        <w:ind w:firstLineChars="196" w:firstLine="627"/>
        <w:rPr>
          <w:rFonts w:ascii="黑体" w:eastAsia="黑体" w:hAnsi="黑体"/>
          <w:sz w:val="32"/>
          <w:szCs w:val="32"/>
        </w:rPr>
      </w:pPr>
      <w:r>
        <w:rPr>
          <w:rFonts w:ascii="黑体" w:eastAsia="黑体" w:hAnsi="黑体" w:hint="eastAsia"/>
          <w:sz w:val="32"/>
          <w:szCs w:val="32"/>
        </w:rPr>
        <w:t>七、房屋征收与补偿签约时间及搬迁时限</w:t>
      </w:r>
    </w:p>
    <w:p w:rsidR="00C86188" w:rsidRPr="0099141A" w:rsidRDefault="00C86188" w:rsidP="00C86188">
      <w:pPr>
        <w:spacing w:line="560" w:lineRule="exact"/>
        <w:ind w:firstLineChars="200" w:firstLine="643"/>
        <w:rPr>
          <w:rFonts w:ascii="仿宋_GB2312" w:eastAsia="仿宋_GB2312"/>
          <w:bCs/>
          <w:sz w:val="32"/>
          <w:szCs w:val="32"/>
        </w:rPr>
      </w:pPr>
      <w:r>
        <w:rPr>
          <w:rFonts w:ascii="楷体_GB2312" w:eastAsia="楷体_GB2312" w:hint="eastAsia"/>
          <w:b/>
          <w:bCs/>
          <w:sz w:val="32"/>
          <w:szCs w:val="32"/>
        </w:rPr>
        <w:t>（一）签约期限:</w:t>
      </w:r>
      <w:r w:rsidRPr="0099141A">
        <w:rPr>
          <w:rFonts w:ascii="仿宋_GB2312" w:eastAsia="仿宋_GB2312" w:hint="eastAsia"/>
          <w:bCs/>
          <w:sz w:val="32"/>
          <w:szCs w:val="32"/>
        </w:rPr>
        <w:t xml:space="preserve">自分户评估结果复核期限届满之日起30日内。 </w:t>
      </w:r>
    </w:p>
    <w:p w:rsidR="00C86188" w:rsidRPr="0099141A" w:rsidRDefault="00C86188" w:rsidP="00C86188">
      <w:pPr>
        <w:spacing w:line="560" w:lineRule="exact"/>
        <w:ind w:firstLineChars="200" w:firstLine="643"/>
        <w:rPr>
          <w:rFonts w:ascii="仿宋_GB2312" w:eastAsia="仿宋_GB2312"/>
          <w:bCs/>
          <w:sz w:val="32"/>
          <w:szCs w:val="32"/>
        </w:rPr>
      </w:pPr>
      <w:r>
        <w:rPr>
          <w:rFonts w:ascii="楷体_GB2312" w:eastAsia="楷体_GB2312" w:hint="eastAsia"/>
          <w:b/>
          <w:bCs/>
          <w:sz w:val="32"/>
          <w:szCs w:val="32"/>
        </w:rPr>
        <w:t>（二）搬迁期限:</w:t>
      </w:r>
      <w:r w:rsidR="00B06FC7">
        <w:rPr>
          <w:rFonts w:ascii="仿宋_GB2312" w:eastAsia="仿宋_GB2312" w:hint="eastAsia"/>
          <w:bCs/>
          <w:sz w:val="32"/>
          <w:szCs w:val="32"/>
        </w:rPr>
        <w:t>被</w:t>
      </w:r>
      <w:r w:rsidRPr="0099141A">
        <w:rPr>
          <w:rFonts w:ascii="仿宋_GB2312" w:eastAsia="仿宋_GB2312" w:hint="eastAsia"/>
          <w:bCs/>
          <w:sz w:val="32"/>
          <w:szCs w:val="32"/>
        </w:rPr>
        <w:t>征收</w:t>
      </w:r>
      <w:r w:rsidR="00B06FC7">
        <w:rPr>
          <w:rFonts w:ascii="仿宋_GB2312" w:eastAsia="仿宋_GB2312" w:hint="eastAsia"/>
          <w:bCs/>
          <w:sz w:val="32"/>
          <w:szCs w:val="32"/>
        </w:rPr>
        <w:t>人收到房屋补偿费后，在</w:t>
      </w:r>
      <w:r w:rsidRPr="0099141A">
        <w:rPr>
          <w:rFonts w:ascii="仿宋_GB2312" w:eastAsia="仿宋_GB2312" w:hint="eastAsia"/>
          <w:bCs/>
          <w:sz w:val="32"/>
          <w:szCs w:val="32"/>
        </w:rPr>
        <w:t>10日内</w:t>
      </w:r>
      <w:r w:rsidR="00B06FC7">
        <w:rPr>
          <w:rFonts w:ascii="仿宋_GB2312" w:eastAsia="仿宋_GB2312" w:hint="eastAsia"/>
          <w:bCs/>
          <w:sz w:val="32"/>
          <w:szCs w:val="32"/>
        </w:rPr>
        <w:t>完成搬迁事项</w:t>
      </w:r>
      <w:r w:rsidRPr="0099141A">
        <w:rPr>
          <w:rFonts w:ascii="仿宋_GB2312" w:eastAsia="仿宋_GB2312" w:hint="eastAsia"/>
          <w:bCs/>
          <w:sz w:val="32"/>
          <w:szCs w:val="32"/>
        </w:rPr>
        <w:t>。</w:t>
      </w:r>
    </w:p>
    <w:p w:rsidR="00C86188" w:rsidRDefault="00C86188" w:rsidP="00C86188">
      <w:pPr>
        <w:spacing w:line="560" w:lineRule="exact"/>
        <w:ind w:firstLineChars="200" w:firstLine="640"/>
        <w:rPr>
          <w:rFonts w:ascii="黑体" w:eastAsia="黑体" w:hAnsi="黑体"/>
          <w:sz w:val="32"/>
          <w:szCs w:val="32"/>
        </w:rPr>
      </w:pPr>
      <w:r>
        <w:rPr>
          <w:rFonts w:ascii="黑体" w:eastAsia="黑体" w:hAnsi="黑体" w:hint="eastAsia"/>
          <w:sz w:val="32"/>
          <w:szCs w:val="32"/>
        </w:rPr>
        <w:t>八、评估机构</w:t>
      </w:r>
    </w:p>
    <w:p w:rsidR="00BF0D3F" w:rsidRDefault="00BF0D3F" w:rsidP="0099141A">
      <w:pPr>
        <w:spacing w:line="560" w:lineRule="exact"/>
        <w:ind w:firstLineChars="200" w:firstLine="640"/>
        <w:rPr>
          <w:rStyle w:val="15"/>
          <w:rFonts w:ascii="仿宋_GB2312" w:eastAsia="仿宋_GB2312"/>
          <w:bCs/>
          <w:sz w:val="32"/>
          <w:szCs w:val="32"/>
        </w:rPr>
      </w:pPr>
      <w:r>
        <w:rPr>
          <w:rStyle w:val="15"/>
          <w:rFonts w:ascii="仿宋_GB2312" w:eastAsia="仿宋_GB2312" w:hint="eastAsia"/>
          <w:bCs/>
          <w:sz w:val="32"/>
          <w:szCs w:val="32"/>
        </w:rPr>
        <w:t>评估机构必须在师市住房和城乡建设局备案，由</w:t>
      </w:r>
      <w:r w:rsidR="00C675E6">
        <w:rPr>
          <w:rFonts w:ascii="Times New Roman" w:eastAsia="仿宋_GB2312" w:hAnsi="Times New Roman" w:hint="eastAsia"/>
          <w:sz w:val="32"/>
          <w:szCs w:val="32"/>
        </w:rPr>
        <w:t>一三一</w:t>
      </w:r>
      <w:r>
        <w:rPr>
          <w:rFonts w:ascii="Times New Roman" w:eastAsia="仿宋_GB2312" w:hAnsi="Times New Roman" w:hint="eastAsia"/>
          <w:sz w:val="32"/>
          <w:szCs w:val="32"/>
        </w:rPr>
        <w:t>团房屋征收部门</w:t>
      </w:r>
      <w:r>
        <w:rPr>
          <w:rStyle w:val="15"/>
          <w:rFonts w:ascii="仿宋_GB2312" w:eastAsia="仿宋_GB2312" w:hint="eastAsia"/>
          <w:bCs/>
          <w:sz w:val="32"/>
          <w:szCs w:val="32"/>
        </w:rPr>
        <w:t>组织被征收人投票选定，最多有效得票数未超过到场被征收人总数的50%的，集体投票无效，由房屋征收部门采取摇号或抽签等随机的方式确定房屋征收评估机构。集体投票、摇号、抽签活动经过公证机构依法公证，并出具公证书。</w:t>
      </w:r>
    </w:p>
    <w:p w:rsidR="0099141A" w:rsidRDefault="00C86188" w:rsidP="0099141A">
      <w:pPr>
        <w:spacing w:line="560" w:lineRule="exact"/>
        <w:ind w:firstLineChars="200" w:firstLine="640"/>
        <w:rPr>
          <w:rFonts w:ascii="楷体_GB2312" w:eastAsia="楷体_GB2312"/>
          <w:b/>
          <w:bCs/>
          <w:sz w:val="32"/>
          <w:szCs w:val="32"/>
        </w:rPr>
      </w:pPr>
      <w:r>
        <w:rPr>
          <w:rFonts w:ascii="黑体" w:eastAsia="黑体" w:hAnsi="黑体" w:hint="eastAsia"/>
          <w:sz w:val="32"/>
          <w:szCs w:val="32"/>
        </w:rPr>
        <w:t xml:space="preserve">九、被征收房屋面积及价值的确定 </w:t>
      </w:r>
    </w:p>
    <w:p w:rsidR="00C86188" w:rsidRDefault="0099141A" w:rsidP="0099141A">
      <w:pPr>
        <w:spacing w:line="560" w:lineRule="exact"/>
        <w:ind w:firstLineChars="200" w:firstLine="643"/>
        <w:rPr>
          <w:rFonts w:ascii="楷体_GB2312" w:eastAsia="楷体_GB2312"/>
          <w:b/>
          <w:bCs/>
          <w:sz w:val="32"/>
          <w:szCs w:val="32"/>
        </w:rPr>
      </w:pPr>
      <w:r>
        <w:rPr>
          <w:rFonts w:ascii="楷体_GB2312" w:eastAsia="楷体_GB2312" w:hint="eastAsia"/>
          <w:b/>
          <w:bCs/>
          <w:sz w:val="32"/>
          <w:szCs w:val="32"/>
        </w:rPr>
        <w:t>（一）</w:t>
      </w:r>
      <w:r w:rsidR="00C86188">
        <w:rPr>
          <w:rFonts w:ascii="楷体_GB2312" w:eastAsia="楷体_GB2312" w:hint="eastAsia"/>
          <w:b/>
          <w:bCs/>
          <w:sz w:val="32"/>
          <w:szCs w:val="32"/>
        </w:rPr>
        <w:t>房屋</w:t>
      </w:r>
      <w:r w:rsidR="003E3ED8">
        <w:rPr>
          <w:rStyle w:val="15"/>
          <w:rFonts w:ascii="楷体_GB2312" w:eastAsia="楷体_GB2312" w:hint="eastAsia"/>
          <w:b/>
          <w:bCs/>
          <w:sz w:val="32"/>
          <w:szCs w:val="32"/>
        </w:rPr>
        <w:t>合法建筑</w:t>
      </w:r>
      <w:r w:rsidR="00C86188">
        <w:rPr>
          <w:rFonts w:ascii="楷体_GB2312" w:eastAsia="楷体_GB2312" w:hint="eastAsia"/>
          <w:b/>
          <w:bCs/>
          <w:sz w:val="32"/>
          <w:szCs w:val="32"/>
        </w:rPr>
        <w:t>面积的确认</w:t>
      </w:r>
    </w:p>
    <w:p w:rsidR="0099141A" w:rsidRDefault="00C86188" w:rsidP="0099141A">
      <w:pPr>
        <w:spacing w:line="560" w:lineRule="exact"/>
        <w:ind w:firstLineChars="200" w:firstLine="640"/>
        <w:rPr>
          <w:rFonts w:ascii="仿宋_GB2312" w:eastAsia="仿宋_GB2312"/>
          <w:sz w:val="32"/>
          <w:szCs w:val="32"/>
        </w:rPr>
      </w:pPr>
      <w:r>
        <w:rPr>
          <w:rFonts w:ascii="仿宋_GB2312" w:eastAsia="仿宋_GB2312" w:hAnsi="宋体" w:cs="宋体" w:hint="eastAsia"/>
          <w:sz w:val="32"/>
          <w:szCs w:val="32"/>
        </w:rPr>
        <w:t>以被征收人登记持有</w:t>
      </w:r>
      <w:r>
        <w:rPr>
          <w:rFonts w:ascii="仿宋_GB2312" w:eastAsia="仿宋_GB2312" w:hint="eastAsia"/>
          <w:sz w:val="32"/>
          <w:szCs w:val="32"/>
        </w:rPr>
        <w:t>《房屋所有权证》、《不动产登记证》、</w:t>
      </w:r>
      <w:r w:rsidR="00C675E6">
        <w:rPr>
          <w:rFonts w:ascii="仿宋_GB2312" w:eastAsia="仿宋_GB2312" w:hint="eastAsia"/>
          <w:sz w:val="32"/>
          <w:szCs w:val="32"/>
        </w:rPr>
        <w:lastRenderedPageBreak/>
        <w:t>《建设用地批复（地红线图）》、《规划建设用地许可证（蓝线图）》等所载面积为准。对调查中发现有未经房屋产权登记或与登记不符的建筑,由自然资源和规划、住房和城乡建设、房产、市场监督管理、税务等部门对房屋及被征收人进行核实认定。</w:t>
      </w:r>
    </w:p>
    <w:p w:rsidR="00C86188" w:rsidRDefault="0099141A" w:rsidP="0099141A">
      <w:pPr>
        <w:spacing w:line="560" w:lineRule="exact"/>
        <w:ind w:firstLineChars="200" w:firstLine="643"/>
        <w:rPr>
          <w:rFonts w:ascii="仿宋_GB2312" w:eastAsia="仿宋_GB2312"/>
          <w:sz w:val="32"/>
          <w:szCs w:val="32"/>
        </w:rPr>
      </w:pPr>
      <w:r w:rsidRPr="0099141A">
        <w:rPr>
          <w:rFonts w:ascii="楷体_GB2312" w:eastAsia="楷体_GB2312" w:hint="eastAsia"/>
          <w:b/>
          <w:sz w:val="32"/>
          <w:szCs w:val="32"/>
        </w:rPr>
        <w:t>（二）</w:t>
      </w:r>
      <w:r w:rsidR="00C86188">
        <w:rPr>
          <w:rFonts w:ascii="楷体_GB2312" w:eastAsia="楷体_GB2312" w:hint="eastAsia"/>
          <w:b/>
          <w:bCs/>
          <w:sz w:val="32"/>
          <w:szCs w:val="32"/>
        </w:rPr>
        <w:t xml:space="preserve">房屋用途的确认 </w:t>
      </w:r>
    </w:p>
    <w:p w:rsidR="0099141A" w:rsidRDefault="00C86188" w:rsidP="0099141A">
      <w:pPr>
        <w:spacing w:line="560" w:lineRule="exact"/>
        <w:ind w:firstLineChars="200" w:firstLine="640"/>
      </w:pPr>
      <w:r>
        <w:rPr>
          <w:rFonts w:ascii="仿宋_GB2312" w:eastAsia="仿宋_GB2312" w:hint="eastAsia"/>
          <w:sz w:val="32"/>
          <w:szCs w:val="32"/>
        </w:rPr>
        <w:t>被征收房屋的性质和用途以证载为准, 未经房屋产权登记或与登记不符的建</w:t>
      </w:r>
      <w:r>
        <w:rPr>
          <w:rFonts w:ascii="仿宋_GB2312" w:eastAsia="仿宋_GB2312" w:hint="eastAsia"/>
          <w:color w:val="000000"/>
          <w:sz w:val="32"/>
          <w:szCs w:val="32"/>
        </w:rPr>
        <w:t>筑,由自然资源和规划、</w:t>
      </w:r>
      <w:r w:rsidR="00C675E6">
        <w:rPr>
          <w:rFonts w:ascii="仿宋_GB2312" w:eastAsia="仿宋_GB2312" w:hint="eastAsia"/>
          <w:sz w:val="32"/>
          <w:szCs w:val="32"/>
        </w:rPr>
        <w:t>住房和城乡建设、</w:t>
      </w:r>
      <w:r>
        <w:rPr>
          <w:rFonts w:ascii="仿宋_GB2312" w:eastAsia="仿宋_GB2312" w:hint="eastAsia"/>
          <w:color w:val="000000"/>
          <w:sz w:val="32"/>
          <w:szCs w:val="32"/>
        </w:rPr>
        <w:t>房产等部门以</w:t>
      </w:r>
      <w:r>
        <w:rPr>
          <w:rFonts w:ascii="仿宋_GB2312" w:eastAsia="仿宋_GB2312" w:hAnsi="宋体" w:cs="宋体" w:hint="eastAsia"/>
          <w:color w:val="000000"/>
          <w:sz w:val="32"/>
          <w:szCs w:val="32"/>
        </w:rPr>
        <w:t>实际现状</w:t>
      </w:r>
      <w:r>
        <w:rPr>
          <w:rFonts w:ascii="仿宋_GB2312" w:eastAsia="仿宋_GB2312" w:hint="eastAsia"/>
          <w:color w:val="000000"/>
          <w:sz w:val="32"/>
          <w:szCs w:val="32"/>
        </w:rPr>
        <w:t>认定的用途为准。</w:t>
      </w:r>
    </w:p>
    <w:p w:rsidR="00C86188" w:rsidRPr="0099141A" w:rsidRDefault="0099141A" w:rsidP="0099141A">
      <w:pPr>
        <w:spacing w:line="560" w:lineRule="exact"/>
        <w:ind w:firstLineChars="200" w:firstLine="643"/>
      </w:pPr>
      <w:r>
        <w:rPr>
          <w:rFonts w:ascii="楷体_GB2312" w:eastAsia="楷体_GB2312" w:hint="eastAsia"/>
          <w:b/>
          <w:bCs/>
          <w:sz w:val="32"/>
          <w:szCs w:val="32"/>
        </w:rPr>
        <w:t>（三）</w:t>
      </w:r>
      <w:r w:rsidR="00C86188">
        <w:rPr>
          <w:rFonts w:ascii="楷体_GB2312" w:eastAsia="楷体_GB2312" w:hint="eastAsia"/>
          <w:b/>
          <w:bCs/>
          <w:sz w:val="32"/>
          <w:szCs w:val="32"/>
        </w:rPr>
        <w:t>房屋征收计户的规则</w:t>
      </w:r>
    </w:p>
    <w:p w:rsidR="00C86188" w:rsidRDefault="00C86188" w:rsidP="00C86188">
      <w:pPr>
        <w:spacing w:line="560" w:lineRule="exact"/>
        <w:ind w:firstLineChars="200" w:firstLine="640"/>
        <w:rPr>
          <w:rFonts w:ascii="仿宋_GB2312" w:eastAsia="仿宋_GB2312"/>
          <w:bCs/>
          <w:color w:val="000000"/>
          <w:sz w:val="32"/>
          <w:szCs w:val="32"/>
        </w:rPr>
      </w:pPr>
      <w:r>
        <w:rPr>
          <w:rFonts w:ascii="仿宋_GB2312" w:eastAsia="仿宋_GB2312" w:hint="eastAsia"/>
          <w:bCs/>
          <w:sz w:val="32"/>
          <w:szCs w:val="32"/>
        </w:rPr>
        <w:t>1.根据被征收人登记持有《房屋所有权证》、《不动产登记证》、</w:t>
      </w:r>
      <w:r>
        <w:rPr>
          <w:rFonts w:ascii="仿宋_GB2312" w:eastAsia="仿宋_GB2312" w:hint="eastAsia"/>
          <w:sz w:val="32"/>
          <w:szCs w:val="32"/>
        </w:rPr>
        <w:t>《建设用地批复（红线图）》、《规划建设用地许可证（蓝线图）》</w:t>
      </w:r>
      <w:r>
        <w:rPr>
          <w:rFonts w:ascii="仿宋_GB2312" w:eastAsia="仿宋_GB2312" w:hint="eastAsia"/>
          <w:bCs/>
          <w:sz w:val="32"/>
          <w:szCs w:val="32"/>
        </w:rPr>
        <w:t>证载</w:t>
      </w:r>
      <w:r>
        <w:rPr>
          <w:rFonts w:ascii="仿宋_GB2312" w:eastAsia="仿宋_GB2312" w:hAnsi="宋体" w:cs="宋体" w:hint="eastAsia"/>
          <w:bCs/>
          <w:sz w:val="32"/>
          <w:szCs w:val="32"/>
        </w:rPr>
        <w:t>为准，</w:t>
      </w:r>
      <w:r>
        <w:rPr>
          <w:rFonts w:ascii="仿宋_GB2312" w:eastAsia="仿宋_GB2312" w:hAnsi="宋体" w:cs="宋体" w:hint="eastAsia"/>
          <w:bCs/>
          <w:color w:val="000000"/>
          <w:sz w:val="32"/>
          <w:szCs w:val="32"/>
        </w:rPr>
        <w:t>无权属证书以购房发票或实际居住人</w:t>
      </w:r>
      <w:r>
        <w:rPr>
          <w:rFonts w:ascii="仿宋_GB2312" w:eastAsia="仿宋_GB2312" w:hint="eastAsia"/>
          <w:bCs/>
          <w:color w:val="000000"/>
          <w:sz w:val="32"/>
          <w:szCs w:val="32"/>
        </w:rPr>
        <w:t>为依据</w:t>
      </w:r>
      <w:r>
        <w:rPr>
          <w:rFonts w:ascii="仿宋_GB2312" w:eastAsia="仿宋_GB2312" w:hAnsi="宋体" w:cs="宋体" w:hint="eastAsia"/>
          <w:bCs/>
          <w:color w:val="000000"/>
          <w:sz w:val="32"/>
          <w:szCs w:val="32"/>
        </w:rPr>
        <w:t>确定</w:t>
      </w:r>
      <w:r>
        <w:rPr>
          <w:rFonts w:ascii="仿宋_GB2312" w:eastAsia="仿宋_GB2312" w:hint="eastAsia"/>
          <w:bCs/>
          <w:color w:val="000000"/>
          <w:sz w:val="32"/>
          <w:szCs w:val="32"/>
        </w:rPr>
        <w:t>一户;</w:t>
      </w:r>
    </w:p>
    <w:p w:rsidR="00C86188" w:rsidRDefault="00C86188" w:rsidP="00C86188">
      <w:pPr>
        <w:spacing w:line="560" w:lineRule="exact"/>
        <w:ind w:firstLineChars="200" w:firstLine="640"/>
        <w:rPr>
          <w:rFonts w:ascii="仿宋_GB2312" w:eastAsia="仿宋_GB2312"/>
          <w:bCs/>
          <w:sz w:val="32"/>
          <w:szCs w:val="32"/>
        </w:rPr>
      </w:pPr>
      <w:r>
        <w:rPr>
          <w:rFonts w:ascii="仿宋_GB2312" w:eastAsia="仿宋_GB2312" w:hint="eastAsia"/>
          <w:bCs/>
          <w:sz w:val="32"/>
          <w:szCs w:val="32"/>
        </w:rPr>
        <w:t>2.基于买卖合同转让房屋,但未办理房屋权属转移登记的,认定合同受让方及占有人为被征收人。</w:t>
      </w:r>
    </w:p>
    <w:p w:rsidR="00C86188" w:rsidRDefault="00C86188" w:rsidP="00C86188">
      <w:pPr>
        <w:spacing w:line="560" w:lineRule="exact"/>
        <w:ind w:firstLineChars="150" w:firstLine="482"/>
        <w:rPr>
          <w:rFonts w:ascii="楷体_GB2312" w:eastAsia="楷体_GB2312"/>
          <w:b/>
          <w:bCs/>
          <w:sz w:val="32"/>
          <w:szCs w:val="32"/>
        </w:rPr>
      </w:pPr>
      <w:r>
        <w:rPr>
          <w:rFonts w:ascii="楷体_GB2312" w:eastAsia="楷体_GB2312" w:hint="eastAsia"/>
          <w:b/>
          <w:bCs/>
          <w:sz w:val="32"/>
          <w:szCs w:val="32"/>
        </w:rPr>
        <w:t>(四)房屋征收补偿依据</w:t>
      </w:r>
    </w:p>
    <w:p w:rsidR="00C86188" w:rsidRDefault="00C86188" w:rsidP="00C86188">
      <w:pPr>
        <w:spacing w:line="560" w:lineRule="exact"/>
        <w:ind w:firstLineChars="200" w:firstLine="640"/>
        <w:rPr>
          <w:rStyle w:val="15"/>
          <w:rFonts w:ascii="仿宋_GB2312" w:eastAsia="仿宋_GB2312"/>
          <w:sz w:val="32"/>
          <w:szCs w:val="32"/>
        </w:rPr>
      </w:pPr>
      <w:r>
        <w:rPr>
          <w:rFonts w:ascii="仿宋_GB2312" w:eastAsia="仿宋_GB2312" w:hint="eastAsia"/>
          <w:bCs/>
          <w:sz w:val="32"/>
          <w:szCs w:val="32"/>
        </w:rPr>
        <w:t>对被征收房屋价值的补偿,不得低于房屋征收决定公告之日被征收房屋类似房地产的市场价格，被征收房屋的价值，由具有相应资质的房地产价格评估机构按照房屋征收评估办法评估确定。</w:t>
      </w:r>
    </w:p>
    <w:p w:rsidR="00C86188" w:rsidRDefault="00C86188" w:rsidP="00C86188">
      <w:pPr>
        <w:spacing w:line="560" w:lineRule="exact"/>
        <w:ind w:firstLineChars="196" w:firstLine="627"/>
        <w:rPr>
          <w:rFonts w:ascii="黑体" w:eastAsia="黑体" w:hAnsi="黑体"/>
          <w:sz w:val="32"/>
          <w:szCs w:val="32"/>
        </w:rPr>
      </w:pPr>
      <w:r>
        <w:rPr>
          <w:rFonts w:ascii="黑体" w:eastAsia="黑体" w:hAnsi="黑体" w:hint="eastAsia"/>
          <w:sz w:val="32"/>
          <w:szCs w:val="32"/>
        </w:rPr>
        <w:t>十、房屋征收补偿及相关事项</w:t>
      </w:r>
    </w:p>
    <w:p w:rsidR="00C86188" w:rsidRDefault="0099141A" w:rsidP="00C86188">
      <w:pPr>
        <w:spacing w:line="560" w:lineRule="exact"/>
        <w:ind w:firstLineChars="200" w:firstLine="643"/>
        <w:rPr>
          <w:rFonts w:ascii="仿宋_GB2312" w:eastAsia="仿宋_GB2312"/>
          <w:sz w:val="32"/>
          <w:szCs w:val="32"/>
        </w:rPr>
      </w:pPr>
      <w:r>
        <w:rPr>
          <w:rFonts w:ascii="楷体_GB2312" w:eastAsia="楷体_GB2312" w:hint="eastAsia"/>
          <w:b/>
          <w:bCs/>
          <w:sz w:val="32"/>
          <w:szCs w:val="32"/>
        </w:rPr>
        <w:t>（一）</w:t>
      </w:r>
      <w:r w:rsidR="00C86188">
        <w:rPr>
          <w:rFonts w:ascii="楷体_GB2312" w:eastAsia="楷体_GB2312" w:hint="eastAsia"/>
          <w:b/>
          <w:bCs/>
          <w:sz w:val="32"/>
          <w:szCs w:val="32"/>
        </w:rPr>
        <w:t>房屋征收补偿方式</w:t>
      </w:r>
    </w:p>
    <w:p w:rsidR="00C86188" w:rsidRDefault="00C86188"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1.住宅用房的补偿实行</w:t>
      </w:r>
      <w:r>
        <w:rPr>
          <w:rFonts w:ascii="仿宋_GB2312" w:eastAsia="仿宋_GB2312" w:hint="eastAsia"/>
          <w:b/>
          <w:bCs/>
          <w:sz w:val="32"/>
          <w:szCs w:val="32"/>
        </w:rPr>
        <w:t>货币补偿、产权调换、货币补偿与产权调换</w:t>
      </w:r>
      <w:r>
        <w:rPr>
          <w:rFonts w:ascii="仿宋_GB2312" w:eastAsia="仿宋_GB2312" w:hint="eastAsia"/>
          <w:sz w:val="32"/>
          <w:szCs w:val="32"/>
        </w:rPr>
        <w:t>相结合三种方式,被征收人可以自行选择补偿方式。同时包含办公、货场棚架、库房、种植、养殖（圈舍）等非住宅用房；其他房屋由</w:t>
      </w:r>
      <w:r>
        <w:rPr>
          <w:rFonts w:ascii="仿宋_GB2312" w:eastAsia="仿宋_GB2312" w:hAnsi="宋体" w:cs="宋体" w:hint="eastAsia"/>
          <w:sz w:val="32"/>
          <w:szCs w:val="32"/>
        </w:rPr>
        <w:t>自然</w:t>
      </w:r>
      <w:r>
        <w:rPr>
          <w:rFonts w:ascii="仿宋_GB2312" w:eastAsia="仿宋_GB2312" w:hint="eastAsia"/>
          <w:sz w:val="32"/>
          <w:szCs w:val="32"/>
        </w:rPr>
        <w:t>资源</w:t>
      </w:r>
      <w:r>
        <w:rPr>
          <w:rFonts w:ascii="仿宋_GB2312" w:eastAsia="仿宋_GB2312" w:hAnsi="宋体" w:cs="宋体" w:hint="eastAsia"/>
          <w:sz w:val="32"/>
          <w:szCs w:val="32"/>
        </w:rPr>
        <w:t>和</w:t>
      </w:r>
      <w:r>
        <w:rPr>
          <w:rFonts w:ascii="仿宋_GB2312" w:eastAsia="仿宋_GB2312" w:hint="eastAsia"/>
          <w:sz w:val="32"/>
          <w:szCs w:val="32"/>
        </w:rPr>
        <w:t>规划、</w:t>
      </w:r>
      <w:r w:rsidR="005560DF">
        <w:rPr>
          <w:rFonts w:ascii="仿宋_GB2312" w:eastAsia="仿宋_GB2312" w:hint="eastAsia"/>
          <w:sz w:val="32"/>
          <w:szCs w:val="32"/>
        </w:rPr>
        <w:t>住房和城乡建设</w:t>
      </w:r>
      <w:r>
        <w:rPr>
          <w:rFonts w:ascii="仿宋_GB2312" w:eastAsia="仿宋_GB2312" w:hint="eastAsia"/>
          <w:sz w:val="32"/>
          <w:szCs w:val="32"/>
        </w:rPr>
        <w:t>、房产、</w:t>
      </w:r>
      <w:r w:rsidR="005560DF">
        <w:rPr>
          <w:rFonts w:ascii="仿宋_GB2312" w:eastAsia="仿宋_GB2312"/>
          <w:sz w:val="32"/>
          <w:szCs w:val="32"/>
        </w:rPr>
        <w:t>市场监督管理</w:t>
      </w:r>
      <w:r>
        <w:rPr>
          <w:rFonts w:ascii="仿宋_GB2312" w:eastAsia="仿宋_GB2312" w:hint="eastAsia"/>
          <w:sz w:val="32"/>
          <w:szCs w:val="32"/>
        </w:rPr>
        <w:t>、税务等部门认定为改变用途的房屋；室内</w:t>
      </w:r>
      <w:r>
        <w:rPr>
          <w:rFonts w:ascii="仿宋_GB2312" w:eastAsia="仿宋_GB2312" w:hAnsi="仿宋_GB2312" w:hint="eastAsia"/>
          <w:sz w:val="32"/>
          <w:szCs w:val="32"/>
        </w:rPr>
        <w:t>装潢、生活配套设施、</w:t>
      </w:r>
      <w:r>
        <w:rPr>
          <w:rFonts w:ascii="仿宋_GB2312" w:eastAsia="仿宋_GB2312" w:hint="eastAsia"/>
          <w:sz w:val="32"/>
          <w:szCs w:val="32"/>
        </w:rPr>
        <w:t>附属设施等，具体由房地产评估机构评估确定</w:t>
      </w:r>
      <w:r w:rsidR="005560DF">
        <w:rPr>
          <w:rFonts w:ascii="仿宋_GB2312" w:eastAsia="仿宋_GB2312" w:hint="eastAsia"/>
          <w:sz w:val="32"/>
          <w:szCs w:val="32"/>
        </w:rPr>
        <w:t>。</w:t>
      </w:r>
    </w:p>
    <w:p w:rsidR="00C86188" w:rsidRDefault="00C86188"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t>另外，单位声明公房所有权已转让给现居住人</w:t>
      </w:r>
      <w:r>
        <w:rPr>
          <w:rFonts w:ascii="仿宋_GB2312" w:eastAsia="仿宋_GB2312" w:hAnsi="宋体" w:cs="宋体" w:hint="eastAsia"/>
          <w:sz w:val="32"/>
          <w:szCs w:val="32"/>
        </w:rPr>
        <w:t>且有票据的</w:t>
      </w:r>
      <w:r>
        <w:rPr>
          <w:rFonts w:ascii="仿宋_GB2312" w:eastAsia="仿宋_GB2312" w:hint="eastAsia"/>
          <w:sz w:val="32"/>
          <w:szCs w:val="32"/>
        </w:rPr>
        <w:t>,或单位已破产倒闭注销的,由房屋征收部门对现居住人进行补偿安置。</w:t>
      </w:r>
    </w:p>
    <w:p w:rsidR="00C86188" w:rsidRDefault="0099141A" w:rsidP="00C86188">
      <w:pPr>
        <w:spacing w:line="560" w:lineRule="exact"/>
        <w:ind w:firstLineChars="200" w:firstLine="643"/>
        <w:rPr>
          <w:rFonts w:ascii="楷体_GB2312" w:eastAsia="楷体_GB2312"/>
          <w:b/>
          <w:bCs/>
          <w:sz w:val="32"/>
          <w:szCs w:val="32"/>
        </w:rPr>
      </w:pPr>
      <w:r>
        <w:rPr>
          <w:rFonts w:ascii="楷体_GB2312" w:eastAsia="楷体_GB2312" w:hint="eastAsia"/>
          <w:b/>
          <w:bCs/>
          <w:sz w:val="32"/>
          <w:szCs w:val="32"/>
        </w:rPr>
        <w:t>（二）</w:t>
      </w:r>
      <w:r w:rsidR="00C86188">
        <w:rPr>
          <w:rFonts w:ascii="楷体_GB2312" w:eastAsia="楷体_GB2312" w:hint="eastAsia"/>
          <w:b/>
          <w:bCs/>
          <w:sz w:val="32"/>
          <w:szCs w:val="32"/>
        </w:rPr>
        <w:t>房屋征收补偿办法</w:t>
      </w:r>
    </w:p>
    <w:p w:rsidR="00C86188" w:rsidRDefault="0099141A" w:rsidP="00C86188">
      <w:pPr>
        <w:spacing w:line="560" w:lineRule="exact"/>
        <w:ind w:firstLineChars="200" w:firstLine="643"/>
        <w:rPr>
          <w:rFonts w:ascii="楷体_GB2312" w:eastAsia="楷体_GB2312"/>
          <w:b/>
          <w:bCs/>
          <w:sz w:val="32"/>
          <w:szCs w:val="32"/>
        </w:rPr>
      </w:pPr>
      <w:r>
        <w:rPr>
          <w:rFonts w:ascii="楷体_GB2312" w:eastAsia="楷体_GB2312" w:hint="eastAsia"/>
          <w:b/>
          <w:bCs/>
          <w:sz w:val="32"/>
          <w:szCs w:val="32"/>
        </w:rPr>
        <w:t>1.</w:t>
      </w:r>
      <w:r w:rsidR="00C86188">
        <w:rPr>
          <w:rFonts w:ascii="楷体_GB2312" w:eastAsia="楷体_GB2312" w:hint="eastAsia"/>
          <w:b/>
          <w:bCs/>
          <w:sz w:val="32"/>
          <w:szCs w:val="32"/>
        </w:rPr>
        <w:t>货币补偿</w:t>
      </w:r>
    </w:p>
    <w:p w:rsidR="00C86188" w:rsidRDefault="00C86188"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t>（1）住宅用房货币补偿金额为:被征收房屋评估价格+被征收房屋产权面积</w:t>
      </w:r>
      <w:r w:rsidR="00A87C74">
        <w:rPr>
          <w:rFonts w:ascii="仿宋_GB2312" w:eastAsia="仿宋_GB2312" w:hint="eastAsia"/>
          <w:sz w:val="32"/>
          <w:szCs w:val="32"/>
        </w:rPr>
        <w:t>结构差</w:t>
      </w:r>
      <w:r>
        <w:rPr>
          <w:rFonts w:ascii="仿宋_GB2312" w:eastAsia="仿宋_GB2312" w:hint="eastAsia"/>
          <w:sz w:val="32"/>
          <w:szCs w:val="32"/>
        </w:rPr>
        <w:t>奖励+搬迁补助费+临时安置补助费+固定设施拆移费等。</w:t>
      </w:r>
    </w:p>
    <w:p w:rsidR="00C86188" w:rsidRDefault="00C86188"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t>（2）办公用房的货币补偿金额为:被征收房屋评估价格+搬迁补助费+固定设施拆移费等。</w:t>
      </w:r>
    </w:p>
    <w:p w:rsidR="00C86188" w:rsidRDefault="00C86188" w:rsidP="00C86188">
      <w:pPr>
        <w:spacing w:line="560" w:lineRule="exact"/>
        <w:ind w:firstLineChars="200" w:firstLine="640"/>
        <w:rPr>
          <w:rFonts w:ascii="楷体_GB2312" w:eastAsia="楷体_GB2312"/>
          <w:b/>
          <w:bCs/>
          <w:sz w:val="32"/>
          <w:szCs w:val="32"/>
        </w:rPr>
      </w:pPr>
      <w:r>
        <w:rPr>
          <w:rFonts w:ascii="仿宋_GB2312" w:eastAsia="仿宋_GB2312" w:hint="eastAsia"/>
          <w:sz w:val="32"/>
          <w:szCs w:val="32"/>
        </w:rPr>
        <w:t>（3）改变用途的房屋货币补偿金额为:被征收房屋评估价格+搬迁费+固定设施拆移费+停产停业损失费等。</w:t>
      </w:r>
      <w:r>
        <w:rPr>
          <w:rFonts w:ascii="楷体_GB2312" w:eastAsia="楷体_GB2312" w:hint="eastAsia"/>
          <w:b/>
          <w:bCs/>
          <w:sz w:val="32"/>
          <w:szCs w:val="32"/>
        </w:rPr>
        <w:t xml:space="preserve"> </w:t>
      </w:r>
    </w:p>
    <w:p w:rsidR="00C86188" w:rsidRDefault="0099141A" w:rsidP="0099141A">
      <w:pPr>
        <w:spacing w:line="560" w:lineRule="exact"/>
        <w:ind w:firstLineChars="196" w:firstLine="630"/>
        <w:rPr>
          <w:rFonts w:ascii="仿宋_GB2312" w:eastAsia="仿宋_GB2312"/>
          <w:bCs/>
          <w:sz w:val="32"/>
          <w:szCs w:val="32"/>
        </w:rPr>
      </w:pPr>
      <w:r>
        <w:rPr>
          <w:rFonts w:ascii="楷体_GB2312" w:eastAsia="楷体_GB2312" w:hint="eastAsia"/>
          <w:b/>
          <w:bCs/>
          <w:sz w:val="32"/>
          <w:szCs w:val="32"/>
        </w:rPr>
        <w:t>2.</w:t>
      </w:r>
      <w:r w:rsidR="00C86188">
        <w:rPr>
          <w:rFonts w:ascii="楷体_GB2312" w:eastAsia="楷体_GB2312" w:hint="eastAsia"/>
          <w:b/>
          <w:bCs/>
          <w:sz w:val="32"/>
          <w:szCs w:val="32"/>
        </w:rPr>
        <w:t>产权调换补偿</w:t>
      </w:r>
      <w:r w:rsidR="00C86188">
        <w:rPr>
          <w:rFonts w:ascii="仿宋_GB2312" w:eastAsia="仿宋_GB2312" w:hint="eastAsia"/>
          <w:bCs/>
          <w:sz w:val="32"/>
          <w:szCs w:val="32"/>
        </w:rPr>
        <w:t xml:space="preserve"> </w:t>
      </w:r>
    </w:p>
    <w:p w:rsidR="00C86188" w:rsidRDefault="00C86188" w:rsidP="00C86188">
      <w:pPr>
        <w:spacing w:line="560" w:lineRule="exact"/>
        <w:ind w:firstLineChars="200" w:firstLine="640"/>
        <w:rPr>
          <w:rFonts w:ascii="仿宋_GB2312" w:eastAsia="仿宋_GB2312"/>
          <w:bCs/>
          <w:sz w:val="32"/>
          <w:szCs w:val="32"/>
        </w:rPr>
      </w:pPr>
      <w:r>
        <w:rPr>
          <w:rFonts w:ascii="仿宋_GB2312" w:eastAsia="仿宋_GB2312" w:hint="eastAsia"/>
          <w:bCs/>
          <w:sz w:val="32"/>
          <w:szCs w:val="32"/>
        </w:rPr>
        <w:t>（1）住宅用房选择产权调换的安置房源为一三一团提供,</w:t>
      </w:r>
      <w:r>
        <w:rPr>
          <w:rStyle w:val="15"/>
          <w:rFonts w:ascii="仿宋_GB2312" w:eastAsia="仿宋_GB2312" w:hint="eastAsia"/>
          <w:bCs/>
          <w:sz w:val="32"/>
          <w:szCs w:val="32"/>
        </w:rPr>
        <w:t>被征收人在提供的房源中按面积就近原则</w:t>
      </w:r>
      <w:r>
        <w:rPr>
          <w:rStyle w:val="15"/>
          <w:rFonts w:ascii="仿宋_GB2312" w:eastAsia="仿宋_GB2312" w:hint="eastAsia"/>
          <w:sz w:val="32"/>
          <w:szCs w:val="32"/>
        </w:rPr>
        <w:t>采取抓阄方式选择置换的房屋，房屋征收部门与被征收人计算、结清被征收房屋价值</w:t>
      </w:r>
      <w:r>
        <w:rPr>
          <w:rStyle w:val="15"/>
          <w:rFonts w:ascii="仿宋_GB2312" w:eastAsia="仿宋_GB2312" w:hint="eastAsia"/>
          <w:sz w:val="32"/>
          <w:szCs w:val="32"/>
        </w:rPr>
        <w:lastRenderedPageBreak/>
        <w:t>与用于产权调换房屋价值的差价。</w:t>
      </w:r>
    </w:p>
    <w:p w:rsidR="00C86188" w:rsidRDefault="00C86188" w:rsidP="00C86188">
      <w:pPr>
        <w:spacing w:line="560" w:lineRule="exact"/>
        <w:ind w:firstLineChars="200" w:firstLine="640"/>
        <w:rPr>
          <w:rFonts w:ascii="仿宋_GB2312" w:eastAsia="仿宋_GB2312"/>
          <w:bCs/>
          <w:sz w:val="32"/>
          <w:szCs w:val="32"/>
        </w:rPr>
      </w:pPr>
      <w:r>
        <w:rPr>
          <w:rFonts w:ascii="仿宋_GB2312" w:eastAsia="仿宋_GB2312" w:hint="eastAsia"/>
          <w:bCs/>
          <w:sz w:val="32"/>
          <w:szCs w:val="32"/>
        </w:rPr>
        <w:t>（2）根据等价调换原则进行产权调换,在提供的安置房源中选房。</w:t>
      </w:r>
    </w:p>
    <w:p w:rsidR="00C86188" w:rsidRPr="0099141A" w:rsidRDefault="0099141A" w:rsidP="0099141A">
      <w:pPr>
        <w:spacing w:line="560" w:lineRule="exact"/>
        <w:ind w:firstLineChars="200" w:firstLine="643"/>
        <w:rPr>
          <w:rFonts w:ascii="仿宋_GB2312" w:eastAsia="仿宋_GB2312"/>
          <w:bCs/>
          <w:sz w:val="32"/>
          <w:szCs w:val="32"/>
        </w:rPr>
      </w:pPr>
      <w:r>
        <w:rPr>
          <w:rFonts w:ascii="楷体_GB2312" w:eastAsia="楷体_GB2312" w:hint="eastAsia"/>
          <w:b/>
          <w:bCs/>
          <w:sz w:val="32"/>
          <w:szCs w:val="32"/>
        </w:rPr>
        <w:t>3.</w:t>
      </w:r>
      <w:r w:rsidR="00C86188">
        <w:rPr>
          <w:rFonts w:ascii="楷体_GB2312" w:eastAsia="楷体_GB2312" w:hint="eastAsia"/>
          <w:b/>
          <w:bCs/>
          <w:sz w:val="32"/>
          <w:szCs w:val="32"/>
        </w:rPr>
        <w:t>货币补偿与产权调换相结合</w:t>
      </w:r>
    </w:p>
    <w:p w:rsidR="00C86188" w:rsidRDefault="00C86188" w:rsidP="00C86188">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被征收人可以选择货币补偿与产权调换相结合的方式。按照被征收人调换意愿，自行选择置换房产面积和价值，最终根据双方资产实际价值，多退少补。</w:t>
      </w:r>
    </w:p>
    <w:p w:rsidR="00BF0D3F" w:rsidRDefault="00BF0D3F" w:rsidP="00BF0D3F">
      <w:pPr>
        <w:spacing w:line="560" w:lineRule="exact"/>
        <w:ind w:firstLineChars="200" w:firstLine="643"/>
        <w:rPr>
          <w:rStyle w:val="15"/>
          <w:rFonts w:ascii="仿宋_GB2312" w:eastAsia="仿宋_GB2312"/>
          <w:bCs/>
          <w:sz w:val="32"/>
          <w:szCs w:val="32"/>
        </w:rPr>
      </w:pPr>
      <w:r>
        <w:rPr>
          <w:rStyle w:val="15"/>
          <w:rFonts w:ascii="楷体_GB2312" w:eastAsia="楷体_GB2312" w:hint="eastAsia"/>
          <w:b/>
          <w:bCs/>
          <w:sz w:val="32"/>
          <w:szCs w:val="32"/>
        </w:rPr>
        <w:t>(四)搬迁补助费、临时安置补助费、停产停业损失费、固定设施移装费用的补助标准：</w:t>
      </w:r>
      <w:r>
        <w:rPr>
          <w:rStyle w:val="15"/>
          <w:rFonts w:ascii="仿宋_GB2312" w:eastAsia="仿宋_GB2312" w:hint="eastAsia"/>
          <w:bCs/>
          <w:sz w:val="32"/>
          <w:szCs w:val="32"/>
        </w:rPr>
        <w:t xml:space="preserve"> </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 xml:space="preserve">1.搬迁补助费:(不足一平米的,按一平米计算) </w:t>
      </w:r>
    </w:p>
    <w:p w:rsidR="00BF0D3F" w:rsidRDefault="00BF0D3F" w:rsidP="00BF0D3F">
      <w:pPr>
        <w:pStyle w:val="2"/>
        <w:spacing w:after="0" w:line="560" w:lineRule="exact"/>
        <w:ind w:leftChars="0" w:left="0" w:firstLine="640"/>
        <w:rPr>
          <w:rStyle w:val="15"/>
          <w:rFonts w:ascii="仿宋_GB2312" w:eastAsia="仿宋_GB2312"/>
          <w:kern w:val="2"/>
          <w:sz w:val="32"/>
          <w:szCs w:val="32"/>
        </w:rPr>
      </w:pPr>
      <w:r>
        <w:rPr>
          <w:rStyle w:val="15"/>
          <w:rFonts w:ascii="仿宋_GB2312" w:eastAsia="仿宋_GB2312" w:hint="eastAsia"/>
          <w:kern w:val="2"/>
          <w:sz w:val="32"/>
          <w:szCs w:val="32"/>
        </w:rPr>
        <w:t>搬迁补助费的补助标准为:住宅15元/平方米×合法住房建筑面积(选择产权调换的，按两次计算)。</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 xml:space="preserve">2.临时安置补助费:(不足一平米的,按一平米计算) </w:t>
      </w:r>
    </w:p>
    <w:p w:rsidR="00BF0D3F" w:rsidRDefault="00BF0D3F" w:rsidP="004E453B">
      <w:pPr>
        <w:pStyle w:val="2"/>
        <w:spacing w:after="0" w:line="560" w:lineRule="exact"/>
        <w:ind w:leftChars="0" w:left="0" w:firstLine="640"/>
        <w:rPr>
          <w:rStyle w:val="15"/>
          <w:rFonts w:ascii="仿宋_GB2312" w:eastAsia="仿宋_GB2312"/>
          <w:kern w:val="2"/>
          <w:sz w:val="32"/>
          <w:szCs w:val="32"/>
        </w:rPr>
      </w:pPr>
      <w:r>
        <w:rPr>
          <w:rStyle w:val="15"/>
          <w:rFonts w:ascii="仿宋_GB2312" w:eastAsia="仿宋_GB2312" w:hint="eastAsia"/>
          <w:kern w:val="2"/>
          <w:sz w:val="32"/>
          <w:szCs w:val="32"/>
        </w:rPr>
        <w:t>选择货币补偿的住宅房屋按15元/平方米×合法住房建筑面积×3个月(一次性补偿)；选择产权调换的住宅房屋按15元/平方米×合法住房建筑面积×24个月（按实际时间计算）；征收住宅房屋由房屋征收部门提供周转用房的，不再向被征收人支付临安置补助费。</w:t>
      </w:r>
    </w:p>
    <w:p w:rsidR="004E453B" w:rsidRDefault="00BF0D3F" w:rsidP="004E453B">
      <w:pPr>
        <w:spacing w:line="560" w:lineRule="exact"/>
        <w:ind w:firstLineChars="200" w:firstLine="640"/>
        <w:rPr>
          <w:rStyle w:val="15"/>
          <w:rFonts w:ascii="仿宋_GB2312" w:eastAsia="仿宋_GB2312" w:hint="eastAsia"/>
          <w:sz w:val="32"/>
          <w:szCs w:val="32"/>
        </w:rPr>
      </w:pPr>
      <w:r>
        <w:rPr>
          <w:rStyle w:val="15"/>
          <w:rFonts w:ascii="仿宋_GB2312" w:eastAsia="仿宋_GB2312" w:hint="eastAsia"/>
          <w:color w:val="000000"/>
          <w:sz w:val="32"/>
          <w:szCs w:val="32"/>
        </w:rPr>
        <w:t>3.停产停业损失补助</w:t>
      </w:r>
      <w:r w:rsidR="004E453B">
        <w:rPr>
          <w:rStyle w:val="15"/>
          <w:rFonts w:ascii="仿宋_GB2312" w:eastAsia="仿宋_GB2312" w:hint="eastAsia"/>
          <w:color w:val="000000"/>
          <w:sz w:val="32"/>
          <w:szCs w:val="32"/>
        </w:rPr>
        <w:t>(自相关部门核发证照之日起</w:t>
      </w:r>
      <w:r w:rsidR="004E453B">
        <w:rPr>
          <w:rStyle w:val="15"/>
          <w:rFonts w:ascii="仿宋_GB2312" w:eastAsia="仿宋_GB2312" w:hint="eastAsia"/>
          <w:sz w:val="32"/>
          <w:szCs w:val="32"/>
        </w:rPr>
        <w:t>1年，</w:t>
      </w:r>
      <w:r w:rsidR="004E453B">
        <w:rPr>
          <w:rStyle w:val="15"/>
          <w:rFonts w:ascii="仿宋_GB2312" w:eastAsia="仿宋_GB2312" w:hint="eastAsia"/>
          <w:color w:val="000000"/>
          <w:sz w:val="32"/>
          <w:szCs w:val="32"/>
        </w:rPr>
        <w:t>并</w:t>
      </w:r>
      <w:r w:rsidR="004E453B">
        <w:rPr>
          <w:rStyle w:val="15"/>
          <w:rFonts w:ascii="仿宋_GB2312" w:eastAsia="仿宋_GB2312" w:hint="eastAsia"/>
          <w:sz w:val="32"/>
          <w:szCs w:val="32"/>
        </w:rPr>
        <w:t>通过本年年审的营业执照或税务登记证)：</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(1)</w:t>
      </w:r>
      <w:r w:rsidR="004E453B">
        <w:rPr>
          <w:rStyle w:val="15"/>
          <w:rFonts w:ascii="仿宋_GB2312" w:eastAsia="仿宋_GB2312" w:hint="eastAsia"/>
          <w:sz w:val="32"/>
          <w:szCs w:val="32"/>
        </w:rPr>
        <w:t>对于无营业执照或税务登记证的,不给予停产停业损失补偿。</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lastRenderedPageBreak/>
        <w:t>(2)征收调查公告发布前,已停产停业的不予补助。</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(3)持有营业执照或税务登记证的,一次性发放3个月的停产停业损失费。</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4.固定设施移装费用标准</w:t>
      </w:r>
      <w:r>
        <w:rPr>
          <w:rStyle w:val="15"/>
          <w:rFonts w:ascii="仿宋_GB2312" w:eastAsia="仿宋_GB2312" w:hint="eastAsia"/>
          <w:b/>
          <w:sz w:val="32"/>
          <w:szCs w:val="32"/>
        </w:rPr>
        <w:t>：</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(1)电话、电视、宽带网络移装一次性补助100元/部;</w:t>
      </w:r>
    </w:p>
    <w:p w:rsidR="00BF0D3F" w:rsidRDefault="00BF0D3F" w:rsidP="00BF0D3F">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(2)拆移空调一次性补助500元/台;拆移真空多管太阳能一次性补助200元/台; 拆移热水器一次性补助200元/台；</w:t>
      </w:r>
    </w:p>
    <w:p w:rsidR="00BF0D3F" w:rsidRPr="00BF0D3F" w:rsidRDefault="00BF0D3F"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(3)其他及内部设施的补偿(包括不可移动的固定设施)由房地产评估机构评估确定。</w:t>
      </w:r>
    </w:p>
    <w:p w:rsidR="00C86188" w:rsidRDefault="0099141A" w:rsidP="00C86188">
      <w:pPr>
        <w:spacing w:line="560" w:lineRule="exact"/>
        <w:ind w:firstLineChars="150" w:firstLine="482"/>
        <w:rPr>
          <w:rFonts w:ascii="仿宋_GB2312" w:eastAsia="仿宋_GB2312"/>
          <w:sz w:val="32"/>
          <w:szCs w:val="32"/>
        </w:rPr>
      </w:pPr>
      <w:r>
        <w:rPr>
          <w:rFonts w:ascii="楷体_GB2312" w:eastAsia="楷体_GB2312" w:hint="eastAsia"/>
          <w:b/>
          <w:bCs/>
          <w:sz w:val="32"/>
          <w:szCs w:val="32"/>
        </w:rPr>
        <w:t>（</w:t>
      </w:r>
      <w:r w:rsidR="00B72D95">
        <w:rPr>
          <w:rFonts w:ascii="楷体_GB2312" w:eastAsia="楷体_GB2312" w:hint="eastAsia"/>
          <w:b/>
          <w:bCs/>
          <w:sz w:val="32"/>
          <w:szCs w:val="32"/>
        </w:rPr>
        <w:t>五</w:t>
      </w:r>
      <w:r>
        <w:rPr>
          <w:rFonts w:ascii="楷体_GB2312" w:eastAsia="楷体_GB2312" w:hint="eastAsia"/>
          <w:b/>
          <w:bCs/>
          <w:sz w:val="32"/>
          <w:szCs w:val="32"/>
        </w:rPr>
        <w:t>）</w:t>
      </w:r>
      <w:r w:rsidR="00C86188">
        <w:rPr>
          <w:rFonts w:ascii="楷体_GB2312" w:eastAsia="楷体_GB2312" w:hint="eastAsia"/>
          <w:b/>
          <w:bCs/>
          <w:sz w:val="32"/>
          <w:szCs w:val="32"/>
        </w:rPr>
        <w:t>其他事宜</w:t>
      </w:r>
      <w:r w:rsidR="00C86188">
        <w:rPr>
          <w:rFonts w:ascii="仿宋_GB2312" w:eastAsia="仿宋_GB2312" w:hint="eastAsia"/>
          <w:sz w:val="32"/>
          <w:szCs w:val="32"/>
        </w:rPr>
        <w:t xml:space="preserve"> </w:t>
      </w:r>
    </w:p>
    <w:p w:rsidR="00C86188" w:rsidRDefault="00C86188"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t>1</w:t>
      </w:r>
      <w:r w:rsidR="0099141A">
        <w:rPr>
          <w:rFonts w:ascii="仿宋_GB2312" w:eastAsia="仿宋_GB2312" w:hint="eastAsia"/>
          <w:sz w:val="32"/>
          <w:szCs w:val="32"/>
        </w:rPr>
        <w:t>.</w:t>
      </w:r>
      <w:r>
        <w:rPr>
          <w:rFonts w:ascii="仿宋_GB2312" w:eastAsia="仿宋_GB2312" w:hint="eastAsia"/>
          <w:sz w:val="32"/>
          <w:szCs w:val="32"/>
        </w:rPr>
        <w:t>持有</w:t>
      </w:r>
      <w:r>
        <w:rPr>
          <w:rFonts w:ascii="仿宋_GB2312" w:eastAsia="仿宋_GB2312" w:hint="eastAsia"/>
          <w:bCs/>
          <w:sz w:val="32"/>
          <w:szCs w:val="32"/>
        </w:rPr>
        <w:t>《房屋所有权证》、《不动产登记证》、</w:t>
      </w:r>
      <w:r>
        <w:rPr>
          <w:rFonts w:ascii="仿宋_GB2312" w:eastAsia="仿宋_GB2312" w:hint="eastAsia"/>
          <w:sz w:val="32"/>
          <w:szCs w:val="32"/>
        </w:rPr>
        <w:t>《建设用地批复（红线图）》、《规划建设用地许可证（蓝线图）》以外手续的房屋,由自然资源和规划、</w:t>
      </w:r>
      <w:r w:rsidR="004E453B">
        <w:rPr>
          <w:rFonts w:ascii="仿宋_GB2312" w:eastAsia="仿宋_GB2312" w:hint="eastAsia"/>
          <w:sz w:val="32"/>
          <w:szCs w:val="32"/>
        </w:rPr>
        <w:t>住房和城乡建设、房产、市场监督管理</w:t>
      </w:r>
      <w:r>
        <w:rPr>
          <w:rFonts w:ascii="仿宋_GB2312" w:eastAsia="仿宋_GB2312" w:hint="eastAsia"/>
          <w:sz w:val="32"/>
          <w:szCs w:val="32"/>
        </w:rPr>
        <w:t>、税务等部门对房屋及被征收人进行核实认定。并根据认定结果决定是否给予补偿,具体价格由房地产评估机构评估确定；</w:t>
      </w:r>
    </w:p>
    <w:p w:rsidR="00C86188" w:rsidRDefault="0099141A" w:rsidP="00C86188">
      <w:pPr>
        <w:spacing w:line="560" w:lineRule="exact"/>
        <w:ind w:firstLineChars="200" w:firstLine="640"/>
        <w:rPr>
          <w:rFonts w:ascii="仿宋_GB2312" w:eastAsia="仿宋_GB2312"/>
          <w:sz w:val="32"/>
          <w:szCs w:val="32"/>
        </w:rPr>
      </w:pPr>
      <w:r>
        <w:rPr>
          <w:rFonts w:ascii="仿宋_GB2312" w:eastAsia="仿宋_GB2312" w:hint="eastAsia"/>
          <w:sz w:val="32"/>
          <w:szCs w:val="32"/>
        </w:rPr>
        <w:t>2.</w:t>
      </w:r>
      <w:r w:rsidR="00C86188">
        <w:rPr>
          <w:rFonts w:ascii="仿宋_GB2312" w:eastAsia="仿宋_GB2312" w:hint="eastAsia"/>
          <w:sz w:val="32"/>
          <w:szCs w:val="32"/>
        </w:rPr>
        <w:t>房屋被征收的,国有土地使用权同时被收回;凡已给予补偿的建筑物等设施均交由房屋征收部门处置。</w:t>
      </w:r>
    </w:p>
    <w:p w:rsidR="00B72D95" w:rsidRDefault="006E4ED5" w:rsidP="00B72D95">
      <w:pPr>
        <w:spacing w:line="560" w:lineRule="exact"/>
        <w:ind w:firstLineChars="196" w:firstLine="627"/>
        <w:rPr>
          <w:rStyle w:val="15"/>
          <w:rFonts w:ascii="黑体" w:eastAsia="黑体" w:hAnsi="黑体"/>
          <w:sz w:val="32"/>
          <w:szCs w:val="32"/>
        </w:rPr>
      </w:pPr>
      <w:r>
        <w:rPr>
          <w:rStyle w:val="15"/>
          <w:rFonts w:ascii="黑体" w:eastAsia="黑体" w:hAnsi="黑体" w:hint="eastAsia"/>
          <w:sz w:val="32"/>
          <w:szCs w:val="32"/>
        </w:rPr>
        <w:t>十一、</w:t>
      </w:r>
      <w:r w:rsidR="00B72D95">
        <w:rPr>
          <w:rStyle w:val="15"/>
          <w:rFonts w:ascii="黑体" w:eastAsia="黑体" w:hAnsi="黑体" w:hint="eastAsia"/>
          <w:sz w:val="32"/>
          <w:szCs w:val="32"/>
        </w:rPr>
        <w:t xml:space="preserve">奖励政策 </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自分户评估结果复核期限届满之日起,被征收人在规定时限内与房屋征收部门签订补偿协议并在规定时限内完成搬迁的,按被征收房屋的合法建筑面积为标准予以奖励：</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 xml:space="preserve">住宅结构差奖励:被征收住宅用房评估价格×20%(砖混); </w:t>
      </w:r>
      <w:r>
        <w:rPr>
          <w:rStyle w:val="15"/>
          <w:rFonts w:ascii="仿宋_GB2312" w:eastAsia="仿宋_GB2312" w:hint="eastAsia"/>
          <w:sz w:val="32"/>
          <w:szCs w:val="32"/>
        </w:rPr>
        <w:lastRenderedPageBreak/>
        <w:t xml:space="preserve">被征收住宅用房评估价格×10%(砖木)。 </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对于在规定的签约期内既不签订补偿安置协议也不在规定期限内搬迁的,不享受该补偿方案中涉及的任何奖励及补助。</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征收党政机关、事业单位、国有企业的房屋按1:1给予补偿,不给予任何奖励及补助。</w:t>
      </w:r>
    </w:p>
    <w:p w:rsidR="00B72D95" w:rsidRDefault="00B72D95" w:rsidP="00B72D95">
      <w:pPr>
        <w:spacing w:line="560" w:lineRule="exact"/>
        <w:ind w:firstLineChars="200" w:firstLine="640"/>
        <w:rPr>
          <w:rStyle w:val="15"/>
          <w:rFonts w:ascii="黑体" w:eastAsia="黑体" w:hAnsi="黑体"/>
          <w:sz w:val="32"/>
          <w:szCs w:val="32"/>
        </w:rPr>
      </w:pPr>
      <w:r>
        <w:rPr>
          <w:rStyle w:val="15"/>
          <w:rFonts w:ascii="黑体" w:eastAsia="黑体" w:hAnsi="黑体" w:hint="eastAsia"/>
          <w:sz w:val="32"/>
          <w:szCs w:val="32"/>
        </w:rPr>
        <w:t>十二、房屋搬迁验收证发放办法</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被征收人申请办理《房屋搬迁验收证》必须出示水、电、暖、网络等的报停结算发票,校验《</w:t>
      </w:r>
      <w:r>
        <w:rPr>
          <w:rStyle w:val="15"/>
          <w:rFonts w:ascii="仿宋_GB2312" w:eastAsia="仿宋_GB2312" w:hint="eastAsia"/>
          <w:bCs/>
          <w:sz w:val="32"/>
          <w:szCs w:val="32"/>
        </w:rPr>
        <w:t>房屋所有权证》《不动产登记证》</w:t>
      </w:r>
      <w:r>
        <w:rPr>
          <w:rStyle w:val="15"/>
          <w:rFonts w:ascii="仿宋_GB2312" w:eastAsia="仿宋_GB2312" w:hint="eastAsia"/>
          <w:sz w:val="32"/>
          <w:szCs w:val="32"/>
        </w:rPr>
        <w:t>《建设用地批复（红线图）》《规划建设用地许可证（蓝线图）》及其他有效产权证件,如被征收人擅自拆除损坏房屋构及其设施,造成损失的从被征收人的房屋补偿费中扣除,按时搬迁交付房屋钥匙,经房屋征收部门验收合格后,发放《房屋搬迁验收证》，《房屋搬迁验收证》为计算房屋征收是否符合享受搬迁补助和临时安置补助的依据。</w:t>
      </w:r>
    </w:p>
    <w:p w:rsidR="00B72D95" w:rsidRDefault="00B72D95" w:rsidP="00B72D95">
      <w:pPr>
        <w:spacing w:line="560" w:lineRule="exact"/>
        <w:ind w:firstLineChars="200" w:firstLine="640"/>
        <w:rPr>
          <w:rStyle w:val="15"/>
          <w:rFonts w:ascii="仿宋_GB2312" w:eastAsia="仿宋_GB2312" w:hAnsi="Calibri"/>
          <w:bCs/>
          <w:sz w:val="32"/>
          <w:szCs w:val="32"/>
        </w:rPr>
      </w:pPr>
      <w:r>
        <w:rPr>
          <w:rStyle w:val="15"/>
          <w:rFonts w:ascii="仿宋_GB2312" w:eastAsia="仿宋_GB2312" w:hint="eastAsia"/>
          <w:bCs/>
          <w:sz w:val="32"/>
          <w:szCs w:val="32"/>
        </w:rPr>
        <w:t>(二)被征收人如果不能按规定期限完成搬迁并腾空房屋,每拖延一日按照签订协议总金额的万分之三支付违约金;设有抵押权的,由被征收人自行解除抵押，如抵押人与抵押权人达不成协议的，房屋征收部门应当办理补偿款提存公证;存在房屋继承、共有、占有等纠纷的,由当事人双方自行解决。征收人不承担房屋租赁、抵押等纠纷所产生的任何经济和法律责任。</w:t>
      </w:r>
    </w:p>
    <w:p w:rsidR="00B72D95" w:rsidRDefault="00B72D95" w:rsidP="00B72D95">
      <w:pPr>
        <w:spacing w:line="560" w:lineRule="exact"/>
        <w:ind w:firstLineChars="200" w:firstLine="640"/>
        <w:rPr>
          <w:rStyle w:val="15"/>
          <w:rFonts w:ascii="仿宋_GB2312" w:eastAsia="仿宋_GB2312" w:hint="eastAsia"/>
          <w:sz w:val="32"/>
          <w:szCs w:val="32"/>
        </w:rPr>
      </w:pPr>
      <w:r>
        <w:rPr>
          <w:rStyle w:val="15"/>
          <w:rFonts w:ascii="仿宋_GB2312" w:eastAsia="仿宋_GB2312" w:hint="eastAsia"/>
          <w:sz w:val="32"/>
          <w:szCs w:val="32"/>
        </w:rPr>
        <w:t>(三)安置房维修基金、产权证书办理等费用由被征收人承担。</w:t>
      </w:r>
    </w:p>
    <w:p w:rsidR="004E453B" w:rsidRDefault="004E453B" w:rsidP="004E453B">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(四)被征收人房屋有产权纠纷，在征收期限内纠纷未能解决</w:t>
      </w:r>
      <w:r>
        <w:rPr>
          <w:rStyle w:val="15"/>
          <w:rFonts w:ascii="仿宋_GB2312" w:eastAsia="仿宋_GB2312" w:hint="eastAsia"/>
          <w:sz w:val="32"/>
          <w:szCs w:val="32"/>
        </w:rPr>
        <w:lastRenderedPageBreak/>
        <w:t>的,由征收人会同相关部门,组织人员做好现场勘察记录,提出补偿安置方案，经房屋征收部门审核同意，并向公正机关办理证据保全公正后,先行拆除,被征收人凭《调解书》、《裁定书》或《判决书》办理有关补偿安置手续。</w:t>
      </w:r>
    </w:p>
    <w:p w:rsidR="00B72D95" w:rsidRDefault="00B72D95" w:rsidP="00B72D95">
      <w:pPr>
        <w:spacing w:line="560" w:lineRule="exact"/>
        <w:ind w:firstLineChars="200" w:firstLine="640"/>
        <w:rPr>
          <w:rStyle w:val="15"/>
          <w:rFonts w:ascii="黑体" w:eastAsia="黑体" w:hAnsi="黑体"/>
          <w:color w:val="000000"/>
          <w:sz w:val="32"/>
          <w:szCs w:val="32"/>
        </w:rPr>
      </w:pPr>
      <w:r>
        <w:rPr>
          <w:rStyle w:val="15"/>
          <w:rFonts w:ascii="黑体" w:eastAsia="黑体" w:hAnsi="黑体" w:hint="eastAsia"/>
          <w:color w:val="000000"/>
          <w:sz w:val="32"/>
          <w:szCs w:val="32"/>
        </w:rPr>
        <w:t xml:space="preserve">十三、最低社会保障标准  </w:t>
      </w:r>
    </w:p>
    <w:p w:rsidR="00B72D95" w:rsidRDefault="00B72D95" w:rsidP="00B72D95">
      <w:pPr>
        <w:spacing w:line="560" w:lineRule="exact"/>
        <w:ind w:firstLineChars="200" w:firstLine="640"/>
        <w:rPr>
          <w:rStyle w:val="15"/>
          <w:rFonts w:ascii="仿宋_GB2312" w:eastAsia="仿宋_GB2312" w:hAnsi="Calibri"/>
          <w:sz w:val="32"/>
          <w:szCs w:val="32"/>
        </w:rPr>
      </w:pPr>
      <w:r>
        <w:rPr>
          <w:rStyle w:val="15"/>
          <w:rFonts w:ascii="仿宋_GB2312" w:eastAsia="仿宋_GB2312" w:hint="eastAsia"/>
          <w:sz w:val="32"/>
          <w:szCs w:val="32"/>
        </w:rPr>
        <w:t>1.被征收人仅有一处合法房屋,获得补偿后仍无法达到最低住房保障标准的,由政府提供一套建筑面积50平方米以内的安置用房,提供的安置用房超过50平方米以外的面积根据补偿款计算差额，差额部分由被征收人支付。</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2.征收个人住宅,被征收人符合住房保障的有关规定,住房面积、家庭收入等满足当地住房保障条件的,享有优先取得保障性住房的权利。</w:t>
      </w:r>
    </w:p>
    <w:p w:rsidR="00B72D95" w:rsidRDefault="00B72D95" w:rsidP="00B72D95">
      <w:pPr>
        <w:spacing w:line="560" w:lineRule="exact"/>
        <w:ind w:firstLineChars="200" w:firstLine="640"/>
        <w:rPr>
          <w:rStyle w:val="15"/>
          <w:rFonts w:ascii="黑体" w:eastAsia="黑体" w:hAnsi="黑体"/>
          <w:sz w:val="32"/>
          <w:szCs w:val="32"/>
        </w:rPr>
      </w:pPr>
      <w:r>
        <w:rPr>
          <w:rStyle w:val="15"/>
          <w:rFonts w:ascii="黑体" w:eastAsia="黑体" w:hAnsi="黑体" w:hint="eastAsia"/>
          <w:sz w:val="32"/>
          <w:szCs w:val="32"/>
        </w:rPr>
        <w:t>十四、争议的处理</w:t>
      </w:r>
    </w:p>
    <w:p w:rsidR="00B72D95" w:rsidRDefault="00B72D95" w:rsidP="00B72D95">
      <w:pPr>
        <w:spacing w:line="560" w:lineRule="exact"/>
        <w:ind w:firstLineChars="200" w:firstLine="640"/>
        <w:rPr>
          <w:rStyle w:val="15"/>
          <w:rFonts w:ascii="仿宋_GB2312" w:eastAsia="仿宋_GB2312" w:hAnsi="Calibri"/>
          <w:sz w:val="32"/>
          <w:szCs w:val="32"/>
        </w:rPr>
      </w:pPr>
      <w:r>
        <w:rPr>
          <w:rStyle w:val="15"/>
          <w:rFonts w:ascii="仿宋_GB2312" w:eastAsia="仿宋_GB2312" w:hint="eastAsia"/>
          <w:sz w:val="32"/>
          <w:szCs w:val="32"/>
        </w:rPr>
        <w:t>（一）房屋征收部门与被征收人在征收补偿方案确定的签约期限内不达成补偿协议,或被征收房屋所有人不明确的,由房屋征收部门报请</w:t>
      </w:r>
      <w:r w:rsidR="004E453B">
        <w:rPr>
          <w:rFonts w:ascii="Times New Roman" w:eastAsia="仿宋_GB2312" w:hAnsi="Times New Roman" w:hint="eastAsia"/>
          <w:sz w:val="32"/>
          <w:szCs w:val="32"/>
        </w:rPr>
        <w:t>一三一</w:t>
      </w:r>
      <w:r w:rsidR="003E3ED8">
        <w:rPr>
          <w:rFonts w:ascii="Times New Roman" w:eastAsia="仿宋_GB2312" w:hAnsi="Times New Roman" w:hint="eastAsia"/>
          <w:sz w:val="32"/>
          <w:szCs w:val="32"/>
        </w:rPr>
        <w:t>团</w:t>
      </w:r>
      <w:r>
        <w:rPr>
          <w:rStyle w:val="15"/>
          <w:rFonts w:ascii="仿宋_GB2312" w:eastAsia="仿宋_GB2312" w:hint="eastAsia"/>
          <w:sz w:val="32"/>
          <w:szCs w:val="32"/>
        </w:rPr>
        <w:t>依照《国有土地上房屋征收与补偿条例》的规定,按照本方案作出补偿决定,并在房屋征收范围内予以公告。</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（二）被征收人对补偿决定不服的,可以依法申请行政复议,也可依法提起行政诉讼，被征收人在法定期限内不申请行政复议或者不提起行政诉讼的,</w:t>
      </w:r>
      <w:r>
        <w:rPr>
          <w:rFonts w:ascii="仿宋_GB2312" w:eastAsia="仿宋_GB2312" w:hint="eastAsia"/>
          <w:sz w:val="32"/>
          <w:szCs w:val="32"/>
        </w:rPr>
        <w:t xml:space="preserve"> </w:t>
      </w:r>
      <w:r>
        <w:rPr>
          <w:rStyle w:val="15"/>
          <w:rFonts w:ascii="仿宋_GB2312" w:eastAsia="仿宋_GB2312" w:hint="eastAsia"/>
          <w:sz w:val="32"/>
          <w:szCs w:val="32"/>
        </w:rPr>
        <w:t>在补偿决定规定的期限内又不搬迁的，由征收主体依法申请法院强制执行。</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lastRenderedPageBreak/>
        <w:t>（三）补偿协议签订后,一方当事人不履行补偿协议约定的义务的,另一方当事人可以依法提起诉讼。</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（四）未达成补偿协议的,征收人已依法作出补偿决定,货币补偿的款项已经专户存储、产权调换房屋的地点和面积已经确定,则属于征收人已履行了“先补偿”义务。</w:t>
      </w:r>
    </w:p>
    <w:p w:rsidR="00B72D95" w:rsidRDefault="00B72D95" w:rsidP="00B72D95">
      <w:pPr>
        <w:spacing w:line="560" w:lineRule="exact"/>
        <w:ind w:firstLineChars="200" w:firstLine="640"/>
        <w:rPr>
          <w:rStyle w:val="15"/>
          <w:rFonts w:ascii="仿宋_GB2312" w:eastAsia="仿宋_GB2312"/>
          <w:sz w:val="32"/>
          <w:szCs w:val="32"/>
        </w:rPr>
      </w:pPr>
      <w:r>
        <w:rPr>
          <w:rStyle w:val="15"/>
          <w:rFonts w:ascii="仿宋_GB2312" w:eastAsia="仿宋_GB2312" w:hint="eastAsia"/>
          <w:sz w:val="32"/>
          <w:szCs w:val="32"/>
        </w:rPr>
        <w:t>在征收过程中,对弄虚作假、无理取闹、阻挠、干扰征收人员正常工作的,将移交有关部门,依据相关法律规定惩处。</w:t>
      </w:r>
    </w:p>
    <w:p w:rsidR="00B72D95" w:rsidRDefault="00B72D95" w:rsidP="00B72D95">
      <w:pPr>
        <w:spacing w:line="560" w:lineRule="exact"/>
        <w:ind w:firstLineChars="200" w:firstLine="640"/>
        <w:rPr>
          <w:rStyle w:val="15"/>
          <w:rFonts w:ascii="黑体" w:eastAsia="黑体" w:hAnsi="黑体"/>
          <w:sz w:val="32"/>
          <w:szCs w:val="32"/>
        </w:rPr>
      </w:pPr>
      <w:r>
        <w:rPr>
          <w:rStyle w:val="15"/>
          <w:rFonts w:ascii="黑体" w:eastAsia="黑体" w:hAnsi="黑体" w:hint="eastAsia"/>
          <w:sz w:val="32"/>
          <w:szCs w:val="32"/>
        </w:rPr>
        <w:t>十五、自本公告发布之日起，任何单位和个人不得在房屋征收范围内实施新建、扩建、改建房屋和改变房屋、土地用途等不当增加补偿费用的行为，违反规定实施的，不予补偿。</w:t>
      </w:r>
    </w:p>
    <w:p w:rsidR="00572F50" w:rsidRPr="004E453B" w:rsidRDefault="00B72D95" w:rsidP="004E453B">
      <w:pPr>
        <w:spacing w:line="560" w:lineRule="exact"/>
        <w:ind w:firstLineChars="196" w:firstLine="627"/>
        <w:rPr>
          <w:rFonts w:ascii="黑体" w:eastAsia="黑体" w:hAnsi="黑体" w:cs="Times New Roman"/>
          <w:sz w:val="32"/>
          <w:szCs w:val="32"/>
        </w:rPr>
      </w:pPr>
      <w:r>
        <w:rPr>
          <w:rStyle w:val="15"/>
          <w:rFonts w:ascii="黑体" w:eastAsia="黑体" w:hAnsi="黑体" w:hint="eastAsia"/>
          <w:sz w:val="32"/>
          <w:szCs w:val="32"/>
        </w:rPr>
        <w:t>十六、本方案由第七师一三一团负责解释。</w:t>
      </w:r>
    </w:p>
    <w:sectPr w:rsidR="00572F50" w:rsidRPr="004E453B" w:rsidSect="00A369C2">
      <w:footerReference w:type="default" r:id="rId7"/>
      <w:pgSz w:w="11906" w:h="16838"/>
      <w:pgMar w:top="2098" w:right="1474" w:bottom="1985" w:left="1588"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22A6C" w:rsidRDefault="00B22A6C" w:rsidP="00C86188">
      <w:r>
        <w:separator/>
      </w:r>
    </w:p>
  </w:endnote>
  <w:endnote w:type="continuationSeparator" w:id="1">
    <w:p w:rsidR="00B22A6C" w:rsidRDefault="00B22A6C" w:rsidP="00C8618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562737"/>
      <w:docPartObj>
        <w:docPartGallery w:val="Page Numbers (Bottom of Page)"/>
        <w:docPartUnique/>
      </w:docPartObj>
    </w:sdtPr>
    <w:sdtEndPr>
      <w:rPr>
        <w:rFonts w:asciiTheme="minorEastAsia" w:hAnsiTheme="minorEastAsia"/>
        <w:sz w:val="28"/>
        <w:szCs w:val="28"/>
      </w:rPr>
    </w:sdtEndPr>
    <w:sdtContent>
      <w:p w:rsidR="00A369C2" w:rsidRPr="00A369C2" w:rsidRDefault="00DA0471">
        <w:pPr>
          <w:pStyle w:val="a4"/>
          <w:jc w:val="right"/>
          <w:rPr>
            <w:rFonts w:asciiTheme="minorEastAsia" w:hAnsiTheme="minorEastAsia"/>
            <w:sz w:val="28"/>
            <w:szCs w:val="28"/>
          </w:rPr>
        </w:pPr>
        <w:r w:rsidRPr="00A369C2">
          <w:rPr>
            <w:rFonts w:asciiTheme="minorEastAsia" w:hAnsiTheme="minorEastAsia"/>
            <w:sz w:val="28"/>
            <w:szCs w:val="28"/>
          </w:rPr>
          <w:fldChar w:fldCharType="begin"/>
        </w:r>
        <w:r w:rsidR="00A369C2" w:rsidRPr="00A369C2">
          <w:rPr>
            <w:rFonts w:asciiTheme="minorEastAsia" w:hAnsiTheme="minorEastAsia"/>
            <w:sz w:val="28"/>
            <w:szCs w:val="28"/>
          </w:rPr>
          <w:instrText xml:space="preserve"> PAGE   \* MERGEFORMAT </w:instrText>
        </w:r>
        <w:r w:rsidRPr="00A369C2">
          <w:rPr>
            <w:rFonts w:asciiTheme="minorEastAsia" w:hAnsiTheme="minorEastAsia"/>
            <w:sz w:val="28"/>
            <w:szCs w:val="28"/>
          </w:rPr>
          <w:fldChar w:fldCharType="separate"/>
        </w:r>
        <w:r w:rsidR="004E453B" w:rsidRPr="004E453B">
          <w:rPr>
            <w:rFonts w:asciiTheme="minorEastAsia" w:hAnsiTheme="minorEastAsia"/>
            <w:noProof/>
            <w:sz w:val="28"/>
            <w:szCs w:val="28"/>
            <w:lang w:val="zh-CN"/>
          </w:rPr>
          <w:t>-</w:t>
        </w:r>
        <w:r w:rsidR="004E453B">
          <w:rPr>
            <w:rFonts w:asciiTheme="minorEastAsia" w:hAnsiTheme="minorEastAsia"/>
            <w:noProof/>
            <w:sz w:val="28"/>
            <w:szCs w:val="28"/>
          </w:rPr>
          <w:t xml:space="preserve"> 9 -</w:t>
        </w:r>
        <w:r w:rsidRPr="00A369C2">
          <w:rPr>
            <w:rFonts w:asciiTheme="minorEastAsia" w:hAnsiTheme="minorEastAsia"/>
            <w:sz w:val="28"/>
            <w:szCs w:val="28"/>
          </w:rPr>
          <w:fldChar w:fldCharType="end"/>
        </w:r>
      </w:p>
    </w:sdtContent>
  </w:sdt>
  <w:p w:rsidR="00A369C2" w:rsidRDefault="00A369C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22A6C" w:rsidRDefault="00B22A6C" w:rsidP="00C86188">
      <w:r>
        <w:separator/>
      </w:r>
    </w:p>
  </w:footnote>
  <w:footnote w:type="continuationSeparator" w:id="1">
    <w:p w:rsidR="00B22A6C" w:rsidRDefault="00B22A6C" w:rsidP="00C8618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C5AA76"/>
    <w:multiLevelType w:val="singleLevel"/>
    <w:tmpl w:val="42C5AA76"/>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17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86188"/>
    <w:rsid w:val="000970C9"/>
    <w:rsid w:val="000C7E56"/>
    <w:rsid w:val="000F244C"/>
    <w:rsid w:val="00102A2A"/>
    <w:rsid w:val="001807A3"/>
    <w:rsid w:val="002F18C1"/>
    <w:rsid w:val="00370BB2"/>
    <w:rsid w:val="00397A05"/>
    <w:rsid w:val="003E3ED8"/>
    <w:rsid w:val="0046173A"/>
    <w:rsid w:val="004C0D7A"/>
    <w:rsid w:val="004E453B"/>
    <w:rsid w:val="004F7843"/>
    <w:rsid w:val="005560DF"/>
    <w:rsid w:val="00572F50"/>
    <w:rsid w:val="00674EAE"/>
    <w:rsid w:val="006E4ED5"/>
    <w:rsid w:val="00770875"/>
    <w:rsid w:val="00773770"/>
    <w:rsid w:val="007929EE"/>
    <w:rsid w:val="007978B6"/>
    <w:rsid w:val="007A5539"/>
    <w:rsid w:val="00886084"/>
    <w:rsid w:val="009018F3"/>
    <w:rsid w:val="00965F2B"/>
    <w:rsid w:val="0099141A"/>
    <w:rsid w:val="00A369C2"/>
    <w:rsid w:val="00A87C74"/>
    <w:rsid w:val="00A944B9"/>
    <w:rsid w:val="00AE1129"/>
    <w:rsid w:val="00B06FC7"/>
    <w:rsid w:val="00B22A6C"/>
    <w:rsid w:val="00B72D95"/>
    <w:rsid w:val="00BA5EF3"/>
    <w:rsid w:val="00BD36E9"/>
    <w:rsid w:val="00BF0D3F"/>
    <w:rsid w:val="00C00FF3"/>
    <w:rsid w:val="00C5269F"/>
    <w:rsid w:val="00C675E6"/>
    <w:rsid w:val="00C86188"/>
    <w:rsid w:val="00CE11F8"/>
    <w:rsid w:val="00CF3D50"/>
    <w:rsid w:val="00CF4386"/>
    <w:rsid w:val="00D060FC"/>
    <w:rsid w:val="00D22EF3"/>
    <w:rsid w:val="00D66A0C"/>
    <w:rsid w:val="00DA02A2"/>
    <w:rsid w:val="00DA0471"/>
    <w:rsid w:val="00DA210F"/>
    <w:rsid w:val="00DA6647"/>
    <w:rsid w:val="00E0343B"/>
    <w:rsid w:val="00E94133"/>
    <w:rsid w:val="00F73039"/>
    <w:rsid w:val="00F768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First Indent 2"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0D7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8618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C86188"/>
    <w:rPr>
      <w:sz w:val="18"/>
      <w:szCs w:val="18"/>
    </w:rPr>
  </w:style>
  <w:style w:type="paragraph" w:styleId="a4">
    <w:name w:val="footer"/>
    <w:basedOn w:val="a"/>
    <w:link w:val="Char0"/>
    <w:uiPriority w:val="99"/>
    <w:unhideWhenUsed/>
    <w:rsid w:val="00C86188"/>
    <w:pPr>
      <w:tabs>
        <w:tab w:val="center" w:pos="4153"/>
        <w:tab w:val="right" w:pos="8306"/>
      </w:tabs>
      <w:snapToGrid w:val="0"/>
      <w:jc w:val="left"/>
    </w:pPr>
    <w:rPr>
      <w:sz w:val="18"/>
      <w:szCs w:val="18"/>
    </w:rPr>
  </w:style>
  <w:style w:type="character" w:customStyle="1" w:styleId="Char0">
    <w:name w:val="页脚 Char"/>
    <w:basedOn w:val="a0"/>
    <w:link w:val="a4"/>
    <w:uiPriority w:val="99"/>
    <w:rsid w:val="00C86188"/>
    <w:rPr>
      <w:sz w:val="18"/>
      <w:szCs w:val="18"/>
    </w:rPr>
  </w:style>
  <w:style w:type="character" w:customStyle="1" w:styleId="15">
    <w:name w:val="15"/>
    <w:qFormat/>
    <w:rsid w:val="00C86188"/>
    <w:rPr>
      <w:rFonts w:ascii="Times New Roman" w:hAnsi="Times New Roman" w:cs="Times New Roman" w:hint="default"/>
    </w:rPr>
  </w:style>
  <w:style w:type="paragraph" w:styleId="a5">
    <w:name w:val="Body Text Indent"/>
    <w:basedOn w:val="a"/>
    <w:link w:val="Char1"/>
    <w:uiPriority w:val="99"/>
    <w:semiHidden/>
    <w:unhideWhenUsed/>
    <w:rsid w:val="00BF0D3F"/>
    <w:pPr>
      <w:spacing w:after="120"/>
      <w:ind w:leftChars="200" w:left="420"/>
    </w:pPr>
  </w:style>
  <w:style w:type="character" w:customStyle="1" w:styleId="Char1">
    <w:name w:val="正文文本缩进 Char"/>
    <w:basedOn w:val="a0"/>
    <w:link w:val="a5"/>
    <w:uiPriority w:val="99"/>
    <w:semiHidden/>
    <w:rsid w:val="00BF0D3F"/>
  </w:style>
  <w:style w:type="paragraph" w:styleId="2">
    <w:name w:val="Body Text First Indent 2"/>
    <w:basedOn w:val="a5"/>
    <w:next w:val="a"/>
    <w:link w:val="2Char"/>
    <w:qFormat/>
    <w:rsid w:val="00BF0D3F"/>
    <w:pPr>
      <w:ind w:firstLineChars="200" w:firstLine="420"/>
    </w:pPr>
    <w:rPr>
      <w:rFonts w:ascii="Times New Roman" w:eastAsia="宋体" w:hAnsi="Times New Roman" w:cs="Times New Roman"/>
      <w:kern w:val="0"/>
      <w:sz w:val="24"/>
    </w:rPr>
  </w:style>
  <w:style w:type="character" w:customStyle="1" w:styleId="2Char">
    <w:name w:val="正文首行缩进 2 Char"/>
    <w:basedOn w:val="Char1"/>
    <w:link w:val="2"/>
    <w:rsid w:val="00BF0D3F"/>
    <w:rPr>
      <w:rFonts w:ascii="Times New Roman" w:eastAsia="宋体" w:hAnsi="Times New Roman" w:cs="Times New Roman"/>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9</Pages>
  <Words>605</Words>
  <Characters>3455</Characters>
  <Application>Microsoft Office Word</Application>
  <DocSecurity>0</DocSecurity>
  <Lines>28</Lines>
  <Paragraphs>8</Paragraphs>
  <ScaleCrop>false</ScaleCrop>
  <Company>WRGHO.COM</Company>
  <LinksUpToDate>false</LinksUpToDate>
  <CharactersWithSpaces>4052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WRGHO</dc:creator>
  <cp:keywords/>
  <dc:description/>
  <cp:lastModifiedBy>WRGHO</cp:lastModifiedBy>
  <cp:revision>25</cp:revision>
  <cp:lastPrinted>2023-07-20T10:37:00Z</cp:lastPrinted>
  <dcterms:created xsi:type="dcterms:W3CDTF">2023-07-14T11:18:00Z</dcterms:created>
  <dcterms:modified xsi:type="dcterms:W3CDTF">2023-08-15T15:11:00Z</dcterms:modified>
</cp:coreProperties>
</file>