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1" w:rightChars="-1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一二五团疾病预防控制中心2018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年部门</w:t>
      </w:r>
    </w:p>
    <w:p>
      <w:pPr>
        <w:spacing w:line="600" w:lineRule="exact"/>
        <w:ind w:right="-21" w:rightChars="-1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决算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公开报告</w:t>
      </w:r>
    </w:p>
    <w:p>
      <w:pPr>
        <w:spacing w:line="60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《关于批复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的通知》</w:t>
      </w:r>
      <w:r>
        <w:rPr>
          <w:rFonts w:hint="eastAsia" w:ascii="仿宋_GB2312" w:hAnsi="宋体" w:eastAsia="仿宋_GB2312"/>
          <w:sz w:val="32"/>
          <w:szCs w:val="32"/>
        </w:rPr>
        <w:t>有关规定，现将一二五团疾病预防控制中心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及“三公经费”信息公开如下。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一、一二五团疾病预防控制中心基本情况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（一）主要职能：</w:t>
      </w:r>
      <w:r>
        <w:rPr>
          <w:rFonts w:hint="eastAsia" w:ascii="仿宋_GB2312" w:hAnsi="宋体" w:eastAsia="仿宋_GB2312"/>
          <w:sz w:val="32"/>
          <w:szCs w:val="32"/>
        </w:rPr>
        <w:t>为人民身体健康提供防疫保障、疾病预防与控制、卫生监督与监测、突发卫生事件处理、卫生宣传与健康教育、卫生防疫保健培训与技术指导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（二）内设机构：</w:t>
      </w:r>
      <w:r>
        <w:rPr>
          <w:rFonts w:hint="eastAsia" w:ascii="仿宋_GB2312" w:hAnsi="宋体" w:eastAsia="仿宋_GB2312"/>
          <w:sz w:val="32"/>
          <w:szCs w:val="32"/>
        </w:rPr>
        <w:t>妇幼保健，计划免疫，慢病科，地方病，防疫科，健康教育，环境卫生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（三）人员编制：</w:t>
      </w:r>
      <w:r>
        <w:rPr>
          <w:rFonts w:hint="eastAsia" w:ascii="仿宋_GB2312" w:hAnsi="Tahoma" w:eastAsia="仿宋_GB2312" w:cs="Tahoma"/>
          <w:sz w:val="32"/>
          <w:szCs w:val="32"/>
        </w:rPr>
        <w:t>实有</w:t>
      </w:r>
      <w:r>
        <w:rPr>
          <w:rFonts w:ascii="仿宋_GB2312" w:hAnsi="Tahoma" w:eastAsia="仿宋_GB2312" w:cs="Tahoma"/>
          <w:sz w:val="32"/>
          <w:szCs w:val="32"/>
        </w:rPr>
        <w:t>12</w:t>
      </w:r>
      <w:r>
        <w:rPr>
          <w:rFonts w:hint="eastAsia" w:ascii="仿宋_GB2312" w:hAnsi="Tahoma" w:eastAsia="仿宋_GB2312" w:cs="Tahoma"/>
          <w:sz w:val="32"/>
          <w:szCs w:val="32"/>
        </w:rPr>
        <w:t>人，其中在职在编</w:t>
      </w:r>
      <w:r>
        <w:rPr>
          <w:rFonts w:ascii="仿宋_GB2312" w:hAnsi="Tahoma" w:eastAsia="仿宋_GB2312" w:cs="Tahoma"/>
          <w:sz w:val="32"/>
          <w:szCs w:val="32"/>
        </w:rPr>
        <w:t>10</w:t>
      </w:r>
      <w:r>
        <w:rPr>
          <w:rFonts w:hint="eastAsia" w:ascii="仿宋_GB2312" w:hAnsi="Tahoma" w:eastAsia="仿宋_GB2312" w:cs="Tahoma"/>
          <w:sz w:val="32"/>
          <w:szCs w:val="32"/>
        </w:rPr>
        <w:t>人，在职不在编</w:t>
      </w:r>
      <w:r>
        <w:rPr>
          <w:rFonts w:ascii="仿宋_GB2312" w:hAnsi="Tahoma" w:eastAsia="仿宋_GB2312" w:cs="Tahoma"/>
          <w:sz w:val="32"/>
          <w:szCs w:val="32"/>
        </w:rPr>
        <w:t>2</w:t>
      </w:r>
      <w:r>
        <w:rPr>
          <w:rFonts w:hint="eastAsia" w:ascii="仿宋_GB2312" w:hAnsi="Tahoma" w:eastAsia="仿宋_GB2312" w:cs="Tahoma"/>
          <w:sz w:val="32"/>
          <w:szCs w:val="32"/>
        </w:rPr>
        <w:t>人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二、一二五团疾病预防控制中心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公开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</w:t>
      </w:r>
      <w:r>
        <w:rPr>
          <w:rFonts w:ascii="仿宋_GB2312" w:hAnsi="宋体" w:eastAsia="仿宋_GB2312"/>
          <w:b/>
          <w:sz w:val="32"/>
          <w:szCs w:val="32"/>
        </w:rPr>
        <w:t>2018</w:t>
      </w:r>
      <w:r>
        <w:rPr>
          <w:rFonts w:hint="eastAsia" w:ascii="仿宋_GB2312" w:hAnsi="宋体" w:eastAsia="仿宋_GB2312"/>
          <w:b/>
          <w:sz w:val="32"/>
          <w:szCs w:val="32"/>
        </w:rPr>
        <w:t>年部门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一二五团疾病预防控制中心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决算收入</w:t>
      </w:r>
      <w:r>
        <w:rPr>
          <w:rFonts w:hint="eastAsia" w:ascii="仿宋_GB2312" w:eastAsia="仿宋_GB2312"/>
          <w:sz w:val="32"/>
          <w:szCs w:val="32"/>
        </w:rPr>
        <w:t>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253.14</w:t>
      </w:r>
      <w:r>
        <w:rPr>
          <w:rFonts w:hint="eastAsia" w:ascii="仿宋_GB2312" w:eastAsia="仿宋_GB2312"/>
          <w:sz w:val="32"/>
          <w:szCs w:val="32"/>
        </w:rPr>
        <w:t>万元，其中：财政拨款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144.3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12.19</w:t>
      </w:r>
      <w:r>
        <w:rPr>
          <w:rFonts w:hint="eastAsia" w:ascii="仿宋_GB2312" w:eastAsia="仿宋_GB2312"/>
          <w:sz w:val="32"/>
          <w:szCs w:val="32"/>
        </w:rPr>
        <w:t>万元，具体如下：</w:t>
      </w:r>
      <w:r>
        <w:rPr>
          <w:rFonts w:hint="eastAsia" w:ascii="仿宋_GB2312" w:eastAsia="仿宋_GB2312"/>
          <w:b w:val="0"/>
          <w:bCs/>
          <w:sz w:val="32"/>
          <w:szCs w:val="32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144.3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万元。其中：基本支出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126.93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17.37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，年初结转结余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96.64万元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一二五团疾病预防控制中心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决算支出</w:t>
      </w:r>
      <w:r>
        <w:rPr>
          <w:rFonts w:hint="eastAsia" w:ascii="仿宋_GB2312" w:eastAsia="仿宋_GB2312"/>
          <w:sz w:val="32"/>
          <w:szCs w:val="32"/>
        </w:rPr>
        <w:t>总额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225.03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126.93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98.1万元</w:t>
      </w:r>
      <w:r>
        <w:rPr>
          <w:rFonts w:hint="eastAsia" w:ascii="仿宋_GB2312" w:eastAsia="仿宋_GB2312"/>
          <w:sz w:val="32"/>
          <w:szCs w:val="32"/>
        </w:rPr>
        <w:t>。具体如下：</w:t>
      </w:r>
      <w:r>
        <w:rPr>
          <w:rFonts w:hint="eastAsia" w:ascii="仿宋_GB2312" w:eastAsia="仿宋_GB2312"/>
          <w:b w:val="0"/>
          <w:bCs/>
          <w:sz w:val="32"/>
          <w:szCs w:val="32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225.03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126.93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，包括人员经费：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111.71万元</w:t>
      </w:r>
      <w:r>
        <w:rPr>
          <w:rFonts w:hint="eastAsia" w:ascii="仿宋_GB2312" w:eastAsia="仿宋_GB2312"/>
          <w:sz w:val="32"/>
          <w:szCs w:val="32"/>
        </w:rPr>
        <w:t>（含离退休经费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万元），</w:t>
      </w:r>
      <w:r>
        <w:rPr>
          <w:rFonts w:hint="eastAsia" w:ascii="仿宋_GB2312" w:eastAsia="仿宋_GB2312"/>
          <w:sz w:val="32"/>
          <w:szCs w:val="32"/>
          <w:lang w:eastAsia="zh-CN"/>
        </w:rPr>
        <w:t>公用经费：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15.22万元；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（二）“三公”经费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一二五团疾病预防控制中心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“三公经费”总额为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万元。具体如下：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1.</w:t>
      </w:r>
      <w:r>
        <w:rPr>
          <w:rFonts w:hint="eastAsia" w:ascii="仿宋_GB2312" w:hAnsi="宋体" w:eastAsia="仿宋_GB2312"/>
          <w:b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因公出国（境）经费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</w:t>
      </w:r>
      <w:r>
        <w:rPr>
          <w:rFonts w:ascii="仿宋_GB2312" w:hAnsi="??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万元。主要用于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外事活动，</w:t>
      </w: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因公出国（境）团人数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2.</w:t>
      </w:r>
      <w:r>
        <w:rPr>
          <w:rFonts w:hint="eastAsia" w:ascii="仿宋_GB2312" w:hAnsi="宋体" w:eastAsia="仿宋_GB2312"/>
          <w:b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公务用车购置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</w:t>
      </w: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年购置</w:t>
      </w:r>
      <w:r>
        <w:rPr>
          <w:rFonts w:ascii="仿宋_GB2312" w:hAnsi="??" w:eastAsia="仿宋_GB2312" w:cs="宋体"/>
          <w:kern w:val="0"/>
          <w:sz w:val="32"/>
          <w:szCs w:val="32"/>
        </w:rPr>
        <w:t>/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型车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辆，公务用车运行维护费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等支出。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sz w:val="32"/>
          <w:szCs w:val="32"/>
        </w:rPr>
        <w:t>公务接待费用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公务接待费用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接待支出。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709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一二五团疾病预防控制中心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财政拨款结转和结余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15.91万元，其中：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基本支出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项目支出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15.91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??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1.收入支出决算总表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2.收入决算表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3.支出决算表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4.财政拨款收入支出决算总表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5.一般公共预算财政拨款支出决算表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6.一般公共预算财政拨款基本支出决算表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7.一般公共预算财政拨款“三公”经费支出决算表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8.政府性基金预算财政拨款收入支出决算表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571"/>
    <w:rsid w:val="000432F9"/>
    <w:rsid w:val="00050D6F"/>
    <w:rsid w:val="00072A4D"/>
    <w:rsid w:val="000C4781"/>
    <w:rsid w:val="0011276B"/>
    <w:rsid w:val="00130B19"/>
    <w:rsid w:val="00153055"/>
    <w:rsid w:val="001D775A"/>
    <w:rsid w:val="001D7E48"/>
    <w:rsid w:val="00256830"/>
    <w:rsid w:val="0027491A"/>
    <w:rsid w:val="002C1911"/>
    <w:rsid w:val="002F0B26"/>
    <w:rsid w:val="00303776"/>
    <w:rsid w:val="0030618C"/>
    <w:rsid w:val="00380511"/>
    <w:rsid w:val="003A77E9"/>
    <w:rsid w:val="003C6FBF"/>
    <w:rsid w:val="00403AD5"/>
    <w:rsid w:val="004934F4"/>
    <w:rsid w:val="0052397A"/>
    <w:rsid w:val="00547955"/>
    <w:rsid w:val="00551D6C"/>
    <w:rsid w:val="00597CD0"/>
    <w:rsid w:val="005C4889"/>
    <w:rsid w:val="00605DE7"/>
    <w:rsid w:val="006068FD"/>
    <w:rsid w:val="00610DD4"/>
    <w:rsid w:val="00614EB9"/>
    <w:rsid w:val="006E6C83"/>
    <w:rsid w:val="0070101C"/>
    <w:rsid w:val="00711BFA"/>
    <w:rsid w:val="00776EB1"/>
    <w:rsid w:val="00797AC8"/>
    <w:rsid w:val="007B59EF"/>
    <w:rsid w:val="007F1DAA"/>
    <w:rsid w:val="00816781"/>
    <w:rsid w:val="00884047"/>
    <w:rsid w:val="008E6049"/>
    <w:rsid w:val="009017E6"/>
    <w:rsid w:val="00966617"/>
    <w:rsid w:val="00980BD8"/>
    <w:rsid w:val="00985CBB"/>
    <w:rsid w:val="00993856"/>
    <w:rsid w:val="009C346D"/>
    <w:rsid w:val="009C349A"/>
    <w:rsid w:val="00A268AE"/>
    <w:rsid w:val="00A42CB4"/>
    <w:rsid w:val="00AA7E90"/>
    <w:rsid w:val="00B369CD"/>
    <w:rsid w:val="00B76C5A"/>
    <w:rsid w:val="00BF2544"/>
    <w:rsid w:val="00C201AD"/>
    <w:rsid w:val="00C403AD"/>
    <w:rsid w:val="00C60EB0"/>
    <w:rsid w:val="00C81FB4"/>
    <w:rsid w:val="00CD38ED"/>
    <w:rsid w:val="00D13EAF"/>
    <w:rsid w:val="00D2027D"/>
    <w:rsid w:val="00D35600"/>
    <w:rsid w:val="00D90918"/>
    <w:rsid w:val="00DC1FD4"/>
    <w:rsid w:val="00E04B7E"/>
    <w:rsid w:val="00E41001"/>
    <w:rsid w:val="00EC5571"/>
    <w:rsid w:val="00ED32F2"/>
    <w:rsid w:val="00F17377"/>
    <w:rsid w:val="00F54BC4"/>
    <w:rsid w:val="00FF4A3D"/>
    <w:rsid w:val="13A05755"/>
    <w:rsid w:val="6654466F"/>
    <w:rsid w:val="6E4C4BEC"/>
    <w:rsid w:val="748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132</Words>
  <Characters>753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2018-04-19T03:44:00Z</dcterms:created>
  <dc:creator>杨蕾</dc:creator>
  <cp:lastModifiedBy>Administrator</cp:lastModifiedBy>
  <dcterms:modified xsi:type="dcterms:W3CDTF">2019-10-10T04:14:12Z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