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caps w:val="0"/>
          <w:color w:val="000000"/>
          <w:spacing w:val="0"/>
          <w:sz w:val="21"/>
          <w:szCs w:val="21"/>
          <w:u w:val="none"/>
        </w:rPr>
      </w:pPr>
      <w:r>
        <w:rPr>
          <w:rFonts w:hint="eastAsia" w:ascii="方正小标宋简体" w:hAnsi="方正小标宋简体" w:eastAsia="方正小标宋简体" w:cs="方正小标宋简体"/>
          <w:i w:val="0"/>
          <w:caps w:val="0"/>
          <w:color w:val="000000"/>
          <w:spacing w:val="0"/>
          <w:sz w:val="44"/>
          <w:szCs w:val="44"/>
          <w:u w:val="none"/>
          <w:bdr w:val="none" w:color="auto" w:sz="0" w:space="0"/>
          <w:shd w:val="clear" w:fill="FFFFFF"/>
          <w:lang w:val="en-US" w:eastAsia="zh-CN"/>
        </w:rPr>
        <w:t>第七师胡杨河市</w:t>
      </w:r>
      <w:r>
        <w:rPr>
          <w:rFonts w:hint="eastAsia" w:ascii="方正小标宋简体" w:hAnsi="方正小标宋简体" w:eastAsia="方正小标宋简体" w:cs="方正小标宋简体"/>
          <w:i w:val="0"/>
          <w:caps w:val="0"/>
          <w:color w:val="000000"/>
          <w:spacing w:val="0"/>
          <w:sz w:val="44"/>
          <w:szCs w:val="44"/>
          <w:u w:val="none"/>
          <w:bdr w:val="none" w:color="auto" w:sz="0" w:space="0"/>
          <w:shd w:val="clear" w:fill="FFFFFF"/>
        </w:rPr>
        <w:t>应急管理局音像记录事项清单</w:t>
      </w:r>
    </w:p>
    <w:tbl>
      <w:tblPr>
        <w:tblW w:w="141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0"/>
        <w:gridCol w:w="1107"/>
        <w:gridCol w:w="1530"/>
        <w:gridCol w:w="1200"/>
        <w:gridCol w:w="1395"/>
        <w:gridCol w:w="6765"/>
        <w:gridCol w:w="14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6"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序号</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执法环节</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执法活动</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执法场所</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记录方式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记录内容</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1"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1</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现场检查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向被检查对象告知执法目的</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执法现场</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录音或录像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向被检查对象告知执法目的、意义、重点及相关要求，并使用“我们是</w:t>
            </w:r>
            <w:r>
              <w:rPr>
                <w:rFonts w:hint="eastAsia" w:ascii="微软雅黑" w:hAnsi="微软雅黑" w:eastAsia="微软雅黑" w:cs="微软雅黑"/>
                <w:i w:val="0"/>
                <w:caps w:val="0"/>
                <w:color w:val="000000"/>
                <w:spacing w:val="0"/>
                <w:sz w:val="21"/>
                <w:szCs w:val="21"/>
                <w:u w:val="none"/>
                <w:bdr w:val="none" w:color="auto" w:sz="0" w:space="0"/>
                <w:lang w:val="en-US" w:eastAsia="zh-CN"/>
              </w:rPr>
              <w:t>第七师胡杨河市</w:t>
            </w:r>
            <w:r>
              <w:rPr>
                <w:rFonts w:hint="eastAsia" w:ascii="微软雅黑" w:hAnsi="微软雅黑" w:eastAsia="微软雅黑" w:cs="微软雅黑"/>
                <w:i w:val="0"/>
                <w:caps w:val="0"/>
                <w:color w:val="000000"/>
                <w:spacing w:val="0"/>
                <w:sz w:val="21"/>
                <w:szCs w:val="21"/>
                <w:u w:val="none"/>
                <w:bdr w:val="none" w:color="auto" w:sz="0" w:space="0"/>
              </w:rPr>
              <w:t>应急管理局的行政执法人员 × × × 、× × × ，证件号码为× × × × 、 × × × ×，这是我们的证件。现依法对你单位进行监督检查，请予以配合”等规范用语的过程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2</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现场检查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实施现场检查</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执法现场</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照相或录像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安全生产行政执法人员依照《现场检查方案》，对生产经营单位的有关资料和相关生产经营场所、物品进行检查的过程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3</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现场检查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现场询问</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执法现场</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录音或录像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行政执法人员对当事人或证人就所需要调查的问题进行询问的过程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11"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4</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现场检查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按期组织复查</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执法现场</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照相或录像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从生产经营单位提出复查申请或者整改、治理限期届满之日起10日内进行复查，企业按期完成整改达到有关法律法规规章和标准规定的要求或者未达到有关法律法规规章和标准规定的要求，以及逾期未整改的，由2名执法人员填写《复查意见书》并宣读执法文书，交付当事人，作出进一步处理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5</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组织听证</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应当事人申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请组织听证</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会议室</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录音或录像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听证当事人、第三人等现场有关人员听证时的言行举止，当事人在听证会记录上签字的过程。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6"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6</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文书送达</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以留置方式向行政相对人送达执法文书</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受送达人办公场所或住所</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留置送达时的全景内容，包括送达时间、送达地点、送达人与受送达人、法律文书等基本要素。主要包括送达人手持法律文书和受送达人出现在同一画面中、送达人展开法律文书的特写。拍摄注意使用受送达人住所中比较特殊的人物作为背景。</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40"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7</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文书送达</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以张贴公告送达方式向行政相对人送达执法文书</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受送达人住所所在地张贴公告</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张贴公告的过程，包括张贴公告时间、张贴公告地点、公告内容等基本要素。主要包括送达人在受送达人住所所在地张贴公告的全景、公告特写。拍摄注意使用张贴公告时比较特殊的人物作为背景。</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8</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查封扣押决定</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向当事人告知查封扣押决定</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查封、扣押地点</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行政执法人员向有关生产经营单位宣告并送达《查封扣押决定书》的过程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行政强制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11"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9</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查封、扣押物品核实确认</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查封涉案物品时，对拟查封物品的具体情况认真清点核实和确认。</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查封、扣押地点</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对有根据认为不符合保障安全生产的国家标准或者行业标准的设施、设备、器材以及违法生产、储存、使用、经营、运输的危险物品予以查封或者扣押，对违法生产、储存、使用、经营危险物品的作业场所予以查封，并当场清点、核实、确认，在《查封扣押（场所、设施、财物）清单》签字的过程</w:t>
            </w:r>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行政强制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10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解除查封、扣押决定</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解除并清点确认查封、扣押物品</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查封、扣押地点</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录像</w:t>
            </w:r>
          </w:p>
        </w:tc>
        <w:tc>
          <w:tcPr>
            <w:tcW w:w="6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经调查后，依法解除查封扣押，当场清点、核实、确认查封扣押物品的过程</w:t>
            </w:r>
            <w:bookmarkStart w:id="0" w:name="_GoBack"/>
            <w:bookmarkEnd w:id="0"/>
          </w:p>
        </w:tc>
        <w:tc>
          <w:tcPr>
            <w:tcW w:w="14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bdr w:val="none" w:color="auto" w:sz="0" w:space="0"/>
              </w:rPr>
              <w:t>行政强制</w:t>
            </w:r>
          </w:p>
        </w:tc>
      </w:tr>
    </w:tbl>
    <w:p>
      <w:pPr>
        <w:keepNext w:val="0"/>
        <w:keepLines w:val="0"/>
        <w:pageBreakBefore w:val="0"/>
        <w:kinsoku/>
        <w:wordWrap/>
        <w:overflowPunct/>
        <w:topLinePunct w:val="0"/>
        <w:autoSpaceDE/>
        <w:autoSpaceDN/>
        <w:bidi w:val="0"/>
        <w:adjustRightInd/>
        <w:snapToGrid/>
        <w:spacing w:line="360" w:lineRule="exact"/>
        <w:jc w:val="center"/>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F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2021-08-20T06:59:14Z</dcterms:created>
  <dc:creator>Administrator</dc:creator>
  <cp:lastModifiedBy>悬天皓月</cp:lastModifiedBy>
  <dcterms:modified xsi:type="dcterms:W3CDTF">2021-08-20T07:06:25Z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