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关于注销部分人员行政执法监督证和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行政执法证的公告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按照《新疆生产建设兵团行政执法证件管理暂行办法》相关规定，现对师市部分行政执法机关中因工作调动、辞职、辞退、退休或者其他原因离开工作岗位的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名行政执法监督人员和行政执法人员的证件进行注销。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本公告发布之日起生效，被注销的原行政执法监督证和行政执法即时失效，相关人员不得从事行政执法监督和行政执法工作。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第七师胡杨河市司法局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2021年8月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200" w:firstLineChars="200"/>
        <w:jc w:val="center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注销部分人员行政执法监督证和</w:t>
      </w:r>
    </w:p>
    <w:tbl>
      <w:tblPr>
        <w:tblStyle w:val="5"/>
        <w:tblpPr w:leftFromText="180" w:rightFromText="180" w:vertAnchor="text" w:horzAnchor="page" w:tblpX="1830" w:tblpY="985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25"/>
        <w:gridCol w:w="2670"/>
        <w:gridCol w:w="1914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 名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证件编号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胡玉平</w:t>
            </w: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师市生态环境局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行政执法监督证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环保S0001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康鹏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师市商务局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行政执法监督证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商务S0001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何欢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师市政府办公室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师办S0002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朱文艳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师市发展和改革委员会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发改S0001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张涛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师市工业和信息化局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工信S0004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刘峥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师市人力资源和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社会保障局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人社S0006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焦丽萍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师市人力资源和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社会保障局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人社S0010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束江华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师市人力资源和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社会保障局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人社S0027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刘良彪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师市市场监督管理局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市场S0018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吴登年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师市水利局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水利S0001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冯永刚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师市水利局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水利S0007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朱占明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师市卫生健康委员会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卫生S0004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史其鑫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师市民政局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民政S0002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李振国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师市自然资源和规划局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自然资规S0038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邹玉良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师市科学技术局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科技S0001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徐远刚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师市住房和城乡建设局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行政执法证</w:t>
            </w:r>
          </w:p>
        </w:tc>
        <w:tc>
          <w:tcPr>
            <w:tcW w:w="18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住建S0016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杨建芳</w:t>
            </w: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师市审计局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审计S0003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李晓旭</w:t>
            </w: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师市审计局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行政执法证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审计S0006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罗加林</w:t>
            </w: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师市审计局</w:t>
            </w:r>
          </w:p>
        </w:tc>
        <w:tc>
          <w:tcPr>
            <w:tcW w:w="1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行政执法证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审计S0004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行政执法证的名单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14B1F"/>
    <w:rsid w:val="061E4C40"/>
    <w:rsid w:val="0E49199B"/>
    <w:rsid w:val="0FA625E8"/>
    <w:rsid w:val="11FC0E12"/>
    <w:rsid w:val="155A05D5"/>
    <w:rsid w:val="187836E0"/>
    <w:rsid w:val="1BD51867"/>
    <w:rsid w:val="1C1E3FB8"/>
    <w:rsid w:val="1D5D69F0"/>
    <w:rsid w:val="1FCD7AAD"/>
    <w:rsid w:val="21824C12"/>
    <w:rsid w:val="28A261A1"/>
    <w:rsid w:val="28D2543D"/>
    <w:rsid w:val="2C6B0D64"/>
    <w:rsid w:val="2EBD3B57"/>
    <w:rsid w:val="3AFE7699"/>
    <w:rsid w:val="3E9A245B"/>
    <w:rsid w:val="42D14B1F"/>
    <w:rsid w:val="43BF781F"/>
    <w:rsid w:val="4EE62C81"/>
    <w:rsid w:val="5CF321F2"/>
    <w:rsid w:val="64D027A3"/>
    <w:rsid w:val="67416AEC"/>
    <w:rsid w:val="6EE6730B"/>
    <w:rsid w:val="73193B24"/>
    <w:rsid w:val="748735BA"/>
    <w:rsid w:val="763D58C3"/>
    <w:rsid w:val="77CA75EC"/>
    <w:rsid w:val="7BEB06C6"/>
    <w:rsid w:val="7F9946CE"/>
    <w:rsid w:val="7FF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2021-08-13T02:35:00Z</dcterms:created>
  <dc:creator>Administrator</dc:creator>
  <cp:lastModifiedBy>Administrator</cp:lastModifiedBy>
  <cp:lastPrinted>2021-08-17T02:47:00Z</cp:lastPrinted>
  <dcterms:modified xsi:type="dcterms:W3CDTF">2021-08-30T03:35:39Z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8A8A54134565412B9FFF6E9E18C27C54</vt:lpwstr>
  </property>
  <property fmtid="{D5CDD505-2E9C-101B-9397-08002B2CF9AE}" pid="4" name="KSOSaveFontToCloudKey">
    <vt:lpwstr>544158714_stopsync</vt:lpwstr>
  </property>
</Properties>
</file>